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373" w:rsidRPr="00F91373" w:rsidRDefault="00F91373" w:rsidP="00F913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pt-BR"/>
        </w:rPr>
      </w:pPr>
      <w:r w:rsidRPr="00F91373">
        <w:rPr>
          <w:rFonts w:ascii="Times New Roman" w:eastAsia="Times New Roman" w:hAnsi="Times New Roman" w:cs="Times New Roman"/>
          <w:b/>
          <w:i/>
          <w:color w:val="000000"/>
          <w:sz w:val="32"/>
          <w:szCs w:val="32"/>
          <w:u w:val="single"/>
          <w:lang w:eastAsia="pt-BR"/>
        </w:rPr>
        <w:t>VETO INTEGRAL AO AUTÓGRAFO DE LEI Nº 48/2019</w:t>
      </w:r>
    </w:p>
    <w:p w:rsidR="00F91373" w:rsidRDefault="00F91373" w:rsidP="00230CBF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1373" w:rsidRDefault="00F91373" w:rsidP="00230CBF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1373" w:rsidRDefault="00F91373" w:rsidP="00230CBF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F91373" w:rsidRDefault="00F91373" w:rsidP="00230CBF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left="2268" w:hanging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MENSAGEM Nº 049, DE 17 DE JULHO DE 2019.</w:t>
      </w: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Senhor Presidente,</w:t>
      </w: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Comunico a Vossa Excelência que, nos termos do § 1º do art. 31 da Lei Orgânica de Sorriso, decidi vetar integralmente, por contrariedade ao interesse público, o Autógrafo de Lei nº 48/2019, que Altera dispositivos da Lei Municipal nº 2.907, de 28 de novembro de 201</w:t>
      </w:r>
      <w:bookmarkStart w:id="0" w:name="_GoBack"/>
      <w:bookmarkEnd w:id="0"/>
      <w:r w:rsidRPr="00230C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8, que autoriza o Poder Executivo Municipal a regularizar as construções irregulares e clandestinas e dá outras providências.</w:t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>Razões do Veto:</w:t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Apesar de reconhecer o mérito do Projeto em destaque, encontro-me compelido a vetar em sua totalidade o Projeto de Lei aprovado por essa Egrégia Câmara, em razão da </w:t>
      </w:r>
      <w:r w:rsidRPr="00230C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contrariedade ao</w:t>
      </w:r>
      <w:r w:rsidRPr="00230CB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t-BR"/>
        </w:rPr>
        <w:t xml:space="preserve"> interesse público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Vossa Excelência encaminhou à sanção cópia do Projeto de Lei nº 064/2019, aprovado em sessão de 17 de julho de 2019, cujo objetivo é de alterar a redação do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inciso III, do art. 7º, e ainda o art. 8º, ambos da Lei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Municipal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n</w:t>
      </w:r>
      <w:r w:rsidRPr="00230CBF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º 2.907, de 28 de novembro de 2018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possibilitando a regularização de construções irregulares e clandestinas executadas anteriormente ao ano de 2018, cujo texto objetiva ampliar a abrangência da legislação em vigor, vejamos o disposto na legislação em vigor atualmente, a qual se pretende alterar: </w:t>
      </w: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“III - </w:t>
      </w:r>
      <w:r w:rsidRPr="00230CBF">
        <w:rPr>
          <w:rFonts w:ascii="Times New Roman" w:eastAsia="Times New Roman" w:hAnsi="Times New Roman" w:cs="Times New Roman"/>
          <w:b/>
          <w:i/>
          <w:sz w:val="24"/>
          <w:szCs w:val="24"/>
          <w:lang w:eastAsia="pt-BR"/>
        </w:rPr>
        <w:t xml:space="preserve">comprovante de que a construção foi iniciada e/ou concluída anteriormente ao ano de </w:t>
      </w:r>
      <w:r w:rsidRPr="00230CB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pt-BR"/>
        </w:rPr>
        <w:t>2013</w:t>
      </w:r>
      <w:r w:rsidRPr="00230CBF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 xml:space="preserve"> ou laudo do Departamento de Fiscalização do Município, para os casos de obras em execução, não sendo aceitos comprovantes de luz e água do tipo provisória;”</w:t>
      </w: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que se vislumbra, tal permissivo legal exclui a obrigatoriedade dos munícipes em cumprir o determinado na legislação municipal concernente às normas urbanísticas do município, incentivando a edificação de obras irregulares no município, posto a irrestrita possibilidade de legalização posterior de obras irregulares e ou clandestinas </w:t>
      </w:r>
      <w:r w:rsidRPr="00230CB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executadas até o ano de 2018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30CBF" w:rsidRPr="00230CBF" w:rsidRDefault="00230CBF" w:rsidP="00230CBF">
      <w:pPr>
        <w:widowControl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Verifica-se que a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Lei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Municipal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n</w:t>
      </w:r>
      <w:r w:rsidRPr="00230CBF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 xml:space="preserve">º 2.907, de 28 de novembro de 2018, objetivava a regularização de 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obras irregulares e clandestinas comprovadamente executadas até o ano de </w:t>
      </w:r>
      <w:r w:rsidRPr="00230CB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2013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alteração de tal prazo para o ano de </w:t>
      </w:r>
      <w:r w:rsidRPr="00230CB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2018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praticamente exclui a obrigatoriedade de todos os munícipes em seguir as normativas legais para a execução de construções no âmbito municipal.</w:t>
      </w: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Nesse cenário, não se afigura consentâneo com o interesse público a presente proposta de alteração da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Lei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Municipal</w:t>
      </w:r>
      <w:r w:rsidRPr="00230CBF">
        <w:rPr>
          <w:rFonts w:ascii="Times New Roman" w:eastAsia="Times New Roman" w:hAnsi="Times New Roman" w:cs="Times New Roman"/>
          <w:b/>
          <w:sz w:val="25"/>
          <w:szCs w:val="25"/>
          <w:lang w:eastAsia="pt-BR"/>
        </w:rPr>
        <w:t xml:space="preserve"> </w:t>
      </w:r>
      <w:r w:rsidRPr="00230CBF">
        <w:rPr>
          <w:rFonts w:ascii="Times New Roman" w:eastAsia="Times New Roman" w:hAnsi="Times New Roman" w:cs="Times New Roman"/>
          <w:sz w:val="25"/>
          <w:szCs w:val="25"/>
          <w:lang w:eastAsia="pt-BR"/>
        </w:rPr>
        <w:t>n</w:t>
      </w:r>
      <w:r w:rsidRPr="00230CBF">
        <w:rPr>
          <w:rFonts w:ascii="Times New Roman" w:eastAsia="Times New Roman" w:hAnsi="Times New Roman" w:cs="Times New Roman"/>
          <w:bCs/>
          <w:sz w:val="25"/>
          <w:szCs w:val="25"/>
          <w:lang w:eastAsia="pt-BR"/>
        </w:rPr>
        <w:t>º 2.907, de 28 de novembro de 2018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>, possibilitando a regularização de construções irregulares e clandestinas executadas anteriormente ao ano de 2018, cujas edificações, devem, necessariamente, atender o interesse público, coletivo, social e urbanístico do Município, conforme disciplina em legislação.</w:t>
      </w:r>
    </w:p>
    <w:p w:rsidR="00230CBF" w:rsidRPr="00230CBF" w:rsidRDefault="00230CBF" w:rsidP="00230CBF">
      <w:pPr>
        <w:widowControl w:val="0"/>
        <w:spacing w:after="0" w:line="240" w:lineRule="auto"/>
        <w:ind w:firstLine="212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derradeiro, impende registrar que a presente propositura destoa da legislação aplicável a obras e construções executadas no município, posto que permite o descumprimento da legislação até o ano de 2018, excluindo quase que integralmente a aplicabilidade da legislação urbanística às obras e construções no âmbito municipal. Podendo ocorrer primeiro a execução da obra e a posteriori a regularização, sendo assim dispensável a análise de projetos pelo Departamento de Engenharia do município. </w:t>
      </w:r>
    </w:p>
    <w:p w:rsidR="00230CBF" w:rsidRPr="00230CBF" w:rsidRDefault="00230CBF" w:rsidP="00230CBF">
      <w:pPr>
        <w:widowControl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Essas, Senhor Presidente, as razões que me levaram a vetar o projeto em causa, as quais ora submeto à elevada apreciação dos Senhores Membros </w:t>
      </w: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dessa Colenda Casa de Leis. </w:t>
      </w:r>
    </w:p>
    <w:p w:rsidR="00230CBF" w:rsidRPr="00230CBF" w:rsidRDefault="00230CBF" w:rsidP="00230CBF">
      <w:pPr>
        <w:widowControl w:val="0"/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ARI GENEZIO LAFIN</w:t>
      </w:r>
    </w:p>
    <w:p w:rsidR="00230CBF" w:rsidRPr="00F91373" w:rsidRDefault="00230CBF" w:rsidP="00230CB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Prefeito Municipal</w:t>
      </w: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230CBF" w:rsidRPr="00230CBF" w:rsidRDefault="00230CBF" w:rsidP="00230CBF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>A Sua Excelência o Senhor</w:t>
      </w:r>
    </w:p>
    <w:p w:rsidR="00230CBF" w:rsidRPr="00230CBF" w:rsidRDefault="00230CBF" w:rsidP="00230CBF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CLAUDIO OLIVEIRA</w:t>
      </w:r>
    </w:p>
    <w:p w:rsidR="00230CBF" w:rsidRPr="00230CBF" w:rsidRDefault="00230CBF" w:rsidP="00230CBF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da Câmara Municipal de Vereadores</w:t>
      </w:r>
    </w:p>
    <w:p w:rsidR="00230CBF" w:rsidRPr="00230CBF" w:rsidRDefault="00230CBF" w:rsidP="00230CBF">
      <w:pPr>
        <w:tabs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30CBF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NESTA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.</w:t>
      </w:r>
    </w:p>
    <w:sectPr w:rsidR="00230CBF" w:rsidRPr="00230CBF" w:rsidSect="00F91373">
      <w:headerReference w:type="default" r:id="rId9"/>
      <w:footerReference w:type="default" r:id="rId10"/>
      <w:headerReference w:type="first" r:id="rId11"/>
      <w:type w:val="continuous"/>
      <w:pgSz w:w="11906" w:h="16838"/>
      <w:pgMar w:top="1985" w:right="1133" w:bottom="1134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43BE" w:rsidRDefault="00C843BE" w:rsidP="0069758E">
      <w:pPr>
        <w:spacing w:after="0" w:line="240" w:lineRule="auto"/>
      </w:pPr>
      <w:r>
        <w:separator/>
      </w:r>
    </w:p>
  </w:endnote>
  <w:endnote w:type="continuationSeparator" w:id="0">
    <w:p w:rsidR="00C843BE" w:rsidRDefault="00C843BE" w:rsidP="006975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42C" w:rsidRDefault="00C843BE" w:rsidP="005B442C">
    <w:pPr>
      <w:pStyle w:val="Rodap"/>
    </w:pPr>
  </w:p>
  <w:p w:rsidR="009C5D7C" w:rsidRDefault="00C843BE" w:rsidP="00BD3963">
    <w:pPr>
      <w:pStyle w:val="Rodap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43BE" w:rsidRDefault="00C843BE" w:rsidP="0069758E">
      <w:pPr>
        <w:spacing w:after="0" w:line="240" w:lineRule="auto"/>
      </w:pPr>
      <w:r>
        <w:separator/>
      </w:r>
    </w:p>
  </w:footnote>
  <w:footnote w:type="continuationSeparator" w:id="0">
    <w:p w:rsidR="00C843BE" w:rsidRDefault="00C843BE" w:rsidP="006975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7C" w:rsidRDefault="00C843BE" w:rsidP="00EA744D">
    <w:pPr>
      <w:pStyle w:val="Cabealho"/>
      <w:ind w:left="-360"/>
      <w:rPr>
        <w:rFonts w:cs="Times New Roman"/>
      </w:rPr>
    </w:pPr>
  </w:p>
  <w:p w:rsidR="009C5D7C" w:rsidRDefault="00C843BE" w:rsidP="00EA744D">
    <w:pPr>
      <w:pStyle w:val="Cabealho"/>
      <w:rPr>
        <w:rFonts w:cs="Times New Roman"/>
      </w:rPr>
    </w:pPr>
  </w:p>
  <w:p w:rsidR="009C5D7C" w:rsidRDefault="00C843BE" w:rsidP="00EA744D">
    <w:pPr>
      <w:pStyle w:val="Cabealho"/>
      <w:jc w:val="center"/>
      <w:rPr>
        <w:rFonts w:ascii="Arial Black" w:hAnsi="Arial Black" w:cs="Arial Black"/>
      </w:rPr>
    </w:pPr>
  </w:p>
  <w:p w:rsidR="009C5D7C" w:rsidRDefault="00AE4B40" w:rsidP="00EA744D">
    <w:pPr>
      <w:pStyle w:val="Cabealho"/>
      <w:rPr>
        <w:rFonts w:cs="Times New Roman"/>
        <w:sz w:val="4"/>
        <w:szCs w:val="4"/>
      </w:rPr>
    </w:pPr>
    <w:r>
      <w:t xml:space="preserve">                                                                    </w:t>
    </w:r>
  </w:p>
  <w:p w:rsidR="009C5D7C" w:rsidRDefault="00C843BE">
    <w:pPr>
      <w:pStyle w:val="Cabealho"/>
      <w:rPr>
        <w:rFonts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5D7C" w:rsidRDefault="00C843BE" w:rsidP="00EA744D">
    <w:pPr>
      <w:pStyle w:val="Cabealho"/>
      <w:rPr>
        <w:rFonts w:cs="Times New Roman"/>
      </w:rPr>
    </w:pPr>
  </w:p>
  <w:p w:rsidR="009C5D7C" w:rsidRDefault="00C843BE" w:rsidP="001A5C96">
    <w:pPr>
      <w:pStyle w:val="Cabealho"/>
      <w:jc w:val="center"/>
      <w:rPr>
        <w:rFonts w:cs="Times New Roman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E132E"/>
    <w:multiLevelType w:val="multilevel"/>
    <w:tmpl w:val="F3F0D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662263"/>
    <w:multiLevelType w:val="multilevel"/>
    <w:tmpl w:val="E2187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9AE0859"/>
    <w:multiLevelType w:val="hybridMultilevel"/>
    <w:tmpl w:val="8528D7BC"/>
    <w:lvl w:ilvl="0" w:tplc="7AC2DC3C">
      <w:numFmt w:val="bullet"/>
      <w:lvlText w:val=""/>
      <w:lvlJc w:val="left"/>
      <w:pPr>
        <w:ind w:left="1778" w:hanging="360"/>
      </w:pPr>
      <w:rPr>
        <w:rFonts w:ascii="Wingdings" w:eastAsia="Times New Roman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7C2"/>
    <w:rsid w:val="000104CA"/>
    <w:rsid w:val="00015C2D"/>
    <w:rsid w:val="000170E1"/>
    <w:rsid w:val="0005079E"/>
    <w:rsid w:val="00051364"/>
    <w:rsid w:val="000541F9"/>
    <w:rsid w:val="000705E5"/>
    <w:rsid w:val="00115695"/>
    <w:rsid w:val="0013382D"/>
    <w:rsid w:val="001501CB"/>
    <w:rsid w:val="00151B8C"/>
    <w:rsid w:val="00184B4E"/>
    <w:rsid w:val="001A4A92"/>
    <w:rsid w:val="001D16F9"/>
    <w:rsid w:val="00230CBF"/>
    <w:rsid w:val="00236C73"/>
    <w:rsid w:val="00287746"/>
    <w:rsid w:val="00305712"/>
    <w:rsid w:val="003061FB"/>
    <w:rsid w:val="003506B3"/>
    <w:rsid w:val="0036041E"/>
    <w:rsid w:val="0036048A"/>
    <w:rsid w:val="00386D86"/>
    <w:rsid w:val="003A35CC"/>
    <w:rsid w:val="003C0E1E"/>
    <w:rsid w:val="003C2E8E"/>
    <w:rsid w:val="003E6120"/>
    <w:rsid w:val="003F00F4"/>
    <w:rsid w:val="00412CF7"/>
    <w:rsid w:val="00432FFA"/>
    <w:rsid w:val="00454A77"/>
    <w:rsid w:val="004E10FF"/>
    <w:rsid w:val="0051553E"/>
    <w:rsid w:val="0053057A"/>
    <w:rsid w:val="005C2DBB"/>
    <w:rsid w:val="005E1096"/>
    <w:rsid w:val="006065E3"/>
    <w:rsid w:val="00640FAC"/>
    <w:rsid w:val="00665721"/>
    <w:rsid w:val="0069758E"/>
    <w:rsid w:val="006A5B35"/>
    <w:rsid w:val="006B02C6"/>
    <w:rsid w:val="006F2431"/>
    <w:rsid w:val="00742376"/>
    <w:rsid w:val="007601FC"/>
    <w:rsid w:val="007707DB"/>
    <w:rsid w:val="007760B5"/>
    <w:rsid w:val="00802B08"/>
    <w:rsid w:val="008147F3"/>
    <w:rsid w:val="008263C7"/>
    <w:rsid w:val="008416EC"/>
    <w:rsid w:val="0086329D"/>
    <w:rsid w:val="00892A9C"/>
    <w:rsid w:val="008A11BF"/>
    <w:rsid w:val="008B60EC"/>
    <w:rsid w:val="008C7AEA"/>
    <w:rsid w:val="008F060F"/>
    <w:rsid w:val="00906D5B"/>
    <w:rsid w:val="00951E0E"/>
    <w:rsid w:val="00960C3F"/>
    <w:rsid w:val="00992B6A"/>
    <w:rsid w:val="009F1A61"/>
    <w:rsid w:val="00A84EFF"/>
    <w:rsid w:val="00AE4B40"/>
    <w:rsid w:val="00AF5C43"/>
    <w:rsid w:val="00B20676"/>
    <w:rsid w:val="00B63930"/>
    <w:rsid w:val="00B731F8"/>
    <w:rsid w:val="00B90EC6"/>
    <w:rsid w:val="00B94A44"/>
    <w:rsid w:val="00BA01AF"/>
    <w:rsid w:val="00BC1C96"/>
    <w:rsid w:val="00BC2C96"/>
    <w:rsid w:val="00BF2EB0"/>
    <w:rsid w:val="00C339A9"/>
    <w:rsid w:val="00C81516"/>
    <w:rsid w:val="00C843BE"/>
    <w:rsid w:val="00C977C2"/>
    <w:rsid w:val="00CB1C5F"/>
    <w:rsid w:val="00CB6E5A"/>
    <w:rsid w:val="00CD1A8D"/>
    <w:rsid w:val="00D52464"/>
    <w:rsid w:val="00D575E1"/>
    <w:rsid w:val="00DB27B5"/>
    <w:rsid w:val="00DD1E82"/>
    <w:rsid w:val="00E362E7"/>
    <w:rsid w:val="00E776B6"/>
    <w:rsid w:val="00E9149B"/>
    <w:rsid w:val="00EB6673"/>
    <w:rsid w:val="00EC0028"/>
    <w:rsid w:val="00ED1903"/>
    <w:rsid w:val="00EE16DD"/>
    <w:rsid w:val="00F038D9"/>
    <w:rsid w:val="00F41B53"/>
    <w:rsid w:val="00F4630D"/>
    <w:rsid w:val="00F72064"/>
    <w:rsid w:val="00F91373"/>
    <w:rsid w:val="00FB71E7"/>
    <w:rsid w:val="00FE2B73"/>
    <w:rsid w:val="00FE3DD4"/>
    <w:rsid w:val="00FE6B28"/>
    <w:rsid w:val="00FF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C7AE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link w:val="Ttulo2Char"/>
    <w:uiPriority w:val="9"/>
    <w:qFormat/>
    <w:rsid w:val="000705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977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B1C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C5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CB6E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6E5A"/>
    <w:rPr>
      <w:b/>
      <w:bCs/>
    </w:rPr>
  </w:style>
  <w:style w:type="paragraph" w:customStyle="1" w:styleId="western">
    <w:name w:val="western"/>
    <w:basedOn w:val="Normal"/>
    <w:rsid w:val="00960C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60C3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705E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C7AE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gc">
    <w:name w:val="_tgc"/>
    <w:basedOn w:val="Fontepargpadro"/>
    <w:rsid w:val="008C7AEA"/>
  </w:style>
  <w:style w:type="character" w:customStyle="1" w:styleId="d8e">
    <w:name w:val="_d8e"/>
    <w:basedOn w:val="Fontepargpadro"/>
    <w:rsid w:val="008C7AEA"/>
  </w:style>
  <w:style w:type="paragraph" w:styleId="Cabealho">
    <w:name w:val="header"/>
    <w:basedOn w:val="Normal"/>
    <w:link w:val="Cabealho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758E"/>
  </w:style>
  <w:style w:type="paragraph" w:styleId="Rodap">
    <w:name w:val="footer"/>
    <w:basedOn w:val="Normal"/>
    <w:link w:val="RodapChar"/>
    <w:uiPriority w:val="99"/>
    <w:unhideWhenUsed/>
    <w:rsid w:val="006975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758E"/>
  </w:style>
  <w:style w:type="table" w:styleId="Tabelacomgrade">
    <w:name w:val="Table Grid"/>
    <w:basedOn w:val="Tabelanormal"/>
    <w:uiPriority w:val="39"/>
    <w:rsid w:val="00EC00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8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1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71884">
          <w:marLeft w:val="0"/>
          <w:marRight w:val="0"/>
          <w:marTop w:val="5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1831">
          <w:marLeft w:val="0"/>
          <w:marRight w:val="0"/>
          <w:marTop w:val="6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3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8038D-3DBD-4A20-BC1E-07391199E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544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Portela</dc:creator>
  <cp:lastModifiedBy>Timoteo</cp:lastModifiedBy>
  <cp:revision>13</cp:revision>
  <cp:lastPrinted>2019-06-25T15:24:00Z</cp:lastPrinted>
  <dcterms:created xsi:type="dcterms:W3CDTF">2019-06-25T13:04:00Z</dcterms:created>
  <dcterms:modified xsi:type="dcterms:W3CDTF">2019-08-12T13:10:00Z</dcterms:modified>
</cp:coreProperties>
</file>