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268" w:rsidRDefault="00321B52" w:rsidP="00321B52">
      <w:pPr>
        <w:tabs>
          <w:tab w:val="left" w:pos="944"/>
          <w:tab w:val="left" w:pos="2340"/>
        </w:tabs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</w:t>
      </w:r>
      <w:r w:rsidR="009452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REQUERIMENTO Nº</w:t>
      </w:r>
      <w:proofErr w:type="gramStart"/>
      <w:r w:rsidR="009452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</w:t>
      </w:r>
      <w:r w:rsidR="009452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</w:p>
    <w:p w:rsidR="00945268" w:rsidRPr="006F6376" w:rsidRDefault="00945268" w:rsidP="006F6376">
      <w:pPr>
        <w:tabs>
          <w:tab w:val="left" w:pos="944"/>
          <w:tab w:val="left" w:pos="2700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5268" w:rsidRDefault="00945268">
      <w:pPr>
        <w:tabs>
          <w:tab w:val="left" w:pos="944"/>
          <w:tab w:val="left" w:pos="2700"/>
        </w:tabs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6F6376" w:rsidRPr="006F6376" w:rsidRDefault="006F6376">
      <w:pPr>
        <w:tabs>
          <w:tab w:val="left" w:pos="944"/>
          <w:tab w:val="left" w:pos="2700"/>
        </w:tabs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321B52" w:rsidRPr="006F6376" w:rsidRDefault="00321B52" w:rsidP="00321B52">
      <w:pPr>
        <w:ind w:left="3402"/>
        <w:jc w:val="both"/>
        <w:rPr>
          <w:b/>
          <w:sz w:val="22"/>
          <w:szCs w:val="22"/>
        </w:rPr>
      </w:pPr>
    </w:p>
    <w:p w:rsidR="00945268" w:rsidRPr="006F6376" w:rsidRDefault="00321B52" w:rsidP="00321B52">
      <w:pPr>
        <w:tabs>
          <w:tab w:val="left" w:pos="944"/>
          <w:tab w:val="left" w:pos="2700"/>
        </w:tabs>
        <w:ind w:firstLine="3402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F6376">
        <w:rPr>
          <w:rFonts w:ascii="Times New Roman" w:hAnsi="Times New Roman" w:cs="Times New Roman"/>
          <w:b/>
          <w:sz w:val="22"/>
          <w:szCs w:val="22"/>
        </w:rPr>
        <w:t>DAMIANI NA TV – PSC, TOCO BAGGIO – PSDB, NEREU BRESOLIN – DEM, DIRCEU ZANATTA – MDB e JONHSON RIBEIRO – PSDB</w:t>
      </w:r>
      <w:r w:rsidR="00945268" w:rsidRPr="006F6376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="00945268"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vereadores com assento nesta Casa, com fulcro nos Artigos 118 e 121</w:t>
      </w:r>
      <w:r w:rsidRPr="006F6376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945268"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do Regimento Interno, no cumprimento do dever, </w:t>
      </w:r>
      <w:r w:rsidR="00945268" w:rsidRPr="006F6376">
        <w:rPr>
          <w:rFonts w:ascii="Times New Roman" w:hAnsi="Times New Roman" w:cs="Times New Roman"/>
          <w:b/>
          <w:bCs/>
          <w:color w:val="000000"/>
          <w:sz w:val="22"/>
          <w:szCs w:val="22"/>
        </w:rPr>
        <w:t>REQUEREM</w:t>
      </w:r>
      <w:r w:rsidR="00945268"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</w:t>
      </w:r>
      <w:r w:rsidR="00BA3F4F" w:rsidRPr="006F6376">
        <w:rPr>
          <w:rFonts w:ascii="Times New Roman" w:hAnsi="Times New Roman" w:cs="Times New Roman"/>
          <w:color w:val="000000"/>
          <w:sz w:val="22"/>
          <w:szCs w:val="22"/>
        </w:rPr>
        <w:t>Senhor Daniel Henrique de Melo, Procurador Jurídico do Município</w:t>
      </w:r>
      <w:r w:rsidR="008A32E5">
        <w:rPr>
          <w:rFonts w:ascii="Times New Roman" w:hAnsi="Times New Roman" w:cs="Times New Roman"/>
          <w:color w:val="000000"/>
          <w:sz w:val="22"/>
          <w:szCs w:val="22"/>
        </w:rPr>
        <w:t xml:space="preserve"> com cópia</w:t>
      </w:r>
      <w:bookmarkStart w:id="0" w:name="_GoBack"/>
      <w:bookmarkEnd w:id="0"/>
      <w:r w:rsidR="00BA3F4F"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ao Senhor</w:t>
      </w:r>
      <w:r w:rsidR="00945268"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Ari </w:t>
      </w:r>
      <w:proofErr w:type="spellStart"/>
      <w:r w:rsidRPr="006F6376">
        <w:rPr>
          <w:rFonts w:ascii="Times New Roman" w:hAnsi="Times New Roman" w:cs="Times New Roman"/>
          <w:color w:val="000000"/>
          <w:sz w:val="22"/>
          <w:szCs w:val="22"/>
        </w:rPr>
        <w:t>Lafin</w:t>
      </w:r>
      <w:proofErr w:type="spellEnd"/>
      <w:r w:rsidR="00945268"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, Prefeito Municipal, </w:t>
      </w:r>
      <w:r w:rsidR="00BA3F4F" w:rsidRPr="006F6376">
        <w:rPr>
          <w:rFonts w:ascii="Times New Roman" w:hAnsi="Times New Roman" w:cs="Times New Roman"/>
          <w:b/>
          <w:color w:val="000000"/>
          <w:sz w:val="22"/>
          <w:szCs w:val="22"/>
        </w:rPr>
        <w:t>requerendo informações acerca da legalização fundiária dos Bairros, Boa Esperança I e II, do município de Sorriso/MT</w:t>
      </w:r>
      <w:r w:rsidR="00945268" w:rsidRPr="006F637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45268" w:rsidRPr="006F6376" w:rsidRDefault="00945268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5268" w:rsidRPr="006F6376" w:rsidRDefault="00945268">
      <w:pPr>
        <w:pStyle w:val="NormalWeb"/>
        <w:tabs>
          <w:tab w:val="left" w:pos="944"/>
        </w:tabs>
        <w:spacing w:before="0" w:after="0"/>
        <w:ind w:right="-92" w:firstLine="1417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45268" w:rsidRPr="006F6376" w:rsidRDefault="00945268">
      <w:pPr>
        <w:pStyle w:val="NormalWeb"/>
        <w:tabs>
          <w:tab w:val="left" w:pos="944"/>
        </w:tabs>
        <w:spacing w:before="0" w:after="0"/>
        <w:ind w:right="-92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F6376">
        <w:rPr>
          <w:rFonts w:ascii="Times New Roman" w:hAnsi="Times New Roman" w:cs="Times New Roman"/>
          <w:b/>
          <w:bCs/>
          <w:color w:val="000000"/>
          <w:sz w:val="22"/>
          <w:szCs w:val="22"/>
        </w:rPr>
        <w:t>JUSTIFICATIVA</w:t>
      </w:r>
    </w:p>
    <w:p w:rsidR="00945268" w:rsidRPr="006F6376" w:rsidRDefault="00945268">
      <w:pPr>
        <w:pStyle w:val="NormalWeb"/>
        <w:tabs>
          <w:tab w:val="left" w:pos="944"/>
        </w:tabs>
        <w:spacing w:before="0" w:after="0"/>
        <w:ind w:right="-92"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5268" w:rsidRPr="006F6376" w:rsidRDefault="00945268">
      <w:pPr>
        <w:pStyle w:val="NormalWeb"/>
        <w:tabs>
          <w:tab w:val="left" w:pos="944"/>
        </w:tabs>
        <w:spacing w:before="0" w:after="0"/>
        <w:ind w:right="-92"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F6376">
        <w:rPr>
          <w:rFonts w:ascii="Times New Roman" w:hAnsi="Times New Roman" w:cs="Times New Roman"/>
          <w:color w:val="000000"/>
          <w:sz w:val="22"/>
          <w:szCs w:val="22"/>
        </w:rPr>
        <w:t>O Inciso V</w:t>
      </w:r>
      <w:r w:rsidR="00321B52" w:rsidRPr="006F6376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do Artigo 244</w:t>
      </w:r>
      <w:r w:rsidR="00321B52" w:rsidRPr="006F6376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do Regimento Interno</w:t>
      </w:r>
      <w:r w:rsidR="00321B52" w:rsidRPr="006F6376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assegura ao vereador promover perante quaisquer autoridades, entidades ou órgãos da administração Municipal, direta ou indireta e fundacional, os interesses públicos ou reivindicações coletivas de âmbito Municipal ou das comunidades representadas, podendo requerer, no mesmo sentido, a atenção de au</w:t>
      </w:r>
      <w:r w:rsidR="00321B52" w:rsidRPr="006F6376">
        <w:rPr>
          <w:rFonts w:ascii="Times New Roman" w:hAnsi="Times New Roman" w:cs="Times New Roman"/>
          <w:color w:val="000000"/>
          <w:sz w:val="22"/>
          <w:szCs w:val="22"/>
        </w:rPr>
        <w:t>toridades Federais ou Estaduais.</w:t>
      </w:r>
    </w:p>
    <w:p w:rsidR="00945268" w:rsidRPr="006F6376" w:rsidRDefault="00945268">
      <w:pPr>
        <w:ind w:firstLine="25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5268" w:rsidRPr="006F6376" w:rsidRDefault="00945268">
      <w:pPr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 w:rsidRPr="006F6376">
        <w:rPr>
          <w:rFonts w:ascii="Times New Roman" w:hAnsi="Times New Roman" w:cs="Times New Roman"/>
          <w:sz w:val="22"/>
          <w:szCs w:val="22"/>
        </w:rPr>
        <w:t xml:space="preserve">O Inciso XXXIII do Artigo 5° da Constituição Federal de 1988, estabelece que "todos têm direito a receber dos órgãos públicos informações de seu interesse particular, ou de interesse coletivo ou geral, que serão prestadas no prazo da lei, </w:t>
      </w:r>
      <w:proofErr w:type="gramStart"/>
      <w:r w:rsidRPr="006F6376">
        <w:rPr>
          <w:rFonts w:ascii="Times New Roman" w:hAnsi="Times New Roman" w:cs="Times New Roman"/>
          <w:sz w:val="22"/>
          <w:szCs w:val="22"/>
        </w:rPr>
        <w:t>sob pena</w:t>
      </w:r>
      <w:proofErr w:type="gramEnd"/>
      <w:r w:rsidRPr="006F6376">
        <w:rPr>
          <w:rFonts w:ascii="Times New Roman" w:hAnsi="Times New Roman" w:cs="Times New Roman"/>
          <w:sz w:val="22"/>
          <w:szCs w:val="22"/>
        </w:rPr>
        <w:t xml:space="preserve"> de responsabilidade, ressalvadas a</w:t>
      </w:r>
      <w:r w:rsidR="00BA3F4F" w:rsidRPr="006F6376">
        <w:rPr>
          <w:rFonts w:ascii="Times New Roman" w:hAnsi="Times New Roman" w:cs="Times New Roman"/>
          <w:sz w:val="22"/>
          <w:szCs w:val="22"/>
        </w:rPr>
        <w:t>quelas cujo sigilo seja impresci</w:t>
      </w:r>
      <w:r w:rsidRPr="006F6376">
        <w:rPr>
          <w:rFonts w:ascii="Times New Roman" w:hAnsi="Times New Roman" w:cs="Times New Roman"/>
          <w:sz w:val="22"/>
          <w:szCs w:val="22"/>
        </w:rPr>
        <w:t>ndível à segurança da sociedade e do Estado"</w:t>
      </w:r>
      <w:r w:rsidR="00321B52" w:rsidRPr="006F6376">
        <w:rPr>
          <w:rFonts w:ascii="Times New Roman" w:hAnsi="Times New Roman" w:cs="Times New Roman"/>
          <w:sz w:val="22"/>
          <w:szCs w:val="22"/>
        </w:rPr>
        <w:t>.</w:t>
      </w:r>
    </w:p>
    <w:p w:rsidR="00945268" w:rsidRPr="006F6376" w:rsidRDefault="00945268">
      <w:pPr>
        <w:ind w:firstLine="2520"/>
        <w:jc w:val="both"/>
        <w:rPr>
          <w:rFonts w:ascii="Times New Roman" w:hAnsi="Times New Roman" w:cs="Times New Roman"/>
          <w:sz w:val="22"/>
          <w:szCs w:val="22"/>
        </w:rPr>
      </w:pPr>
    </w:p>
    <w:p w:rsidR="00BA3F4F" w:rsidRPr="006F6376" w:rsidRDefault="006F6376" w:rsidP="00BA3F4F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6F6376">
        <w:rPr>
          <w:rFonts w:ascii="Times New Roman" w:hAnsi="Times New Roman" w:cs="Times New Roman"/>
          <w:sz w:val="22"/>
          <w:szCs w:val="22"/>
        </w:rPr>
        <w:t>Assim, c</w:t>
      </w:r>
      <w:r w:rsidR="00BA3F4F" w:rsidRPr="006F6376">
        <w:rPr>
          <w:rFonts w:ascii="Times New Roman" w:hAnsi="Times New Roman" w:cs="Times New Roman"/>
          <w:sz w:val="22"/>
          <w:szCs w:val="22"/>
        </w:rPr>
        <w:t>onsiderando que a propriedade é determinada por meio do registro do imóvel, ou seja, a pessoa que constar nos registros de imóveis como proprietária do bem</w:t>
      </w:r>
      <w:proofErr w:type="gramStart"/>
      <w:r w:rsidR="00BA3F4F" w:rsidRPr="006F6376">
        <w:rPr>
          <w:rFonts w:ascii="Times New Roman" w:hAnsi="Times New Roman" w:cs="Times New Roman"/>
          <w:sz w:val="22"/>
          <w:szCs w:val="22"/>
        </w:rPr>
        <w:t>, deterá</w:t>
      </w:r>
      <w:proofErr w:type="gramEnd"/>
      <w:r w:rsidR="00BA3F4F" w:rsidRPr="006F6376">
        <w:rPr>
          <w:rFonts w:ascii="Times New Roman" w:hAnsi="Times New Roman" w:cs="Times New Roman"/>
          <w:sz w:val="22"/>
          <w:szCs w:val="22"/>
        </w:rPr>
        <w:t xml:space="preserve"> a propriedade sobre o mesmo, bem como, todos os direitos advindos dela.</w:t>
      </w:r>
    </w:p>
    <w:p w:rsidR="00BA3F4F" w:rsidRPr="006F6376" w:rsidRDefault="00BA3F4F" w:rsidP="00BA3F4F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BA3F4F" w:rsidRPr="006F6376" w:rsidRDefault="00BA3F4F" w:rsidP="00BA3F4F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6F6376">
        <w:rPr>
          <w:rFonts w:ascii="Times New Roman" w:hAnsi="Times New Roman" w:cs="Times New Roman"/>
          <w:sz w:val="22"/>
          <w:szCs w:val="22"/>
        </w:rPr>
        <w:t>Considerando que a escritura pública é o título ou documento que a lei considera hábil para efetivar a transferência da propriedade do bem imóvel ao ser registrado no Cartório de Registro de Imóveis.</w:t>
      </w:r>
    </w:p>
    <w:p w:rsidR="00BA3F4F" w:rsidRPr="006F6376" w:rsidRDefault="00BA3F4F" w:rsidP="00BA3F4F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BA3F4F" w:rsidRDefault="006F6376" w:rsidP="00BA3F4F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6F6376">
        <w:rPr>
          <w:rFonts w:ascii="Times New Roman" w:hAnsi="Times New Roman" w:cs="Times New Roman"/>
          <w:sz w:val="22"/>
          <w:szCs w:val="22"/>
        </w:rPr>
        <w:t xml:space="preserve">Desse modo, o </w:t>
      </w:r>
      <w:r w:rsidR="00BA3F4F" w:rsidRPr="006F6376">
        <w:rPr>
          <w:rFonts w:ascii="Times New Roman" w:hAnsi="Times New Roman" w:cs="Times New Roman"/>
          <w:sz w:val="22"/>
          <w:szCs w:val="22"/>
        </w:rPr>
        <w:t xml:space="preserve">presente </w:t>
      </w:r>
      <w:r w:rsidRPr="006F6376">
        <w:rPr>
          <w:rFonts w:ascii="Times New Roman" w:hAnsi="Times New Roman" w:cs="Times New Roman"/>
          <w:sz w:val="22"/>
          <w:szCs w:val="22"/>
        </w:rPr>
        <w:t>requerimento</w:t>
      </w:r>
      <w:r w:rsidR="00BA3F4F" w:rsidRPr="006F6376">
        <w:rPr>
          <w:rFonts w:ascii="Times New Roman" w:hAnsi="Times New Roman" w:cs="Times New Roman"/>
          <w:sz w:val="22"/>
          <w:szCs w:val="22"/>
        </w:rPr>
        <w:t xml:space="preserve"> faz-se necessári</w:t>
      </w:r>
      <w:r w:rsidRPr="006F6376">
        <w:rPr>
          <w:rFonts w:ascii="Times New Roman" w:hAnsi="Times New Roman" w:cs="Times New Roman"/>
          <w:sz w:val="22"/>
          <w:szCs w:val="22"/>
        </w:rPr>
        <w:t>o</w:t>
      </w:r>
      <w:r w:rsidR="00BA3F4F" w:rsidRPr="006F6376">
        <w:rPr>
          <w:rFonts w:ascii="Times New Roman" w:hAnsi="Times New Roman" w:cs="Times New Roman"/>
          <w:sz w:val="22"/>
          <w:szCs w:val="22"/>
        </w:rPr>
        <w:t xml:space="preserve"> tendo em vista que os imóveis </w:t>
      </w:r>
      <w:proofErr w:type="gramStart"/>
      <w:r w:rsidR="00BA3F4F" w:rsidRPr="006F6376">
        <w:rPr>
          <w:rFonts w:ascii="Times New Roman" w:hAnsi="Times New Roman" w:cs="Times New Roman"/>
          <w:sz w:val="22"/>
          <w:szCs w:val="22"/>
        </w:rPr>
        <w:t>localizados nos Bairros Boa</w:t>
      </w:r>
      <w:proofErr w:type="gramEnd"/>
      <w:r w:rsidR="00BA3F4F" w:rsidRPr="006F6376">
        <w:rPr>
          <w:rFonts w:ascii="Times New Roman" w:hAnsi="Times New Roman" w:cs="Times New Roman"/>
          <w:sz w:val="22"/>
          <w:szCs w:val="22"/>
        </w:rPr>
        <w:t xml:space="preserve"> Esperança I e II, possuem necessidade de regularização, restando pendentes de escrituração e registro de matrícula em nome dos seus beneficiários.</w:t>
      </w:r>
    </w:p>
    <w:p w:rsidR="006F6376" w:rsidRPr="006F6376" w:rsidRDefault="006F6376" w:rsidP="00BA3F4F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945268" w:rsidRPr="006F6376" w:rsidRDefault="00945268">
      <w:pPr>
        <w:tabs>
          <w:tab w:val="left" w:pos="720"/>
          <w:tab w:val="left" w:pos="944"/>
        </w:tabs>
        <w:ind w:right="18" w:firstLine="1417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5268" w:rsidRDefault="00945268">
      <w:pPr>
        <w:pStyle w:val="NormalWeb"/>
        <w:tabs>
          <w:tab w:val="left" w:pos="944"/>
        </w:tabs>
        <w:spacing w:before="0" w:after="0"/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Câmara Municipal de Sorriso, Estado do Mato Grosso, em </w:t>
      </w:r>
      <w:r w:rsidR="006F6376" w:rsidRPr="006F6376">
        <w:rPr>
          <w:rFonts w:ascii="Times New Roman" w:hAnsi="Times New Roman" w:cs="Times New Roman"/>
          <w:color w:val="000000"/>
          <w:sz w:val="22"/>
          <w:szCs w:val="22"/>
        </w:rPr>
        <w:t>15</w:t>
      </w:r>
      <w:r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de </w:t>
      </w:r>
      <w:r w:rsidR="006F6376" w:rsidRPr="006F6376">
        <w:rPr>
          <w:rFonts w:ascii="Times New Roman" w:hAnsi="Times New Roman" w:cs="Times New Roman"/>
          <w:color w:val="000000"/>
          <w:sz w:val="22"/>
          <w:szCs w:val="22"/>
        </w:rPr>
        <w:t>outubro</w:t>
      </w:r>
      <w:r w:rsidRPr="006F6376">
        <w:rPr>
          <w:rFonts w:ascii="Times New Roman" w:hAnsi="Times New Roman" w:cs="Times New Roman"/>
          <w:color w:val="000000"/>
          <w:sz w:val="22"/>
          <w:szCs w:val="22"/>
        </w:rPr>
        <w:t xml:space="preserve"> de 201</w:t>
      </w:r>
      <w:r w:rsidR="006F6376" w:rsidRPr="006F6376">
        <w:rPr>
          <w:rFonts w:ascii="Times New Roman" w:hAnsi="Times New Roman" w:cs="Times New Roman"/>
          <w:color w:val="000000"/>
          <w:sz w:val="22"/>
          <w:szCs w:val="22"/>
        </w:rPr>
        <w:t>9</w:t>
      </w:r>
      <w:r w:rsidRPr="006F637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6F6376" w:rsidRDefault="006F6376">
      <w:pPr>
        <w:pStyle w:val="NormalWeb"/>
        <w:tabs>
          <w:tab w:val="left" w:pos="944"/>
        </w:tabs>
        <w:spacing w:before="0" w:after="0"/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8A32E5" w:rsidRPr="006F6376" w:rsidRDefault="008A32E5">
      <w:pPr>
        <w:pStyle w:val="NormalWeb"/>
        <w:tabs>
          <w:tab w:val="left" w:pos="944"/>
        </w:tabs>
        <w:spacing w:before="0" w:after="0"/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5268" w:rsidRPr="006F6376" w:rsidRDefault="00945268">
      <w:pPr>
        <w:tabs>
          <w:tab w:val="left" w:pos="944"/>
        </w:tabs>
        <w:ind w:right="7"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0"/>
        <w:gridCol w:w="4925"/>
      </w:tblGrid>
      <w:tr w:rsidR="006F6376" w:rsidRPr="006F6376" w:rsidTr="00492A71">
        <w:trPr>
          <w:trHeight w:val="131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376" w:rsidRPr="006F6376" w:rsidRDefault="006F6376" w:rsidP="00492A7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DAMIANI NA TV</w:t>
            </w:r>
          </w:p>
          <w:p w:rsidR="006F6376" w:rsidRPr="006F6376" w:rsidRDefault="006F6376" w:rsidP="00492A7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PSC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376" w:rsidRPr="006F6376" w:rsidRDefault="006F6376" w:rsidP="00492A7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TOCO BAGGIO</w:t>
            </w:r>
          </w:p>
          <w:p w:rsidR="006F6376" w:rsidRPr="006F6376" w:rsidRDefault="006F6376" w:rsidP="00492A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</w:tr>
    </w:tbl>
    <w:p w:rsidR="006F6376" w:rsidRPr="006F6376" w:rsidRDefault="006F6376" w:rsidP="006F6376">
      <w:pPr>
        <w:tabs>
          <w:tab w:val="left" w:pos="720"/>
          <w:tab w:val="left" w:pos="944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6F6376" w:rsidRPr="006F6376" w:rsidRDefault="006F6376" w:rsidP="008A32E5">
      <w:pPr>
        <w:tabs>
          <w:tab w:val="left" w:pos="720"/>
          <w:tab w:val="left" w:pos="944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4"/>
        <w:gridCol w:w="3045"/>
        <w:gridCol w:w="2876"/>
      </w:tblGrid>
      <w:tr w:rsidR="006F6376" w:rsidRPr="006F6376" w:rsidTr="00492A71">
        <w:trPr>
          <w:trHeight w:val="621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</w:tcPr>
          <w:p w:rsidR="006F6376" w:rsidRPr="006F6376" w:rsidRDefault="006F6376" w:rsidP="00492A7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NEREU BRESOLIN</w:t>
            </w:r>
          </w:p>
          <w:p w:rsidR="006F6376" w:rsidRPr="006F6376" w:rsidRDefault="006F6376" w:rsidP="00492A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DEM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</w:tcPr>
          <w:p w:rsidR="006F6376" w:rsidRPr="006F6376" w:rsidRDefault="006F6376" w:rsidP="00492A7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DIRCEU ZANATTA</w:t>
            </w:r>
          </w:p>
          <w:p w:rsidR="006F6376" w:rsidRPr="006F6376" w:rsidRDefault="006F6376" w:rsidP="00492A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MDB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6376" w:rsidRPr="006F6376" w:rsidRDefault="006F6376" w:rsidP="00492A7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JONHSON RIBEIRO</w:t>
            </w:r>
          </w:p>
          <w:p w:rsidR="006F6376" w:rsidRPr="006F6376" w:rsidRDefault="006F6376" w:rsidP="006F637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637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SDB</w:t>
            </w:r>
          </w:p>
        </w:tc>
      </w:tr>
    </w:tbl>
    <w:p w:rsidR="00945268" w:rsidRPr="006F6376" w:rsidRDefault="00945268" w:rsidP="006F6376">
      <w:pPr>
        <w:tabs>
          <w:tab w:val="left" w:pos="944"/>
        </w:tabs>
        <w:ind w:right="7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5268" w:rsidRPr="006F6376" w:rsidRDefault="00945268">
      <w:pPr>
        <w:tabs>
          <w:tab w:val="left" w:pos="944"/>
        </w:tabs>
        <w:ind w:right="7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5268" w:rsidRDefault="00945268">
      <w:pPr>
        <w:rPr>
          <w:sz w:val="22"/>
          <w:szCs w:val="22"/>
        </w:rPr>
      </w:pPr>
    </w:p>
    <w:sectPr w:rsidR="00945268">
      <w:headerReference w:type="default" r:id="rId7"/>
      <w:pgSz w:w="11906" w:h="16838"/>
      <w:pgMar w:top="2925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1E6" w:rsidRDefault="00D921E6">
      <w:r>
        <w:separator/>
      </w:r>
    </w:p>
  </w:endnote>
  <w:endnote w:type="continuationSeparator" w:id="0">
    <w:p w:rsidR="00D921E6" w:rsidRDefault="00D92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1E6" w:rsidRDefault="00D921E6">
      <w:r>
        <w:separator/>
      </w:r>
    </w:p>
  </w:footnote>
  <w:footnote w:type="continuationSeparator" w:id="0">
    <w:p w:rsidR="00D921E6" w:rsidRDefault="00D92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268" w:rsidRDefault="00945268">
    <w:pPr>
      <w:jc w:val="right"/>
      <w:rPr>
        <w:sz w:val="24"/>
        <w:szCs w:val="24"/>
      </w:rPr>
    </w:pPr>
  </w:p>
  <w:p w:rsidR="00945268" w:rsidRDefault="0094526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45268" w:rsidRDefault="0094526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45268" w:rsidRDefault="0094526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45268" w:rsidRDefault="0094526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45268" w:rsidRDefault="0094526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45268" w:rsidRDefault="0094526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945268" w:rsidRDefault="00945268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953"/>
    <w:rsid w:val="00086953"/>
    <w:rsid w:val="000D3529"/>
    <w:rsid w:val="00321B52"/>
    <w:rsid w:val="006F6376"/>
    <w:rsid w:val="008A32E5"/>
    <w:rsid w:val="00945268"/>
    <w:rsid w:val="00BA3F4F"/>
    <w:rsid w:val="00D921E6"/>
    <w:rsid w:val="00DC7CC0"/>
    <w:rsid w:val="00F7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</w:style>
  <w:style w:type="character" w:customStyle="1" w:styleId="CabealhoChar">
    <w:name w:val="Cabeçalho Char"/>
    <w:basedOn w:val="Fontepargpadro"/>
    <w:link w:val="Cabealho"/>
    <w:uiPriority w:val="99"/>
    <w:locked/>
    <w:rPr>
      <w:rFonts w:cs="Times New Roman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pPr>
      <w:spacing w:before="100" w:after="100"/>
    </w:pPr>
    <w:rPr>
      <w:color w:val="6633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</w:style>
  <w:style w:type="character" w:customStyle="1" w:styleId="CabealhoChar">
    <w:name w:val="Cabeçalho Char"/>
    <w:basedOn w:val="Fontepargpadro"/>
    <w:link w:val="Cabealho"/>
    <w:uiPriority w:val="99"/>
    <w:locked/>
    <w:rPr>
      <w:rFonts w:cs="Times New Roman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pPr>
      <w:spacing w:before="100" w:after="100"/>
    </w:pPr>
    <w:rPr>
      <w:color w:val="6633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 INFORMAÇÕES REGULARIZAÇÃO FUNDIÁRIA BOA ESPERANÇA</Template>
  <TotalTime>9</TotalTime>
  <Pages>2</Pages>
  <Words>355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Gabinete5</dc:creator>
  <cp:lastModifiedBy>Gabinete5</cp:lastModifiedBy>
  <cp:revision>3</cp:revision>
  <dcterms:created xsi:type="dcterms:W3CDTF">2019-10-15T13:21:00Z</dcterms:created>
  <dcterms:modified xsi:type="dcterms:W3CDTF">2019-10-15T13:29:00Z</dcterms:modified>
</cp:coreProperties>
</file>