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D72F9E" w:rsidRDefault="00D72F9E" w:rsidP="00D72F9E">
      <w:pPr>
        <w:pStyle w:val="Ttulo2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 70/2020</w:t>
      </w:r>
    </w:p>
    <w:p w:rsidR="00D72F9E" w:rsidRDefault="00D72F9E" w:rsidP="00D72F9E">
      <w:pPr>
        <w:pStyle w:val="Ttulo1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hAnsi="Times New Roman"/>
        </w:rPr>
      </w:pPr>
    </w:p>
    <w:p w:rsidR="00D72F9E" w:rsidRDefault="00D72F9E" w:rsidP="00D72F9E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>Data: 08 de abril de 2020</w:t>
      </w:r>
    </w:p>
    <w:p w:rsidR="00D72F9E" w:rsidRDefault="00D72F9E" w:rsidP="00D72F9E">
      <w:pPr>
        <w:ind w:left="2835"/>
        <w:jc w:val="both"/>
        <w:rPr>
          <w:bCs/>
        </w:rPr>
      </w:pPr>
    </w:p>
    <w:p w:rsidR="00D72F9E" w:rsidRDefault="00D72F9E" w:rsidP="00D72F9E">
      <w:pPr>
        <w:autoSpaceDE w:val="0"/>
        <w:autoSpaceDN w:val="0"/>
        <w:adjustRightInd w:val="0"/>
        <w:ind w:left="2835"/>
        <w:jc w:val="both"/>
        <w:rPr>
          <w:bCs/>
        </w:rPr>
      </w:pPr>
      <w:r>
        <w:rPr>
          <w:bCs/>
        </w:rPr>
        <w:t xml:space="preserve">Altera a Portaria nº 68/2020, de 07 de abril de 2020, que “Dispõe sobre as medidas temporárias de prevenção para enfrentamento da emergência de saúde pública de importância internacional decorrente do </w:t>
      </w:r>
      <w:proofErr w:type="spellStart"/>
      <w:r>
        <w:rPr>
          <w:bCs/>
        </w:rPr>
        <w:t>coronavírus</w:t>
      </w:r>
      <w:proofErr w:type="spellEnd"/>
      <w:r>
        <w:rPr>
          <w:bCs/>
        </w:rPr>
        <w:t xml:space="preserve"> (2019-</w:t>
      </w:r>
      <w:proofErr w:type="gramStart"/>
      <w:r>
        <w:rPr>
          <w:bCs/>
        </w:rPr>
        <w:t>nCoV</w:t>
      </w:r>
      <w:proofErr w:type="gramEnd"/>
      <w:r>
        <w:rPr>
          <w:bCs/>
        </w:rPr>
        <w:t>) a serem adotados pela Câmara Municipal de Sorriso e seus departamentos, e dá outras providências. ”</w:t>
      </w:r>
    </w:p>
    <w:p w:rsidR="00D72F9E" w:rsidRDefault="00D72F9E" w:rsidP="00D72F9E">
      <w:pPr>
        <w:ind w:left="2835"/>
        <w:jc w:val="both"/>
        <w:rPr>
          <w:bCs/>
        </w:rPr>
      </w:pPr>
    </w:p>
    <w:p w:rsidR="00D72F9E" w:rsidRDefault="00D72F9E" w:rsidP="00D72F9E">
      <w:pPr>
        <w:jc w:val="both"/>
        <w:rPr>
          <w:bCs/>
        </w:rPr>
      </w:pPr>
    </w:p>
    <w:p w:rsidR="00D72F9E" w:rsidRDefault="00D72F9E" w:rsidP="00D72F9E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Lei, e</w:t>
      </w:r>
    </w:p>
    <w:p w:rsidR="00D72F9E" w:rsidRDefault="00D72F9E" w:rsidP="00D72F9E">
      <w:pPr>
        <w:ind w:firstLine="1418"/>
        <w:jc w:val="both"/>
      </w:pPr>
    </w:p>
    <w:p w:rsidR="008B065B" w:rsidRDefault="008B065B" w:rsidP="00D72F9E">
      <w:pPr>
        <w:jc w:val="both"/>
      </w:pPr>
    </w:p>
    <w:p w:rsidR="00D72F9E" w:rsidRDefault="00D72F9E" w:rsidP="00D72F9E">
      <w:pPr>
        <w:jc w:val="both"/>
        <w:rPr>
          <w:b/>
          <w:bCs/>
        </w:rPr>
      </w:pPr>
      <w:bookmarkStart w:id="0" w:name="_GoBack"/>
      <w:bookmarkEnd w:id="0"/>
      <w:r>
        <w:tab/>
      </w:r>
      <w:r>
        <w:tab/>
      </w:r>
      <w:r>
        <w:rPr>
          <w:b/>
          <w:bCs/>
        </w:rPr>
        <w:t>RESOLVE:</w:t>
      </w:r>
    </w:p>
    <w:p w:rsidR="00D72F9E" w:rsidRDefault="00D72F9E" w:rsidP="00D72F9E">
      <w:pPr>
        <w:jc w:val="both"/>
      </w:pPr>
    </w:p>
    <w:p w:rsidR="00D72F9E" w:rsidRDefault="00D72F9E" w:rsidP="00D72F9E">
      <w:pPr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ab/>
      </w:r>
      <w:r>
        <w:rPr>
          <w:b/>
          <w:bCs/>
        </w:rPr>
        <w:t>Art. 1º</w:t>
      </w:r>
      <w:r>
        <w:t xml:space="preserve"> - </w:t>
      </w:r>
      <w:r>
        <w:rPr>
          <w:bCs/>
        </w:rPr>
        <w:t>Altera-se o artigo 7º d</w:t>
      </w:r>
      <w:r>
        <w:t>a Portaria nº 68 de 07 de abril de 2020 que passa a vigorar com a seguinte redação: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>(...)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 xml:space="preserve">Ar. 7º </w:t>
      </w:r>
      <w:r>
        <w:rPr>
          <w:bCs/>
        </w:rPr>
        <w:t xml:space="preserve">Os Servidores da Câmara Municipal de Sorriso com </w:t>
      </w:r>
      <w:r>
        <w:t xml:space="preserve">60 anos ou mais, </w:t>
      </w:r>
      <w:r>
        <w:rPr>
          <w:bCs/>
        </w:rPr>
        <w:t>diabéticos, hipertensos, com insuficiência renal crônica, com doença respiratória crônica, com doença cardiovascular, com câncer, com doença autoimune ou outras afecções que deprimam o sistema imunológico, gestantes e lactantes que compõem o grupo de risco, definido pelo Ministério da Saúde, pelas complicações ocasionadas pelo COVID – 19</w:t>
      </w:r>
      <w:proofErr w:type="gramStart"/>
      <w:r>
        <w:rPr>
          <w:bCs/>
        </w:rPr>
        <w:t>, poderão</w:t>
      </w:r>
      <w:proofErr w:type="gramEnd"/>
      <w:r>
        <w:rPr>
          <w:bCs/>
        </w:rPr>
        <w:t xml:space="preserve"> solicitar distanciamento social do ambiente de trabalho.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 xml:space="preserve">§ 1º </w:t>
      </w:r>
      <w:r>
        <w:rPr>
          <w:color w:val="000000" w:themeColor="text1"/>
        </w:rPr>
        <w:t>As solicitações de distanciamento social do ambiente de trabalho deverão trazer informações pessoais do solicitante concernentes ao grupo de risco em que se encontra e eventuais documentos ou receituários médicos que lhe dê guarida, sendo direcionadas ao respectivo Chefe Imediato.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 xml:space="preserve">§ 2º Fica criada a Comissão de Análise de Estratégia de Afastamento Laboral, </w:t>
      </w:r>
      <w:r>
        <w:rPr>
          <w:color w:val="000000" w:themeColor="text1"/>
        </w:rPr>
        <w:t>composta pelos seguintes membros: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:rsidR="00D72F9E" w:rsidRDefault="00D72F9E" w:rsidP="00D72F9E">
      <w:pPr>
        <w:pStyle w:val="PargrafodaLista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Vanderly</w:t>
      </w:r>
      <w:proofErr w:type="spellEnd"/>
      <w:r>
        <w:rPr>
          <w:color w:val="000000" w:themeColor="text1"/>
        </w:rPr>
        <w:t xml:space="preserve"> Rudge </w:t>
      </w:r>
      <w:proofErr w:type="spellStart"/>
      <w:r>
        <w:rPr>
          <w:color w:val="000000" w:themeColor="text1"/>
        </w:rPr>
        <w:t>Gnoato</w:t>
      </w:r>
      <w:proofErr w:type="spellEnd"/>
    </w:p>
    <w:p w:rsidR="00D72F9E" w:rsidRDefault="00D72F9E" w:rsidP="00D72F9E">
      <w:pPr>
        <w:pStyle w:val="PargrafodaLista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Elis </w:t>
      </w:r>
      <w:proofErr w:type="spellStart"/>
      <w:r>
        <w:rPr>
          <w:color w:val="000000" w:themeColor="text1"/>
        </w:rPr>
        <w:t>Karem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Cerutti</w:t>
      </w:r>
      <w:proofErr w:type="spellEnd"/>
      <w:r>
        <w:rPr>
          <w:color w:val="000000" w:themeColor="text1"/>
        </w:rPr>
        <w:t xml:space="preserve"> </w:t>
      </w:r>
    </w:p>
    <w:p w:rsidR="00D72F9E" w:rsidRDefault="00D72F9E" w:rsidP="00D72F9E">
      <w:pPr>
        <w:pStyle w:val="PargrafodaLista"/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José Hilton de Almeida Jerônimo</w:t>
      </w:r>
    </w:p>
    <w:p w:rsidR="00D72F9E" w:rsidRDefault="00D72F9E" w:rsidP="00D72F9E">
      <w:pPr>
        <w:autoSpaceDE w:val="0"/>
        <w:autoSpaceDN w:val="0"/>
        <w:adjustRightInd w:val="0"/>
        <w:ind w:left="742" w:firstLine="1418"/>
        <w:jc w:val="both"/>
        <w:rPr>
          <w:color w:val="000000" w:themeColor="text1"/>
        </w:rPr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lastRenderedPageBreak/>
        <w:t>§ 3º A comissão tem a função de estudar e propor as melhores estratégias de afastamento laboral, respeitando as atribuições dos servidores constantes no Plano de Cargos, Carreiras e Vencimentos da Câmara Municipal de Sorriso – MT.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>§ 4º Como estratégia de afastamento laboral, poderão ser adotadas as seguintes soluções: Distanciamento social no ambiente de trabalho - reuniões virtuais, trabalho remoto, extensão do horário para diminuir densidade de equipe no espaço físico, Isolamento domiciliar de sintomáticos e proibição de eventos com aglomeração.</w:t>
      </w:r>
    </w:p>
    <w:p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:rsidR="00D72F9E" w:rsidRDefault="00D72F9E" w:rsidP="00D72F9E">
      <w:pPr>
        <w:ind w:firstLine="1418"/>
        <w:jc w:val="both"/>
      </w:pPr>
      <w:r>
        <w:rPr>
          <w:color w:val="000000" w:themeColor="text1"/>
        </w:rPr>
        <w:t xml:space="preserve">§ 5º As </w:t>
      </w:r>
      <w:r>
        <w:rPr>
          <w:bCs/>
        </w:rPr>
        <w:t xml:space="preserve">solicitações de distanciamento social serão apreciadas </w:t>
      </w:r>
      <w:r>
        <w:rPr>
          <w:color w:val="000000" w:themeColor="text1"/>
        </w:rPr>
        <w:t>pelos Chefes Imediatos, que seguindo as estratégias de afastamento laboral sugeridas pela Comissão, viabilizará os meios necessários ao cumprimento das atividades daquele servidor.</w:t>
      </w:r>
    </w:p>
    <w:p w:rsidR="00D72F9E" w:rsidRDefault="00D72F9E" w:rsidP="00D72F9E">
      <w:pPr>
        <w:jc w:val="both"/>
      </w:pPr>
    </w:p>
    <w:p w:rsidR="00D72F9E" w:rsidRDefault="00D72F9E" w:rsidP="00D72F9E">
      <w:pPr>
        <w:jc w:val="both"/>
      </w:pPr>
      <w:r>
        <w:t xml:space="preserve"> </w:t>
      </w:r>
    </w:p>
    <w:p w:rsidR="00D72F9E" w:rsidRDefault="00D72F9E" w:rsidP="00D72F9E">
      <w:pPr>
        <w:ind w:firstLine="1418"/>
        <w:jc w:val="both"/>
      </w:pPr>
      <w:r>
        <w:rPr>
          <w:b/>
          <w:bCs/>
        </w:rPr>
        <w:t>Art. 2º</w:t>
      </w:r>
      <w:r>
        <w:t xml:space="preserve"> - Esta Portaria entra em vigor na data da sua publicação.</w:t>
      </w:r>
    </w:p>
    <w:p w:rsidR="00D72F9E" w:rsidRDefault="00D72F9E" w:rsidP="00D72F9E">
      <w:pPr>
        <w:ind w:firstLine="1418"/>
        <w:jc w:val="both"/>
      </w:pPr>
    </w:p>
    <w:p w:rsidR="00D72F9E" w:rsidRDefault="00D72F9E" w:rsidP="00D72F9E">
      <w:pPr>
        <w:jc w:val="both"/>
      </w:pPr>
      <w:r>
        <w:tab/>
      </w:r>
      <w:r>
        <w:tab/>
      </w:r>
    </w:p>
    <w:p w:rsidR="00D72F9E" w:rsidRDefault="00D72F9E" w:rsidP="00D72F9E">
      <w:pPr>
        <w:ind w:firstLine="1418"/>
        <w:jc w:val="both"/>
      </w:pPr>
      <w:r>
        <w:t xml:space="preserve">Câmara Municipal de Sorriso, Estado de Mato Grosso, em </w:t>
      </w:r>
      <w:proofErr w:type="gramStart"/>
      <w:r>
        <w:t>8</w:t>
      </w:r>
      <w:proofErr w:type="gramEnd"/>
      <w:r>
        <w:t xml:space="preserve"> de abril de 2020.</w:t>
      </w:r>
    </w:p>
    <w:p w:rsidR="00D72F9E" w:rsidRDefault="00D72F9E" w:rsidP="00D72F9E">
      <w:pPr>
        <w:jc w:val="both"/>
      </w:pPr>
    </w:p>
    <w:p w:rsidR="00D72F9E" w:rsidRDefault="00D72F9E" w:rsidP="00D72F9E">
      <w:pPr>
        <w:jc w:val="both"/>
      </w:pPr>
    </w:p>
    <w:p w:rsidR="00D72F9E" w:rsidRDefault="00D72F9E" w:rsidP="00D72F9E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D72F9E" w:rsidRDefault="00D72F9E" w:rsidP="00D72F9E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D72F9E" w:rsidRDefault="00D72F9E" w:rsidP="00D72F9E">
      <w:pPr>
        <w:rPr>
          <w:b/>
          <w:iCs/>
          <w:sz w:val="26"/>
          <w:szCs w:val="26"/>
        </w:rPr>
      </w:pPr>
    </w:p>
    <w:p w:rsidR="00D72F9E" w:rsidRDefault="00D72F9E" w:rsidP="00D72F9E">
      <w:pPr>
        <w:rPr>
          <w:b/>
          <w:iCs/>
          <w:sz w:val="26"/>
          <w:szCs w:val="26"/>
        </w:rPr>
      </w:pPr>
    </w:p>
    <w:p w:rsidR="00D72F9E" w:rsidRDefault="00D72F9E" w:rsidP="00D72F9E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D4" w:rsidRDefault="007970D4">
      <w:r>
        <w:separator/>
      </w:r>
    </w:p>
  </w:endnote>
  <w:endnote w:type="continuationSeparator" w:id="0">
    <w:p w:rsidR="007970D4" w:rsidRDefault="0079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D4" w:rsidRDefault="007970D4">
      <w:r>
        <w:separator/>
      </w:r>
    </w:p>
  </w:footnote>
  <w:footnote w:type="continuationSeparator" w:id="0">
    <w:p w:rsidR="007970D4" w:rsidRDefault="0079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970D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792377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0471C84"/>
    <w:multiLevelType w:val="hybridMultilevel"/>
    <w:tmpl w:val="6B0C39E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>
    <w:nsid w:val="30A55920"/>
    <w:multiLevelType w:val="hybridMultilevel"/>
    <w:tmpl w:val="CC5455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7"/>
  </w:num>
  <w:num w:numId="4">
    <w:abstractNumId w:val="55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58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0"/>
  </w:num>
  <w:num w:numId="26">
    <w:abstractNumId w:val="29"/>
  </w:num>
  <w:num w:numId="27">
    <w:abstractNumId w:val="24"/>
  </w:num>
  <w:num w:numId="28">
    <w:abstractNumId w:val="51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42"/>
  </w:num>
  <w:num w:numId="59">
    <w:abstractNumId w:val="12"/>
  </w:num>
  <w:num w:numId="60">
    <w:abstractNumId w:val="20"/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A3B22"/>
    <w:rsid w:val="001B6E3E"/>
    <w:rsid w:val="001C4704"/>
    <w:rsid w:val="001D4512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0056"/>
    <w:rsid w:val="002220C6"/>
    <w:rsid w:val="00230642"/>
    <w:rsid w:val="00232016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25A9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5D18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D5A"/>
    <w:rsid w:val="006722D8"/>
    <w:rsid w:val="006745F8"/>
    <w:rsid w:val="006758CC"/>
    <w:rsid w:val="00676205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70D4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065B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06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A07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3150"/>
    <w:rsid w:val="00B15175"/>
    <w:rsid w:val="00B15CEF"/>
    <w:rsid w:val="00B30EF2"/>
    <w:rsid w:val="00B35BB1"/>
    <w:rsid w:val="00B36F29"/>
    <w:rsid w:val="00B4460D"/>
    <w:rsid w:val="00B51AD5"/>
    <w:rsid w:val="00B56867"/>
    <w:rsid w:val="00B57E0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27C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2F9E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639A"/>
    <w:rsid w:val="00F15A8A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72F9E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2F9E"/>
    <w:rPr>
      <w:rFonts w:ascii="Arial" w:hAnsi="Arial" w:cs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72F9E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2F9E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84CE-351B-4396-AED9-502439A0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13</cp:revision>
  <cp:lastPrinted>2020-04-08T16:03:00Z</cp:lastPrinted>
  <dcterms:created xsi:type="dcterms:W3CDTF">2019-06-05T13:41:00Z</dcterms:created>
  <dcterms:modified xsi:type="dcterms:W3CDTF">2020-04-09T11:50:00Z</dcterms:modified>
</cp:coreProperties>
</file>