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6AB2A" w14:textId="75EC270A" w:rsidR="00347F75" w:rsidRPr="00347F75" w:rsidRDefault="00347F75" w:rsidP="00347F75">
      <w:pPr>
        <w:autoSpaceDE w:val="0"/>
        <w:autoSpaceDN w:val="0"/>
        <w:adjustRightInd w:val="0"/>
        <w:ind w:left="1418"/>
        <w:rPr>
          <w:rFonts w:ascii="Times New Roman" w:hAnsi="Times New Roman"/>
          <w:b/>
          <w:bCs/>
          <w:color w:val="FF0000"/>
          <w:sz w:val="24"/>
          <w:szCs w:val="24"/>
        </w:rPr>
      </w:pPr>
      <w:r w:rsidRPr="00347F75">
        <w:rPr>
          <w:rFonts w:ascii="Times New Roman" w:hAnsi="Times New Roman"/>
          <w:b/>
          <w:bCs/>
          <w:color w:val="FF0000"/>
          <w:sz w:val="24"/>
          <w:szCs w:val="24"/>
        </w:rPr>
        <w:t>Revogada pela LC nº 155</w:t>
      </w:r>
      <w:r w:rsidR="00645CC8">
        <w:rPr>
          <w:rFonts w:ascii="Times New Roman" w:hAnsi="Times New Roman"/>
          <w:b/>
          <w:bCs/>
          <w:color w:val="FF0000"/>
          <w:sz w:val="24"/>
          <w:szCs w:val="24"/>
        </w:rPr>
        <w:t>/</w:t>
      </w:r>
      <w:r w:rsidRPr="00347F75">
        <w:rPr>
          <w:rFonts w:ascii="Times New Roman" w:hAnsi="Times New Roman"/>
          <w:b/>
          <w:bCs/>
          <w:color w:val="FF0000"/>
          <w:sz w:val="24"/>
          <w:szCs w:val="24"/>
        </w:rPr>
        <w:t>2012</w:t>
      </w:r>
    </w:p>
    <w:p w14:paraId="765863B9" w14:textId="77777777" w:rsidR="00347F75" w:rsidRPr="00347F75" w:rsidRDefault="00347F75" w:rsidP="00347F75">
      <w:pPr>
        <w:autoSpaceDE w:val="0"/>
        <w:autoSpaceDN w:val="0"/>
        <w:adjustRightInd w:val="0"/>
        <w:ind w:left="1418"/>
        <w:jc w:val="both"/>
        <w:rPr>
          <w:rFonts w:ascii="Times New Roman" w:hAnsi="Times New Roman"/>
          <w:b/>
          <w:bCs/>
          <w:sz w:val="24"/>
          <w:szCs w:val="24"/>
        </w:rPr>
      </w:pPr>
    </w:p>
    <w:p w14:paraId="3288D46C" w14:textId="63185B78" w:rsidR="00362239" w:rsidRPr="00347F75" w:rsidRDefault="00362239" w:rsidP="00347F75">
      <w:pPr>
        <w:autoSpaceDE w:val="0"/>
        <w:autoSpaceDN w:val="0"/>
        <w:adjustRightInd w:val="0"/>
        <w:ind w:left="1418"/>
        <w:jc w:val="both"/>
        <w:rPr>
          <w:rFonts w:ascii="Times New Roman" w:hAnsi="Times New Roman"/>
          <w:b/>
          <w:bCs/>
          <w:sz w:val="24"/>
          <w:szCs w:val="24"/>
        </w:rPr>
      </w:pPr>
      <w:r w:rsidRPr="00347F75">
        <w:rPr>
          <w:rFonts w:ascii="Times New Roman" w:hAnsi="Times New Roman"/>
          <w:b/>
          <w:bCs/>
          <w:sz w:val="24"/>
          <w:szCs w:val="24"/>
        </w:rPr>
        <w:t>LEI COMPLEMENTAR Nº</w:t>
      </w:r>
      <w:r w:rsidR="00347F75" w:rsidRPr="00347F75">
        <w:rPr>
          <w:rFonts w:ascii="Times New Roman" w:hAnsi="Times New Roman"/>
          <w:b/>
          <w:bCs/>
          <w:sz w:val="24"/>
          <w:szCs w:val="24"/>
        </w:rPr>
        <w:t xml:space="preserve"> </w:t>
      </w:r>
      <w:r w:rsidRPr="00347F75">
        <w:rPr>
          <w:rFonts w:ascii="Times New Roman" w:hAnsi="Times New Roman"/>
          <w:b/>
          <w:bCs/>
          <w:sz w:val="24"/>
          <w:szCs w:val="24"/>
        </w:rPr>
        <w:t>135/2011</w:t>
      </w:r>
      <w:r w:rsidR="00347F75" w:rsidRPr="00347F75">
        <w:rPr>
          <w:rFonts w:ascii="Times New Roman" w:hAnsi="Times New Roman"/>
          <w:b/>
          <w:bCs/>
          <w:sz w:val="24"/>
          <w:szCs w:val="24"/>
        </w:rPr>
        <w:t xml:space="preserve">, </w:t>
      </w:r>
      <w:r w:rsidRPr="00347F75">
        <w:rPr>
          <w:rFonts w:ascii="Times New Roman" w:hAnsi="Times New Roman"/>
          <w:b/>
          <w:bCs/>
          <w:sz w:val="24"/>
          <w:szCs w:val="24"/>
        </w:rPr>
        <w:t>29 DE JULHO DE 2011.</w:t>
      </w:r>
    </w:p>
    <w:p w14:paraId="464A0069" w14:textId="77777777" w:rsidR="00362239" w:rsidRPr="00347F75" w:rsidRDefault="00362239" w:rsidP="00347F75">
      <w:pPr>
        <w:autoSpaceDE w:val="0"/>
        <w:autoSpaceDN w:val="0"/>
        <w:adjustRightInd w:val="0"/>
        <w:ind w:left="1418"/>
        <w:jc w:val="both"/>
        <w:rPr>
          <w:rFonts w:ascii="Times New Roman" w:hAnsi="Times New Roman"/>
          <w:b/>
          <w:bCs/>
          <w:strike/>
          <w:sz w:val="24"/>
          <w:szCs w:val="24"/>
        </w:rPr>
      </w:pPr>
    </w:p>
    <w:p w14:paraId="0550F046" w14:textId="77777777" w:rsidR="00362239" w:rsidRPr="00347F75" w:rsidRDefault="00362239" w:rsidP="00347F75">
      <w:pPr>
        <w:tabs>
          <w:tab w:val="left" w:pos="1134"/>
        </w:tabs>
        <w:autoSpaceDE w:val="0"/>
        <w:autoSpaceDN w:val="0"/>
        <w:adjustRightInd w:val="0"/>
        <w:ind w:left="1418"/>
        <w:jc w:val="both"/>
        <w:rPr>
          <w:rFonts w:ascii="Times New Roman" w:hAnsi="Times New Roman"/>
          <w:b/>
          <w:bCs/>
          <w:strike/>
          <w:sz w:val="24"/>
          <w:szCs w:val="24"/>
        </w:rPr>
      </w:pPr>
      <w:r w:rsidRPr="00347F75">
        <w:rPr>
          <w:rFonts w:ascii="Times New Roman" w:hAnsi="Times New Roman"/>
          <w:b/>
          <w:bCs/>
          <w:strike/>
          <w:sz w:val="24"/>
          <w:szCs w:val="24"/>
        </w:rPr>
        <w:t>DISPÕE SOBRE A REESTRUTURAÇÃO DO REGIME PRÓPRIO DE PREVIDÊNCIA SOCIAL DO MUNICÍPIO DE SORRISO - MT E DÁ OUTRAS PROVIDÊNCIAS.</w:t>
      </w:r>
    </w:p>
    <w:p w14:paraId="0D1E62B5" w14:textId="77777777" w:rsidR="00362239" w:rsidRPr="00347F75" w:rsidRDefault="00362239" w:rsidP="00347F75">
      <w:pPr>
        <w:tabs>
          <w:tab w:val="left" w:pos="851"/>
          <w:tab w:val="left" w:pos="1134"/>
          <w:tab w:val="right" w:pos="9072"/>
        </w:tabs>
        <w:autoSpaceDE w:val="0"/>
        <w:autoSpaceDN w:val="0"/>
        <w:adjustRightInd w:val="0"/>
        <w:ind w:left="1418"/>
        <w:jc w:val="both"/>
        <w:rPr>
          <w:rFonts w:ascii="Times New Roman" w:hAnsi="Times New Roman"/>
          <w:b/>
          <w:bCs/>
          <w:strike/>
          <w:color w:val="000000"/>
          <w:sz w:val="24"/>
          <w:szCs w:val="24"/>
        </w:rPr>
      </w:pPr>
    </w:p>
    <w:p w14:paraId="3BEBD868" w14:textId="0A8F686A" w:rsidR="00362239" w:rsidRPr="00347F75" w:rsidRDefault="00362239" w:rsidP="00347F75">
      <w:pPr>
        <w:autoSpaceDE w:val="0"/>
        <w:autoSpaceDN w:val="0"/>
        <w:adjustRightInd w:val="0"/>
        <w:ind w:left="1418"/>
        <w:jc w:val="both"/>
        <w:rPr>
          <w:rFonts w:ascii="Times New Roman" w:hAnsi="Times New Roman"/>
          <w:b/>
          <w:strike/>
          <w:sz w:val="24"/>
          <w:szCs w:val="24"/>
        </w:rPr>
      </w:pPr>
      <w:r w:rsidRPr="00347F75">
        <w:rPr>
          <w:rFonts w:ascii="Times New Roman" w:hAnsi="Times New Roman"/>
          <w:b/>
          <w:strike/>
          <w:sz w:val="24"/>
          <w:szCs w:val="24"/>
        </w:rPr>
        <w:t>O EXCELENTÍSSIMO SENHOR WANDERLEY PAULO DA SILVA, PREFEITO MUNICIPAL EM EXERCICIO DE SORRISO, ESTADO DE MATO GROSSO, NO USO DE SUAS ATRIBUIÇÕES LEGAIS, FAZ SABER QUE A CÂMARA MUNICIPAL DE VEREADORES APROVOU E ELE SANCIONA A SEGUINTE LEI COMPLEMENTAR</w:t>
      </w:r>
    </w:p>
    <w:p w14:paraId="61D9E4FF" w14:textId="77777777" w:rsidR="00362239" w:rsidRPr="00347F75" w:rsidRDefault="00362239" w:rsidP="00362239">
      <w:pPr>
        <w:autoSpaceDE w:val="0"/>
        <w:autoSpaceDN w:val="0"/>
        <w:adjustRightInd w:val="0"/>
        <w:ind w:left="2880" w:hanging="382"/>
        <w:jc w:val="both"/>
        <w:rPr>
          <w:rFonts w:ascii="Times New Roman" w:hAnsi="Times New Roman"/>
          <w:strike/>
          <w:sz w:val="24"/>
          <w:szCs w:val="24"/>
        </w:rPr>
      </w:pPr>
    </w:p>
    <w:p w14:paraId="7F32F4F5" w14:textId="77777777" w:rsidR="00362239" w:rsidRPr="00347F75" w:rsidRDefault="00362239" w:rsidP="00362239">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2880" w:hanging="1462"/>
        <w:jc w:val="center"/>
        <w:rPr>
          <w:rFonts w:ascii="Times New Roman" w:hAnsi="Times New Roman"/>
          <w:strike/>
          <w:sz w:val="24"/>
          <w:szCs w:val="24"/>
        </w:rPr>
      </w:pPr>
    </w:p>
    <w:p w14:paraId="60EC518A"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I</w:t>
      </w:r>
    </w:p>
    <w:p w14:paraId="650102C2"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REGIME PRÓPRIO DE PREVIDÊNCIA SOCIAL</w:t>
      </w:r>
    </w:p>
    <w:p w14:paraId="72D3AE55" w14:textId="77777777" w:rsidR="00362239" w:rsidRPr="00347F75" w:rsidRDefault="00362239" w:rsidP="00362239">
      <w:pPr>
        <w:autoSpaceDE w:val="0"/>
        <w:autoSpaceDN w:val="0"/>
        <w:adjustRightInd w:val="0"/>
        <w:ind w:firstLine="2340"/>
        <w:jc w:val="both"/>
        <w:rPr>
          <w:rFonts w:ascii="Times New Roman" w:hAnsi="Times New Roman"/>
          <w:b/>
          <w:bCs/>
          <w:strike/>
          <w:sz w:val="24"/>
          <w:szCs w:val="24"/>
        </w:rPr>
      </w:pPr>
      <w:r w:rsidRPr="00347F75">
        <w:rPr>
          <w:rFonts w:ascii="Times New Roman" w:hAnsi="Times New Roman"/>
          <w:b/>
          <w:bCs/>
          <w:strike/>
          <w:sz w:val="24"/>
          <w:szCs w:val="24"/>
        </w:rPr>
        <w:t> </w:t>
      </w:r>
    </w:p>
    <w:p w14:paraId="3DD3D54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1º</w:t>
      </w:r>
      <w:r w:rsidRPr="00347F75">
        <w:rPr>
          <w:rFonts w:ascii="Times New Roman" w:hAnsi="Times New Roman"/>
          <w:strike/>
          <w:sz w:val="24"/>
          <w:szCs w:val="24"/>
        </w:rPr>
        <w:t xml:space="preserve"> -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 e 10.887/2004.</w:t>
      </w:r>
    </w:p>
    <w:p w14:paraId="02A931D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FEA28C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452A1C3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ÚNICA</w:t>
      </w:r>
    </w:p>
    <w:p w14:paraId="7B88C82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ÓRGÃO, NATUREZA JURÍDICA E SEUS FINS</w:t>
      </w:r>
    </w:p>
    <w:p w14:paraId="4974B659" w14:textId="77777777" w:rsidR="00362239" w:rsidRPr="00347F75" w:rsidRDefault="00362239" w:rsidP="00362239">
      <w:pPr>
        <w:autoSpaceDE w:val="0"/>
        <w:autoSpaceDN w:val="0"/>
        <w:adjustRightInd w:val="0"/>
        <w:ind w:firstLine="2340"/>
        <w:jc w:val="center"/>
        <w:rPr>
          <w:rFonts w:ascii="Times New Roman" w:hAnsi="Times New Roman"/>
          <w:strike/>
          <w:sz w:val="24"/>
          <w:szCs w:val="24"/>
        </w:rPr>
      </w:pPr>
    </w:p>
    <w:p w14:paraId="1D84572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2º</w:t>
      </w:r>
      <w:r w:rsidRPr="00347F75">
        <w:rPr>
          <w:rFonts w:ascii="Times New Roman" w:hAnsi="Times New Roman"/>
          <w:strike/>
          <w:sz w:val="24"/>
          <w:szCs w:val="24"/>
        </w:rPr>
        <w:t xml:space="preserve"> - O Regime Próprio de Previdência Social dos Servidores do Município de Sorriso/MT gozará de personalidade jurídica de direito público, natureza autárquica e autonomia administrativa e financeira e receberá o tratamento de “Instituto”.</w:t>
      </w:r>
    </w:p>
    <w:p w14:paraId="7910B02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0420C4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Fundo Municipal de Previdência Social dos Servidores de Sorriso/MT será denominado pela sigla "PREVISO”, e se destina a assegurar aos seus segurados e a seus dependentes, na conformidade da presente Lei Complementar, prestações de natureza previdenciária, em caso de contingências que interrompam, depreciem ou façam cessar seus meios de subsistência.</w:t>
      </w:r>
    </w:p>
    <w:p w14:paraId="50DEBADE"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0BB3A8C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Fica assegurado ao PREVISO, no que se refere a seus serviços e bens, rendas e ações, todos os privilégios, regalias, isenções e imunidades de que gozam o Município de Sorriso.</w:t>
      </w:r>
    </w:p>
    <w:p w14:paraId="065E6A68"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6F24CD47"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p>
    <w:p w14:paraId="71E41127"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II</w:t>
      </w:r>
    </w:p>
    <w:p w14:paraId="557308D1"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PESSOAS ABRANGIDAS</w:t>
      </w:r>
    </w:p>
    <w:p w14:paraId="3926194F"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05A5CE4F"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44E861AC"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21F7ED6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SEGURADOS</w:t>
      </w:r>
    </w:p>
    <w:p w14:paraId="3F5C8F05" w14:textId="77777777" w:rsidR="00362239" w:rsidRPr="00347F75" w:rsidRDefault="00362239" w:rsidP="00362239">
      <w:pPr>
        <w:autoSpaceDE w:val="0"/>
        <w:autoSpaceDN w:val="0"/>
        <w:adjustRightInd w:val="0"/>
        <w:ind w:firstLine="2340"/>
        <w:jc w:val="both"/>
        <w:rPr>
          <w:rFonts w:ascii="Times New Roman" w:hAnsi="Times New Roman"/>
          <w:b/>
          <w:bCs/>
          <w:strike/>
          <w:sz w:val="24"/>
          <w:szCs w:val="24"/>
        </w:rPr>
      </w:pPr>
      <w:r w:rsidRPr="00347F75">
        <w:rPr>
          <w:rFonts w:ascii="Times New Roman" w:hAnsi="Times New Roman"/>
          <w:b/>
          <w:bCs/>
          <w:strike/>
          <w:sz w:val="24"/>
          <w:szCs w:val="24"/>
        </w:rPr>
        <w:t> </w:t>
      </w:r>
    </w:p>
    <w:p w14:paraId="5CE7888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3º</w:t>
      </w:r>
      <w:r w:rsidRPr="00347F75">
        <w:rPr>
          <w:rFonts w:ascii="Times New Roman" w:hAnsi="Times New Roman"/>
          <w:strike/>
          <w:sz w:val="24"/>
          <w:szCs w:val="24"/>
        </w:rPr>
        <w:t xml:space="preserve"> - São segurados obrigatórios do PREVISO os servidores ativos e inativos dos órgãos da Administração Direta e Indireta, do Município de Sorriso.</w:t>
      </w:r>
    </w:p>
    <w:p w14:paraId="396DC1D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2B144C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25A8FFB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F67768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4º</w:t>
      </w:r>
      <w:r w:rsidRPr="00347F75">
        <w:rPr>
          <w:rFonts w:ascii="Times New Roman" w:hAnsi="Times New Roman"/>
          <w:strike/>
          <w:sz w:val="24"/>
          <w:szCs w:val="24"/>
        </w:rPr>
        <w:t xml:space="preserve"> - A filiação ao PREVISO será obrigatória, a partir da publicação desta Lei Complementar, para os atuais servidores e para os demais, a partir de suas respectivas posses.</w:t>
      </w:r>
    </w:p>
    <w:p w14:paraId="1F3C2CA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28AFC2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5º</w:t>
      </w:r>
      <w:r w:rsidRPr="00347F75">
        <w:rPr>
          <w:rFonts w:ascii="Times New Roman" w:hAnsi="Times New Roman"/>
          <w:strike/>
          <w:sz w:val="24"/>
          <w:szCs w:val="24"/>
        </w:rPr>
        <w:t xml:space="preserve"> - Perderá a qualidade de segurado aquele que deixar de exercer a atividade que o submeta ao regime do PREVISO.</w:t>
      </w:r>
    </w:p>
    <w:p w14:paraId="08F8686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CCA9B3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 perda da qualidade de segurado importa na caducidade dos direitos inerente a essa qualidade.</w:t>
      </w:r>
    </w:p>
    <w:p w14:paraId="43B0D48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D7546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6º</w:t>
      </w:r>
      <w:r w:rsidRPr="00347F75">
        <w:rPr>
          <w:rFonts w:ascii="Times New Roman" w:hAnsi="Times New Roman"/>
          <w:strike/>
          <w:sz w:val="24"/>
          <w:szCs w:val="24"/>
        </w:rPr>
        <w:t xml:space="preserve"> -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6CCDE72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22AC1F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servidor efetivo da União, dos Estados, do Distrito Federal e de outros Municípios à disposição do Município de Sorriso, permanece filiado ao regime previdenciário de origem.</w:t>
      </w:r>
    </w:p>
    <w:p w14:paraId="2D606DD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7617DCE" w14:textId="77777777" w:rsidR="00362239" w:rsidRPr="00347F75" w:rsidRDefault="00362239" w:rsidP="00362239">
      <w:pPr>
        <w:autoSpaceDE w:val="0"/>
        <w:autoSpaceDN w:val="0"/>
        <w:adjustRightInd w:val="0"/>
        <w:ind w:firstLine="2340"/>
        <w:jc w:val="center"/>
        <w:rPr>
          <w:rFonts w:ascii="Times New Roman" w:hAnsi="Times New Roman"/>
          <w:strike/>
          <w:sz w:val="24"/>
          <w:szCs w:val="24"/>
        </w:rPr>
      </w:pPr>
    </w:p>
    <w:p w14:paraId="22243F59"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639F084E"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DEPENDENTES</w:t>
      </w:r>
    </w:p>
    <w:p w14:paraId="670E8368" w14:textId="77777777" w:rsidR="00362239" w:rsidRPr="00347F75" w:rsidRDefault="00362239" w:rsidP="00362239">
      <w:pPr>
        <w:autoSpaceDE w:val="0"/>
        <w:autoSpaceDN w:val="0"/>
        <w:adjustRightInd w:val="0"/>
        <w:ind w:firstLine="2340"/>
        <w:jc w:val="both"/>
        <w:rPr>
          <w:rFonts w:ascii="Times New Roman" w:hAnsi="Times New Roman"/>
          <w:b/>
          <w:bCs/>
          <w:strike/>
          <w:sz w:val="24"/>
          <w:szCs w:val="24"/>
        </w:rPr>
      </w:pPr>
      <w:r w:rsidRPr="00347F75">
        <w:rPr>
          <w:rFonts w:ascii="Times New Roman" w:hAnsi="Times New Roman"/>
          <w:b/>
          <w:bCs/>
          <w:strike/>
          <w:sz w:val="24"/>
          <w:szCs w:val="24"/>
        </w:rPr>
        <w:t>  </w:t>
      </w:r>
    </w:p>
    <w:p w14:paraId="32D41C4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7º </w:t>
      </w:r>
      <w:r w:rsidRPr="00347F75">
        <w:rPr>
          <w:rFonts w:ascii="Times New Roman" w:hAnsi="Times New Roman"/>
          <w:strike/>
          <w:sz w:val="24"/>
          <w:szCs w:val="24"/>
        </w:rPr>
        <w:t>- São considerados dependentes do segurado, para os efeitos desta Lei Complementar:</w:t>
      </w:r>
    </w:p>
    <w:p w14:paraId="0E4D8E1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04FAD1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O cônjuge, a companheira, o companheiro, e o filho não emancipado, de qualquer condição, desde que não tenha atingido a maioridade civil ou inválido;</w:t>
      </w:r>
    </w:p>
    <w:p w14:paraId="1BB11F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50AD12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Os pais; e</w:t>
      </w:r>
    </w:p>
    <w:p w14:paraId="3B06622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EF0CA7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O irmão não emancipado, de qualquer condição, desde que não tenha atingido a maioridade civil ou se inválido.</w:t>
      </w:r>
    </w:p>
    <w:p w14:paraId="7694E01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lastRenderedPageBreak/>
        <w:t> </w:t>
      </w:r>
    </w:p>
    <w:p w14:paraId="4865EC0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A existência de dependente indicado em qualquer dos incisos deste artigo exclui do direito ao benefício os indicados nos incisos subseqüentes.</w:t>
      </w:r>
    </w:p>
    <w:p w14:paraId="091CDDBB"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3372F4D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5C27FF3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577181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3º</w:t>
      </w:r>
      <w:r w:rsidRPr="00347F75">
        <w:rPr>
          <w:rFonts w:ascii="Times New Roman" w:hAnsi="Times New Roman"/>
          <w:strike/>
          <w:sz w:val="24"/>
          <w:szCs w:val="24"/>
        </w:rPr>
        <w:t xml:space="preserve"> - Considera-se companheira ou companheiro a pessoa que, sem ser casada, mantenha união estável com o segurado ou segurada.</w:t>
      </w:r>
    </w:p>
    <w:p w14:paraId="44E49AF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1193FA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Considera-se união estável aquela verificada entre o homem e a mulher como entidade familiar, quando forem solteiros, separados judicialmente, divorciados ou viúvos, ou tenham prole em comum, enquanto não se separarem.</w:t>
      </w:r>
    </w:p>
    <w:p w14:paraId="10AAFE2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AE4B88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8º</w:t>
      </w:r>
      <w:r w:rsidRPr="00347F75">
        <w:rPr>
          <w:rFonts w:ascii="Times New Roman" w:hAnsi="Times New Roman"/>
          <w:strike/>
          <w:sz w:val="24"/>
          <w:szCs w:val="24"/>
        </w:rPr>
        <w:t xml:space="preserve"> - A dependência econômica das pessoas indicadas no inciso I do artigo anterior é presumida, a das pessoas constantes dos incisos II e III deverão comprová-la.</w:t>
      </w:r>
    </w:p>
    <w:p w14:paraId="038883F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73A670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9º</w:t>
      </w:r>
      <w:r w:rsidRPr="00347F75">
        <w:rPr>
          <w:rFonts w:ascii="Times New Roman" w:hAnsi="Times New Roman"/>
          <w:strike/>
          <w:sz w:val="24"/>
          <w:szCs w:val="24"/>
        </w:rPr>
        <w:t xml:space="preserve"> - A perda da qualidade de dependente ocorrerá:</w:t>
      </w:r>
    </w:p>
    <w:p w14:paraId="069047E6"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682304C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para</w:t>
      </w:r>
      <w:proofErr w:type="gramEnd"/>
      <w:r w:rsidRPr="00347F75">
        <w:rPr>
          <w:rFonts w:ascii="Times New Roman" w:hAnsi="Times New Roman"/>
          <w:strike/>
          <w:sz w:val="24"/>
          <w:szCs w:val="24"/>
        </w:rPr>
        <w:t xml:space="preserve"> os cônjuges, pela separação judicial ou divórcio sem direito a percepção de alimentos, pela anulação do casamento, pelo óbito ou por sentença judicial transitada em julgado;</w:t>
      </w:r>
    </w:p>
    <w:p w14:paraId="227BA91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D131D9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para</w:t>
      </w:r>
      <w:proofErr w:type="gramEnd"/>
      <w:r w:rsidRPr="00347F75">
        <w:rPr>
          <w:rFonts w:ascii="Times New Roman" w:hAnsi="Times New Roman"/>
          <w:strike/>
          <w:sz w:val="24"/>
          <w:szCs w:val="24"/>
        </w:rPr>
        <w:t xml:space="preserve"> a companheira ou companheiro, pela cessação da união estável com o segurado ou segurada, enquanto não lhe for garantida a prestação de alimentos;</w:t>
      </w:r>
    </w:p>
    <w:p w14:paraId="616401B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4A21EF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xml:space="preserve">- para o filho e o irmão, de qualquer condição, ao atingirem a maioridade civil, salvo se inválidos, ou pela emancipação, ainda que inválido, exceto, neste caso, se a emancipação for decorrente de colação de grau </w:t>
      </w:r>
      <w:proofErr w:type="gramStart"/>
      <w:r w:rsidRPr="00347F75">
        <w:rPr>
          <w:rFonts w:ascii="Times New Roman" w:hAnsi="Times New Roman"/>
          <w:strike/>
          <w:sz w:val="24"/>
          <w:szCs w:val="24"/>
        </w:rPr>
        <w:t>cientifico</w:t>
      </w:r>
      <w:proofErr w:type="gramEnd"/>
      <w:r w:rsidRPr="00347F75">
        <w:rPr>
          <w:rFonts w:ascii="Times New Roman" w:hAnsi="Times New Roman"/>
          <w:strike/>
          <w:sz w:val="24"/>
          <w:szCs w:val="24"/>
        </w:rPr>
        <w:t xml:space="preserve"> em curso de ensino superior; e</w:t>
      </w:r>
    </w:p>
    <w:p w14:paraId="6A8BF6D9"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1689D75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para</w:t>
      </w:r>
      <w:proofErr w:type="gramEnd"/>
      <w:r w:rsidRPr="00347F75">
        <w:rPr>
          <w:rFonts w:ascii="Times New Roman" w:hAnsi="Times New Roman"/>
          <w:strike/>
          <w:sz w:val="24"/>
          <w:szCs w:val="24"/>
        </w:rPr>
        <w:t xml:space="preserve"> os dependentes em geral:</w:t>
      </w:r>
    </w:p>
    <w:p w14:paraId="4117361E"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r w:rsidRPr="00347F75">
        <w:rPr>
          <w:rFonts w:ascii="Times New Roman" w:hAnsi="Times New Roman"/>
          <w:strike/>
          <w:sz w:val="24"/>
          <w:szCs w:val="24"/>
        </w:rPr>
        <w:t> </w:t>
      </w:r>
    </w:p>
    <w:p w14:paraId="3283ECF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pelo matrimônio;</w:t>
      </w:r>
    </w:p>
    <w:p w14:paraId="0A27D32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4DC0A7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pela cessação da invalidez;</w:t>
      </w:r>
    </w:p>
    <w:p w14:paraId="788AFAE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06C96C0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c)</w:t>
      </w:r>
      <w:r w:rsidRPr="00347F75">
        <w:rPr>
          <w:rFonts w:ascii="Times New Roman" w:hAnsi="Times New Roman"/>
          <w:strike/>
          <w:sz w:val="24"/>
          <w:szCs w:val="24"/>
        </w:rPr>
        <w:t xml:space="preserve"> pelo falecimento.</w:t>
      </w:r>
    </w:p>
    <w:p w14:paraId="78423436" w14:textId="77777777" w:rsidR="00362239" w:rsidRPr="00347F75" w:rsidRDefault="00362239" w:rsidP="00362239">
      <w:pPr>
        <w:autoSpaceDE w:val="0"/>
        <w:autoSpaceDN w:val="0"/>
        <w:adjustRightInd w:val="0"/>
        <w:ind w:firstLine="2340"/>
        <w:jc w:val="center"/>
        <w:rPr>
          <w:rFonts w:ascii="Times New Roman" w:hAnsi="Times New Roman"/>
          <w:b/>
          <w:bCs/>
          <w:strike/>
          <w:sz w:val="24"/>
          <w:szCs w:val="24"/>
        </w:rPr>
      </w:pPr>
    </w:p>
    <w:p w14:paraId="1ED9FC7F" w14:textId="77777777" w:rsidR="00362239" w:rsidRPr="00347F75" w:rsidRDefault="00362239" w:rsidP="00362239">
      <w:pPr>
        <w:autoSpaceDE w:val="0"/>
        <w:autoSpaceDN w:val="0"/>
        <w:adjustRightInd w:val="0"/>
        <w:ind w:firstLine="2340"/>
        <w:jc w:val="center"/>
        <w:rPr>
          <w:rFonts w:ascii="Times New Roman" w:hAnsi="Times New Roman"/>
          <w:b/>
          <w:bCs/>
          <w:strike/>
          <w:sz w:val="24"/>
          <w:szCs w:val="24"/>
        </w:rPr>
      </w:pPr>
    </w:p>
    <w:p w14:paraId="2BB857CC"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III</w:t>
      </w:r>
    </w:p>
    <w:p w14:paraId="5A0D07C5"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INSCRIÇÃO DAS PESSOAS ABRANGIDAS</w:t>
      </w:r>
    </w:p>
    <w:p w14:paraId="40F00887" w14:textId="77777777" w:rsidR="00362239" w:rsidRPr="00347F75" w:rsidRDefault="00362239" w:rsidP="00362239">
      <w:pPr>
        <w:autoSpaceDE w:val="0"/>
        <w:autoSpaceDN w:val="0"/>
        <w:adjustRightInd w:val="0"/>
        <w:ind w:firstLine="2340"/>
        <w:jc w:val="both"/>
        <w:rPr>
          <w:rFonts w:ascii="Times New Roman" w:hAnsi="Times New Roman"/>
          <w:strike/>
          <w:sz w:val="24"/>
          <w:szCs w:val="24"/>
        </w:rPr>
      </w:pPr>
    </w:p>
    <w:p w14:paraId="5383F57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Art. 10</w:t>
      </w:r>
      <w:r w:rsidRPr="00347F75">
        <w:rPr>
          <w:rFonts w:ascii="Times New Roman" w:hAnsi="Times New Roman"/>
          <w:strike/>
          <w:sz w:val="24"/>
          <w:szCs w:val="24"/>
        </w:rPr>
        <w:t xml:space="preserve"> - Os segurados e seus dependentes estão obrigados </w:t>
      </w:r>
      <w:proofErr w:type="gramStart"/>
      <w:r w:rsidRPr="00347F75">
        <w:rPr>
          <w:rFonts w:ascii="Times New Roman" w:hAnsi="Times New Roman"/>
          <w:strike/>
          <w:sz w:val="24"/>
          <w:szCs w:val="24"/>
        </w:rPr>
        <w:t>à</w:t>
      </w:r>
      <w:proofErr w:type="gramEnd"/>
      <w:r w:rsidRPr="00347F75">
        <w:rPr>
          <w:rFonts w:ascii="Times New Roman" w:hAnsi="Times New Roman"/>
          <w:strike/>
          <w:sz w:val="24"/>
          <w:szCs w:val="24"/>
        </w:rPr>
        <w:t xml:space="preserve"> promover a sua inscrição no PREVISO e que se processará da seguinte forma:</w:t>
      </w:r>
    </w:p>
    <w:p w14:paraId="086CA89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B8C012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para</w:t>
      </w:r>
      <w:proofErr w:type="gramEnd"/>
      <w:r w:rsidRPr="00347F75">
        <w:rPr>
          <w:rFonts w:ascii="Times New Roman" w:hAnsi="Times New Roman"/>
          <w:strike/>
          <w:sz w:val="24"/>
          <w:szCs w:val="24"/>
        </w:rPr>
        <w:t xml:space="preserve"> o segurado, a qualificação perante o PREVISO comprovada por documentos hábeis;</w:t>
      </w:r>
    </w:p>
    <w:p w14:paraId="5514B7F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6E167A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para</w:t>
      </w:r>
      <w:proofErr w:type="gramEnd"/>
      <w:r w:rsidRPr="00347F75">
        <w:rPr>
          <w:rFonts w:ascii="Times New Roman" w:hAnsi="Times New Roman"/>
          <w:strike/>
          <w:sz w:val="24"/>
          <w:szCs w:val="24"/>
        </w:rPr>
        <w:t xml:space="preserve"> os dependentes, a declaração por parte do segurado, sujeita a comprovação da qualificação de cada um por documentos hábeis.</w:t>
      </w:r>
    </w:p>
    <w:p w14:paraId="60532A7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 inscrição é essencial à obtenção de qualquer prestação, devendo o PREVISO fornecer ao segurado, documento que a comprove.</w:t>
      </w:r>
    </w:p>
    <w:p w14:paraId="71920B0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ABDCA9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11</w:t>
      </w:r>
      <w:r w:rsidRPr="00347F75">
        <w:rPr>
          <w:rFonts w:ascii="Times New Roman" w:hAnsi="Times New Roman"/>
          <w:strike/>
          <w:sz w:val="24"/>
          <w:szCs w:val="24"/>
        </w:rPr>
        <w:t xml:space="preserve"> - Ocorrendo o falecimento do segurado sem que tenha feito sua inscrição e a de seus dependentes, a estes será lícito promovê-la, para outorga das prestações a que fizerem jus.</w:t>
      </w:r>
    </w:p>
    <w:p w14:paraId="2E10A0A6" w14:textId="77777777" w:rsidR="00362239" w:rsidRPr="00347F75" w:rsidRDefault="00362239" w:rsidP="00362239">
      <w:pPr>
        <w:keepNext/>
        <w:autoSpaceDE w:val="0"/>
        <w:autoSpaceDN w:val="0"/>
        <w:adjustRightInd w:val="0"/>
        <w:jc w:val="center"/>
        <w:rPr>
          <w:rFonts w:ascii="Times New Roman" w:hAnsi="Times New Roman"/>
          <w:b/>
          <w:bCs/>
          <w:strike/>
          <w:sz w:val="24"/>
          <w:szCs w:val="24"/>
        </w:rPr>
      </w:pPr>
    </w:p>
    <w:p w14:paraId="4EEFCBD5"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III</w:t>
      </w:r>
    </w:p>
    <w:p w14:paraId="606B87D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DIREITOS DAS PESSOAS ABRANGIDAS</w:t>
      </w:r>
    </w:p>
    <w:p w14:paraId="184623D0" w14:textId="77777777" w:rsidR="00362239" w:rsidRPr="00347F75" w:rsidRDefault="00362239" w:rsidP="00362239">
      <w:pPr>
        <w:autoSpaceDE w:val="0"/>
        <w:autoSpaceDN w:val="0"/>
        <w:adjustRightInd w:val="0"/>
        <w:jc w:val="center"/>
        <w:rPr>
          <w:rFonts w:ascii="Times New Roman" w:hAnsi="Times New Roman"/>
          <w:b/>
          <w:bCs/>
          <w:strike/>
          <w:sz w:val="24"/>
          <w:szCs w:val="24"/>
        </w:rPr>
      </w:pPr>
    </w:p>
    <w:p w14:paraId="55D88F98"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70099A6D"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BENEFÍCIOS GARANTIDOS AOS SEGURADOS</w:t>
      </w:r>
    </w:p>
    <w:p w14:paraId="3B762A21" w14:textId="77777777" w:rsidR="00362239" w:rsidRPr="00347F75" w:rsidRDefault="00362239" w:rsidP="00362239">
      <w:pPr>
        <w:autoSpaceDE w:val="0"/>
        <w:autoSpaceDN w:val="0"/>
        <w:adjustRightInd w:val="0"/>
        <w:jc w:val="center"/>
        <w:rPr>
          <w:rFonts w:ascii="Times New Roman" w:hAnsi="Times New Roman"/>
          <w:b/>
          <w:bCs/>
          <w:strike/>
          <w:sz w:val="24"/>
          <w:szCs w:val="24"/>
        </w:rPr>
      </w:pPr>
    </w:p>
    <w:p w14:paraId="3F3B086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w:t>
      </w:r>
    </w:p>
    <w:p w14:paraId="56BF58F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APOSENTADORIA</w:t>
      </w:r>
    </w:p>
    <w:p w14:paraId="05C62434"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1D67922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12 </w:t>
      </w:r>
      <w:r w:rsidRPr="00347F75">
        <w:rPr>
          <w:rFonts w:ascii="Times New Roman" w:hAnsi="Times New Roman"/>
          <w:strike/>
          <w:sz w:val="24"/>
          <w:szCs w:val="24"/>
        </w:rPr>
        <w:t>- Os servidores abrangidos pelo regime do PREVISO serão aposentados:</w:t>
      </w:r>
    </w:p>
    <w:p w14:paraId="295E523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284A10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por</w:t>
      </w:r>
      <w:proofErr w:type="gramEnd"/>
      <w:r w:rsidRPr="00347F75">
        <w:rPr>
          <w:rFonts w:ascii="Times New Roman" w:hAnsi="Times New Roman"/>
          <w:strike/>
          <w:sz w:val="24"/>
          <w:szCs w:val="24"/>
        </w:rPr>
        <w:t xml:space="preserve"> invalidez permanente, sendo os proventos proporcionais ao tempo de contribuição, exceto se decorrente de acidente em serviço, moléstia profissional ou doença grave, contagiosa ou incurável, especificadas no art. 14:</w:t>
      </w:r>
    </w:p>
    <w:p w14:paraId="552196D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4A419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266CB55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37472F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156B2A5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B44702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compulsoriamente</w:t>
      </w:r>
      <w:proofErr w:type="gramEnd"/>
      <w:r w:rsidRPr="00347F75">
        <w:rPr>
          <w:rFonts w:ascii="Times New Roman" w:hAnsi="Times New Roman"/>
          <w:strike/>
          <w:sz w:val="24"/>
          <w:szCs w:val="24"/>
        </w:rPr>
        <w:t>, aos setenta anos de idade, com proventos proporcionais ao tempo de contribuição;</w:t>
      </w:r>
    </w:p>
    <w:p w14:paraId="1B8F3727"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043825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voluntariamente, desde que cumprido tempo mínimo de dez anos de efetivo exercício no serviço público e cinco anos no cargo efetivo em que se dará a aposentadoria, observadas as seguintes condições:</w:t>
      </w:r>
    </w:p>
    <w:p w14:paraId="18ED60F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5AE81A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sessenta anos de idade e trinta e cinco de contribuição, se homem, e cinqüenta e cinco anos de idade e trinta de contribuição, se mulher;</w:t>
      </w:r>
    </w:p>
    <w:p w14:paraId="72B0E94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7F1AA6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sessenta e cinco anos de idade, se homem, e sessenta anos de idade, se mulher, com proventos proporcionais ao tempo de contribuição.</w:t>
      </w:r>
    </w:p>
    <w:p w14:paraId="5D21E23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7F1354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1º </w:t>
      </w:r>
      <w:r w:rsidRPr="00347F75">
        <w:rPr>
          <w:rFonts w:ascii="Times New Roman" w:hAnsi="Times New Roman"/>
          <w:strike/>
          <w:sz w:val="24"/>
          <w:szCs w:val="24"/>
        </w:rPr>
        <w:t>- Para o cálculo dos proventos de aposentadoria, por ocasião da sua concessão, serão consideradas as remunerações utilizadas como base para as contribuições do servidor aos regimes de previdência de que tratam os artigos 40 e 201 da CF/88, e artigo 13 desta Lei Complementar.</w:t>
      </w:r>
    </w:p>
    <w:p w14:paraId="7B96771A"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5664203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2º </w:t>
      </w:r>
      <w:r w:rsidRPr="00347F75">
        <w:rPr>
          <w:rFonts w:ascii="Times New Roman" w:hAnsi="Times New Roman"/>
          <w:strike/>
          <w:sz w:val="24"/>
          <w:szCs w:val="24"/>
        </w:rPr>
        <w:t>- É vedada à adoção de requisitos e critérios diferenciados para a concessão de aposentadoria aos segurados do PREVISO, ressalvados, nos termos definidos em leis complementares, os casos de servidores:</w:t>
      </w:r>
    </w:p>
    <w:p w14:paraId="5A3412D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AC321B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w:t>
      </w:r>
      <w:r w:rsidRPr="00347F75">
        <w:rPr>
          <w:rFonts w:ascii="Times New Roman" w:hAnsi="Times New Roman"/>
          <w:b/>
          <w:bCs/>
          <w:strike/>
          <w:sz w:val="24"/>
          <w:szCs w:val="24"/>
        </w:rPr>
        <w:t xml:space="preserve"> </w:t>
      </w:r>
      <w:proofErr w:type="gramStart"/>
      <w:r w:rsidRPr="00347F75">
        <w:rPr>
          <w:rFonts w:ascii="Times New Roman" w:hAnsi="Times New Roman"/>
          <w:strike/>
          <w:sz w:val="24"/>
          <w:szCs w:val="24"/>
        </w:rPr>
        <w:t>portadores</w:t>
      </w:r>
      <w:proofErr w:type="gramEnd"/>
      <w:r w:rsidRPr="00347F75">
        <w:rPr>
          <w:rFonts w:ascii="Times New Roman" w:hAnsi="Times New Roman"/>
          <w:strike/>
          <w:sz w:val="24"/>
          <w:szCs w:val="24"/>
        </w:rPr>
        <w:t xml:space="preserve"> de deficiência;</w:t>
      </w:r>
    </w:p>
    <w:p w14:paraId="4AF2178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447D043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que</w:t>
      </w:r>
      <w:proofErr w:type="gramEnd"/>
      <w:r w:rsidRPr="00347F75">
        <w:rPr>
          <w:rFonts w:ascii="Times New Roman" w:hAnsi="Times New Roman"/>
          <w:strike/>
          <w:sz w:val="24"/>
          <w:szCs w:val="24"/>
        </w:rPr>
        <w:t xml:space="preserve"> exerçam atividades de risco;</w:t>
      </w:r>
    </w:p>
    <w:p w14:paraId="0B175C9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A48DA7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cujas atividades sejam exercidas sob condições especiais que prejudiquem a saúde ou a integridade física.</w:t>
      </w:r>
    </w:p>
    <w:p w14:paraId="77F0C7A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6B27A6F5" w14:textId="77777777" w:rsidR="00362239" w:rsidRPr="00347F75" w:rsidRDefault="00362239" w:rsidP="00362239">
      <w:pPr>
        <w:keepLines/>
        <w:tabs>
          <w:tab w:val="left" w:pos="9720"/>
        </w:tabs>
        <w:autoSpaceDE w:val="0"/>
        <w:autoSpaceDN w:val="0"/>
        <w:adjustRightInd w:val="0"/>
        <w:ind w:right="47"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Os requisitos de idade e de tempo de contribuição serão reduzidos em cinco anos, em relação ao disposto no art. 12, III, “a”, para o professor no exercício das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w:t>
      </w:r>
    </w:p>
    <w:p w14:paraId="6B3CF0D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BEFB72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Integram a categoria funcional do professor os cargos inerentes às atividades de docência como os de direção, de coordenação e assessoramento pedagógico, na unidade escolar, sendo elas:</w:t>
      </w:r>
    </w:p>
    <w:p w14:paraId="5653222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4E52D03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diretor</w:t>
      </w:r>
      <w:proofErr w:type="gramEnd"/>
      <w:r w:rsidRPr="00347F75">
        <w:rPr>
          <w:rFonts w:ascii="Times New Roman" w:hAnsi="Times New Roman"/>
          <w:strike/>
          <w:sz w:val="24"/>
          <w:szCs w:val="24"/>
        </w:rPr>
        <w:t xml:space="preserve"> de unidade escolar</w:t>
      </w:r>
    </w:p>
    <w:p w14:paraId="5A0BC7B1"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w:t>
      </w:r>
      <w:r w:rsidRPr="00347F75">
        <w:rPr>
          <w:rFonts w:ascii="Times New Roman" w:hAnsi="Times New Roman"/>
          <w:b/>
          <w:bCs/>
          <w:strike/>
          <w:sz w:val="24"/>
          <w:szCs w:val="24"/>
        </w:rPr>
        <w:t xml:space="preserve"> </w:t>
      </w:r>
      <w:proofErr w:type="gramStart"/>
      <w:r w:rsidRPr="00347F75">
        <w:rPr>
          <w:rFonts w:ascii="Times New Roman" w:hAnsi="Times New Roman"/>
          <w:strike/>
          <w:sz w:val="24"/>
          <w:szCs w:val="24"/>
        </w:rPr>
        <w:t>orientador</w:t>
      </w:r>
      <w:proofErr w:type="gramEnd"/>
      <w:r w:rsidRPr="00347F75">
        <w:rPr>
          <w:rFonts w:ascii="Times New Roman" w:hAnsi="Times New Roman"/>
          <w:strike/>
          <w:sz w:val="24"/>
          <w:szCs w:val="24"/>
        </w:rPr>
        <w:t xml:space="preserve"> escolar</w:t>
      </w:r>
    </w:p>
    <w:p w14:paraId="10F8C41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coordenador pedagógico escolar</w:t>
      </w:r>
    </w:p>
    <w:p w14:paraId="32878AB0" w14:textId="77777777" w:rsidR="00362239" w:rsidRPr="00347F75" w:rsidRDefault="00362239" w:rsidP="00362239">
      <w:pPr>
        <w:tabs>
          <w:tab w:val="left" w:pos="9720"/>
        </w:tabs>
        <w:autoSpaceDE w:val="0"/>
        <w:autoSpaceDN w:val="0"/>
        <w:adjustRightInd w:val="0"/>
        <w:ind w:right="47" w:firstLine="1418"/>
        <w:jc w:val="both"/>
        <w:rPr>
          <w:rFonts w:ascii="Times New Roman" w:hAnsi="Times New Roman"/>
          <w:strike/>
          <w:sz w:val="24"/>
          <w:szCs w:val="24"/>
        </w:rPr>
      </w:pPr>
    </w:p>
    <w:p w14:paraId="14E03DB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5º</w:t>
      </w:r>
      <w:r w:rsidRPr="00347F75">
        <w:rPr>
          <w:rFonts w:ascii="Times New Roman" w:hAnsi="Times New Roman"/>
          <w:strike/>
          <w:sz w:val="24"/>
          <w:szCs w:val="24"/>
        </w:rPr>
        <w:t xml:space="preserve"> - Ressalvadas as aposentadorias decorrentes dos cargos acumuláveis na forma da Constituição, é vedada a percepção de mais de uma aposentadoria à conta do regime previsto no Art. 40 da Constituição Federal.</w:t>
      </w:r>
    </w:p>
    <w:p w14:paraId="79AD06D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DEBA8F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6º</w:t>
      </w:r>
      <w:r w:rsidRPr="00347F75">
        <w:rPr>
          <w:rFonts w:ascii="Times New Roman" w:hAnsi="Times New Roman"/>
          <w:strike/>
          <w:sz w:val="24"/>
          <w:szCs w:val="24"/>
        </w:rPr>
        <w:t xml:space="preserve"> -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54BDDD2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2DAF24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7º</w:t>
      </w:r>
      <w:r w:rsidRPr="00347F75">
        <w:rPr>
          <w:rFonts w:ascii="Times New Roman" w:hAnsi="Times New Roman"/>
          <w:strike/>
          <w:sz w:val="24"/>
          <w:szCs w:val="24"/>
        </w:rPr>
        <w:t xml:space="preserve"> - Todos os valores de remuneração considerados para o cálculo do benefício previsto no § 1° serão devidamente atualizados, na forma do § 1°, do artigo 13.</w:t>
      </w:r>
    </w:p>
    <w:p w14:paraId="748D229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65761AA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8º</w:t>
      </w:r>
      <w:r w:rsidRPr="00347F75">
        <w:rPr>
          <w:rFonts w:ascii="Times New Roman" w:hAnsi="Times New Roman"/>
          <w:strike/>
          <w:sz w:val="24"/>
          <w:szCs w:val="24"/>
        </w:rPr>
        <w:t xml:space="preserve"> -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7EE88FD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AE326E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9° </w:t>
      </w:r>
      <w:r w:rsidRPr="00347F75">
        <w:rPr>
          <w:rFonts w:ascii="Times New Roman" w:hAnsi="Times New Roman"/>
          <w:strike/>
          <w:sz w:val="24"/>
          <w:szCs w:val="24"/>
        </w:rPr>
        <w:t>- O segurado aposentado por invalidez está obrigado, sob pena de suspensão do benefício, a qualquer tempo, ressalvada o limite de idade estabelecido para a aposentadoria por idade, a submeter-se a exames periciais a cargo do PREVISO a realizar-se a cada 2 (dois) anos.</w:t>
      </w:r>
    </w:p>
    <w:p w14:paraId="3757AF0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9E1795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13</w:t>
      </w:r>
      <w:r w:rsidRPr="00347F75">
        <w:rPr>
          <w:rFonts w:ascii="Times New Roman" w:hAnsi="Times New Roman"/>
          <w:strike/>
          <w:sz w:val="24"/>
          <w:szCs w:val="24"/>
        </w:rPr>
        <w:t xml:space="preserve"> - No cálculo dos proventos de aposentadoria previsto no art.12 desta Lei Complementar,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19F950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C85D06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1º</w:t>
      </w:r>
      <w:r w:rsidRPr="00347F75">
        <w:rPr>
          <w:rFonts w:ascii="Times New Roman" w:hAnsi="Times New Roman"/>
          <w:strike/>
          <w:sz w:val="24"/>
          <w:szCs w:val="24"/>
        </w:rPr>
        <w:t xml:space="preserve"> -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0499A5A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57529D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Na hipótese da não-instituição de contribuição para o regime próprio durante o período referido no caput, considerar-se-á, como base de cálculo dos proventos, a remuneração do servidor no cargo efetivo no mesmo período.</w:t>
      </w:r>
    </w:p>
    <w:p w14:paraId="4AD3416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581B30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Os valores das remunerações a serem utilizadas no cálculo de que trata este artigo serão comprovados mediante documento fornecido pelos órgãos e entidades gestoras dos regimes de previdência aos quais o servidor esteve vinculado.</w:t>
      </w:r>
    </w:p>
    <w:p w14:paraId="7BBE423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CFE87E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Para os fins deste artigo, as remunerações consideradas no cálculo da aposentadoria não poderão ser:</w:t>
      </w:r>
    </w:p>
    <w:p w14:paraId="5BAF853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795D3C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inferiores</w:t>
      </w:r>
      <w:proofErr w:type="gramEnd"/>
      <w:r w:rsidRPr="00347F75">
        <w:rPr>
          <w:rFonts w:ascii="Times New Roman" w:hAnsi="Times New Roman"/>
          <w:strike/>
          <w:sz w:val="24"/>
          <w:szCs w:val="24"/>
        </w:rPr>
        <w:t xml:space="preserve"> ao salário mínimo;</w:t>
      </w:r>
    </w:p>
    <w:p w14:paraId="49EAB331"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BE92B4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superiores</w:t>
      </w:r>
      <w:proofErr w:type="gramEnd"/>
      <w:r w:rsidRPr="00347F75">
        <w:rPr>
          <w:rFonts w:ascii="Times New Roman" w:hAnsi="Times New Roman"/>
          <w:strike/>
          <w:sz w:val="24"/>
          <w:szCs w:val="24"/>
        </w:rPr>
        <w:t xml:space="preserve"> aos valores dos limites máximos de remuneração no serviço público do respectivo ente; ou</w:t>
      </w:r>
    </w:p>
    <w:p w14:paraId="4B2F144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829791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superiores ao limite máximo do salário-de-contribuição, quanto aos meses em que o servidor esteve vinculado ao regime geral de previdência social.</w:t>
      </w:r>
    </w:p>
    <w:p w14:paraId="1A17B2B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A2FC8E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5º</w:t>
      </w:r>
      <w:r w:rsidRPr="00347F75">
        <w:rPr>
          <w:rFonts w:ascii="Times New Roman" w:hAnsi="Times New Roman"/>
          <w:strike/>
          <w:sz w:val="24"/>
          <w:szCs w:val="24"/>
        </w:rPr>
        <w:t xml:space="preserve"> - Os proventos, calculados de acordo com o caput, por ocasião de sua concessão, não poderão ser inferiores ao menor salário dos servidores constante na Lei de Planos, Cargos, Carreira, Vagas e Vencimentos da Prefeitura, nem exceder a remuneração do respectivo servidor no cargo efetivo em que se deu a aposentadoria ou que serviu de referência para a concessão da pensão;</w:t>
      </w:r>
    </w:p>
    <w:p w14:paraId="363B4F7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C6534C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14</w:t>
      </w:r>
      <w:r w:rsidRPr="00347F75">
        <w:rPr>
          <w:rFonts w:ascii="Times New Roman" w:hAnsi="Times New Roman"/>
          <w:strike/>
          <w:sz w:val="24"/>
          <w:szCs w:val="24"/>
        </w:rPr>
        <w:t xml:space="preserve"> -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 AIDS, contaminação por radiação (com base em conclusão da medicina especializada) ou quando vítima de moléstia profissional ou de acidente do trabalho, especificado no art. 15, que o invalide para o serviço, terá direito à aposentadoria integral. </w:t>
      </w:r>
    </w:p>
    <w:p w14:paraId="71A6328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FEDFB8E"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b/>
          <w:bCs/>
          <w:strike/>
          <w:sz w:val="24"/>
          <w:szCs w:val="24"/>
        </w:rPr>
        <w:t>Art. 15 -</w:t>
      </w:r>
      <w:r w:rsidRPr="00347F75">
        <w:rPr>
          <w:rFonts w:ascii="Times New Roman" w:hAnsi="Times New Roman"/>
          <w:strike/>
          <w:sz w:val="24"/>
          <w:szCs w:val="24"/>
        </w:rPr>
        <w:t xml:space="preserve"> Acidente em serviço é aquele ocorrido no exercício do cargo, que se relacione, direta ou indiretamente, com as atribuições deste, provocando lesão corporal ou perturbação funcional que cause a perda ou redução, permanente ou temporária, da capacidade para o trabalho.</w:t>
      </w:r>
    </w:p>
    <w:p w14:paraId="37D83035"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7BBE2EE0"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b/>
          <w:bCs/>
          <w:strike/>
          <w:sz w:val="24"/>
          <w:szCs w:val="24"/>
        </w:rPr>
        <w:t>Parágrafo único.</w:t>
      </w:r>
      <w:r w:rsidRPr="00347F75">
        <w:rPr>
          <w:rFonts w:ascii="Times New Roman" w:hAnsi="Times New Roman"/>
          <w:strike/>
          <w:sz w:val="24"/>
          <w:szCs w:val="24"/>
        </w:rPr>
        <w:t xml:space="preserve"> Equiparam-se ao acidente em serviço, para os efeitos desta Lei Complementar:</w:t>
      </w:r>
    </w:p>
    <w:p w14:paraId="4A194E78"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47E43E9D"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 xml:space="preserve">I - </w:t>
      </w:r>
      <w:proofErr w:type="gramStart"/>
      <w:r w:rsidRPr="00347F75">
        <w:rPr>
          <w:rFonts w:ascii="Times New Roman" w:hAnsi="Times New Roman"/>
          <w:strike/>
          <w:sz w:val="24"/>
          <w:szCs w:val="24"/>
        </w:rPr>
        <w:t>o</w:t>
      </w:r>
      <w:proofErr w:type="gramEnd"/>
      <w:r w:rsidRPr="00347F75">
        <w:rPr>
          <w:rFonts w:ascii="Times New Roman" w:hAnsi="Times New Roman"/>
          <w:strike/>
          <w:sz w:val="24"/>
          <w:szCs w:val="24"/>
        </w:rPr>
        <w:t xml:space="preserve"> acidente ligado ao serviço que, embora não tenha sido a causa única, haja contribuído diretamente para a redução ou perda da sua capacidade para o trabalho, ou produzido lesão que exija atenção médica para a sua recuperação;</w:t>
      </w:r>
    </w:p>
    <w:p w14:paraId="1A42F1E4"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15467E0A" w14:textId="77777777" w:rsidR="00362239" w:rsidRPr="00347F75" w:rsidRDefault="00362239" w:rsidP="00362239">
      <w:pPr>
        <w:autoSpaceDE w:val="0"/>
        <w:autoSpaceDN w:val="0"/>
        <w:adjustRightInd w:val="0"/>
        <w:spacing w:before="100" w:after="100"/>
        <w:ind w:right="-24" w:firstLine="1418"/>
        <w:rPr>
          <w:rFonts w:ascii="Times New Roman" w:hAnsi="Times New Roman"/>
          <w:strike/>
          <w:sz w:val="24"/>
          <w:szCs w:val="24"/>
        </w:rPr>
      </w:pPr>
      <w:r w:rsidRPr="00347F75">
        <w:rPr>
          <w:rFonts w:ascii="Times New Roman" w:hAnsi="Times New Roman"/>
          <w:strike/>
          <w:sz w:val="24"/>
          <w:szCs w:val="24"/>
        </w:rPr>
        <w:t xml:space="preserve">II - </w:t>
      </w:r>
      <w:proofErr w:type="gramStart"/>
      <w:r w:rsidRPr="00347F75">
        <w:rPr>
          <w:rFonts w:ascii="Times New Roman" w:hAnsi="Times New Roman"/>
          <w:strike/>
          <w:sz w:val="24"/>
          <w:szCs w:val="24"/>
        </w:rPr>
        <w:t>o</w:t>
      </w:r>
      <w:proofErr w:type="gramEnd"/>
      <w:r w:rsidRPr="00347F75">
        <w:rPr>
          <w:rFonts w:ascii="Times New Roman" w:hAnsi="Times New Roman"/>
          <w:strike/>
          <w:sz w:val="24"/>
          <w:szCs w:val="24"/>
        </w:rPr>
        <w:t xml:space="preserve"> acidente sofrido pelo segurado no local e no horário do trabalho, em conseqüência de:</w:t>
      </w:r>
    </w:p>
    <w:p w14:paraId="4C5E00AD"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a) ato de agressão, sabotagem ou terrorismo praticado por terceiro ou companheiro de serviço;</w:t>
      </w:r>
    </w:p>
    <w:p w14:paraId="4D4CCBC8"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163296D1"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b) ofensa física intencional, inclusive de terceiro, por motivo de disputa relacionada ao serviço;</w:t>
      </w:r>
    </w:p>
    <w:p w14:paraId="2DD09DA1"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373BEAD4"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c) ato de imprudência, de negligência ou de imperícia de terceiro ou de companheiro de serviço;</w:t>
      </w:r>
    </w:p>
    <w:p w14:paraId="10AC897B"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4622EB94"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d) ato de pessoa privada do uso da razão; e</w:t>
      </w:r>
    </w:p>
    <w:p w14:paraId="44B479F0"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5AB6B89D"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e) desabamento, inundação, incêndio e outros casos fortuitos ou decorrentes de força maior.</w:t>
      </w:r>
    </w:p>
    <w:p w14:paraId="2ED5435E"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468628F1"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III - a doença proveniente de contaminação acidental do servidor no exercício do cargo; e</w:t>
      </w:r>
    </w:p>
    <w:p w14:paraId="23DD7D72"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0322345E"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 xml:space="preserve">IV - </w:t>
      </w:r>
      <w:proofErr w:type="gramStart"/>
      <w:r w:rsidRPr="00347F75">
        <w:rPr>
          <w:rFonts w:ascii="Times New Roman" w:hAnsi="Times New Roman"/>
          <w:strike/>
          <w:sz w:val="24"/>
          <w:szCs w:val="24"/>
        </w:rPr>
        <w:t>o</w:t>
      </w:r>
      <w:proofErr w:type="gramEnd"/>
      <w:r w:rsidRPr="00347F75">
        <w:rPr>
          <w:rFonts w:ascii="Times New Roman" w:hAnsi="Times New Roman"/>
          <w:strike/>
          <w:sz w:val="24"/>
          <w:szCs w:val="24"/>
        </w:rPr>
        <w:t xml:space="preserve"> acidente sofrido pelo servidor ainda que fora do local e horário de serviço:</w:t>
      </w:r>
    </w:p>
    <w:p w14:paraId="523FA53B"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6EB2B348"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a) na execução de ordem ou na realização de serviço relacionado ao cargo;</w:t>
      </w:r>
    </w:p>
    <w:p w14:paraId="5894C2BF"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5E000150"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b) na prestação espontânea de qualquer serviço ao Município para lhe evitar prejuízo ou proporcionar proveito;</w:t>
      </w:r>
    </w:p>
    <w:p w14:paraId="413F316E"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30581ADC"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c) em viagem a serviço, inclusive para estudo quando financiada pelo Município dentro de seus planos para melhor capacitação da mão-de-obra, independentemente do meio de locomoção utilizado, inclusive veículo de propriedade do servidor; e</w:t>
      </w:r>
    </w:p>
    <w:p w14:paraId="3F0B31DA"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2B84606C"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strike/>
          <w:sz w:val="24"/>
          <w:szCs w:val="24"/>
        </w:rPr>
        <w:t>d) no percurso da residência para o local de trabalho ou deste para aquela, qualquer que seja o meio de locomoção, inclusive veículo de propriedade do servidor.</w:t>
      </w:r>
    </w:p>
    <w:p w14:paraId="1073DC1D" w14:textId="77777777" w:rsidR="00362239" w:rsidRPr="00347F75" w:rsidRDefault="00362239" w:rsidP="00362239">
      <w:pPr>
        <w:autoSpaceDE w:val="0"/>
        <w:autoSpaceDN w:val="0"/>
        <w:adjustRightInd w:val="0"/>
        <w:ind w:firstLine="1418"/>
        <w:jc w:val="both"/>
        <w:rPr>
          <w:rFonts w:ascii="Times New Roman" w:hAnsi="Times New Roman"/>
          <w:strike/>
          <w:sz w:val="24"/>
          <w:szCs w:val="24"/>
          <w:u w:val="single"/>
        </w:rPr>
      </w:pPr>
    </w:p>
    <w:p w14:paraId="47D005F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28104B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A9E6DE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II</w:t>
      </w:r>
    </w:p>
    <w:p w14:paraId="2AEAB160" w14:textId="77777777" w:rsidR="00362239" w:rsidRPr="00347F75" w:rsidRDefault="00362239" w:rsidP="00362239">
      <w:pPr>
        <w:keepNext/>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AUXÍLIO DOENÇA</w:t>
      </w:r>
    </w:p>
    <w:p w14:paraId="08A378EF"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0263202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16</w:t>
      </w:r>
      <w:r w:rsidRPr="00347F75">
        <w:rPr>
          <w:rFonts w:ascii="Times New Roman" w:hAnsi="Times New Roman"/>
          <w:strike/>
          <w:sz w:val="24"/>
          <w:szCs w:val="24"/>
        </w:rPr>
        <w:t xml:space="preserve"> -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2FD4210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804B6C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67E4027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13EC4D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Será devido auxílio-doença ao segurado que sofrer acidente de qualquer natureza.</w:t>
      </w:r>
    </w:p>
    <w:p w14:paraId="5011C4B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4B3A5A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3º </w:t>
      </w:r>
      <w:r w:rsidRPr="00347F75">
        <w:rPr>
          <w:rFonts w:ascii="Times New Roman" w:hAnsi="Times New Roman"/>
          <w:strike/>
          <w:sz w:val="24"/>
          <w:szCs w:val="24"/>
        </w:rPr>
        <w:t>A comunicação de acidente de trabalho ou doença profissional será feita à Previdência Social em formulário próprio em três vias: 1ª via (PREVISO), 2ª via (Prefeitura), 3ª via (segurado ou dependente). </w:t>
      </w:r>
    </w:p>
    <w:p w14:paraId="0AE79C7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726B3B8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4º </w:t>
      </w:r>
      <w:r w:rsidRPr="00347F75">
        <w:rPr>
          <w:rFonts w:ascii="Times New Roman" w:hAnsi="Times New Roman"/>
          <w:strike/>
          <w:sz w:val="24"/>
          <w:szCs w:val="24"/>
        </w:rPr>
        <w:t>- A morte de segurado decorrente de acidente de trabalho ou doença ocupacional serão informadas ao PREVISO por meio da CAT.</w:t>
      </w:r>
    </w:p>
    <w:p w14:paraId="16D88FC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D0F989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17</w:t>
      </w:r>
      <w:r w:rsidRPr="00347F75">
        <w:rPr>
          <w:rFonts w:ascii="Times New Roman" w:hAnsi="Times New Roman"/>
          <w:strike/>
          <w:sz w:val="24"/>
          <w:szCs w:val="24"/>
        </w:rPr>
        <w:t xml:space="preserve"> - Durante os primeiros quinze dias consecutivos de afastamento da atividade por motivo de doença, incumbe ao município pagar ao segurado sua remuneração.</w:t>
      </w:r>
    </w:p>
    <w:p w14:paraId="2A5D72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DF237A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1º </w:t>
      </w:r>
      <w:r w:rsidRPr="00347F75">
        <w:rPr>
          <w:rFonts w:ascii="Times New Roman" w:hAnsi="Times New Roman"/>
          <w:strike/>
          <w:sz w:val="24"/>
          <w:szCs w:val="24"/>
        </w:rPr>
        <w:t>- Cabe ao município promover o exame médico e o abono das faltas correspondentes aos primeiros quinze dias de afastamento.</w:t>
      </w:r>
    </w:p>
    <w:p w14:paraId="304F20C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6A90A7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Quando a incapacidade ultrapassar quinze dias consecutivos, o segurado será submetido à Junta Médica Pericial do PREVISO.</w:t>
      </w:r>
    </w:p>
    <w:p w14:paraId="7E0477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C62155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Se concedido novo benefício decorrente da mesma doença dentro de trinta dias contados da cessação do benefício anterior, o município fica desobrigado do pagamento relativo aos quinze primeiros dias de afastamento, prorrogando-se o benefício anterior a partir da nova perícia médica, descontando-se os dias trabalhados, se for o caso.</w:t>
      </w:r>
    </w:p>
    <w:p w14:paraId="29D9D6B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50F0D1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Se o segurado, por motivo de doença, afastar-se do trabalho durante trinta dias, retornando à atividade no trigésimo primeiro dia, e se dela voltar a se afastar dentro de sessenta dias desse retorno, fará jus ao auxílio-doença a partir da data do novo afastamento.</w:t>
      </w:r>
    </w:p>
    <w:p w14:paraId="4D75E05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E2BE07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18 </w:t>
      </w:r>
      <w:r w:rsidRPr="00347F75">
        <w:rPr>
          <w:rFonts w:ascii="Times New Roman" w:hAnsi="Times New Roman"/>
          <w:strike/>
          <w:sz w:val="24"/>
          <w:szCs w:val="24"/>
        </w:rPr>
        <w:t>- O segurado em gozo de auxílio-doença está obrigado, independentemente de sua idade e sob pena de suspensão do benefício, a submeter-se a exame médico a cargo do PREVISO.</w:t>
      </w:r>
    </w:p>
    <w:p w14:paraId="344F08ED"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571641D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19 </w:t>
      </w:r>
      <w:r w:rsidRPr="00347F75">
        <w:rPr>
          <w:rFonts w:ascii="Times New Roman" w:hAnsi="Times New Roman"/>
          <w:strike/>
          <w:sz w:val="24"/>
          <w:szCs w:val="24"/>
        </w:rPr>
        <w:t>- O segurado em gozo de auxílio-doença, insuscetível de recuperação para sua atividade habitual deverá submeter-se a processo de readaptação profissional para exercício de outra atividade, até que seja dado como habilitado para o desempenho de nova atividade que lhe garanta a subsistência ou, quando considerado não recuperável, seja aposentado por invalidez.</w:t>
      </w:r>
    </w:p>
    <w:p w14:paraId="0BE7C0F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4E2E65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w:t>
      </w:r>
      <w:proofErr w:type="gramStart"/>
      <w:r w:rsidRPr="00347F75">
        <w:rPr>
          <w:rFonts w:ascii="Times New Roman" w:hAnsi="Times New Roman"/>
          <w:strike/>
          <w:sz w:val="24"/>
          <w:szCs w:val="24"/>
        </w:rPr>
        <w:t>beneficio</w:t>
      </w:r>
      <w:proofErr w:type="gramEnd"/>
      <w:r w:rsidRPr="00347F75">
        <w:rPr>
          <w:rFonts w:ascii="Times New Roman" w:hAnsi="Times New Roman"/>
          <w:strike/>
          <w:sz w:val="24"/>
          <w:szCs w:val="24"/>
        </w:rPr>
        <w:t xml:space="preserve"> de auxílio-doença será cessado quando o servidor for submetido a processo de readaptação profissional para exercício em outra atividade, ficando este as expensas do erário municipal.</w:t>
      </w:r>
    </w:p>
    <w:p w14:paraId="1FAADE2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918B2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20</w:t>
      </w:r>
      <w:r w:rsidRPr="00347F75">
        <w:rPr>
          <w:rFonts w:ascii="Times New Roman" w:hAnsi="Times New Roman"/>
          <w:strike/>
          <w:sz w:val="24"/>
          <w:szCs w:val="24"/>
        </w:rPr>
        <w:t xml:space="preserve"> - O auxílio-doença cessa pela recuperação da capacidade para o trabalho ou pela transformação em aposentadoria por invalidez.</w:t>
      </w:r>
    </w:p>
    <w:p w14:paraId="437E945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6A0D944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segurado que ficar incapacitado para o exercício da função, em gozo de auxílio-doença, por mais de 24 (vinte e quatro) meses consecutivos, terá o benefício de auxílio doença convertido em aposentadoria por invalidez, mediante avaliação médico-pericial.</w:t>
      </w:r>
    </w:p>
    <w:p w14:paraId="25FDB33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0D04B6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III</w:t>
      </w:r>
    </w:p>
    <w:p w14:paraId="21E85CEC"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SALÁRIO FAMÍLIA</w:t>
      </w:r>
    </w:p>
    <w:p w14:paraId="6A41824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E30C97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Art. 21</w:t>
      </w:r>
      <w:r w:rsidRPr="00347F75">
        <w:rPr>
          <w:rFonts w:ascii="Times New Roman" w:hAnsi="Times New Roman"/>
          <w:strike/>
          <w:sz w:val="24"/>
          <w:szCs w:val="24"/>
        </w:rPr>
        <w:t xml:space="preserve"> - O salário-família será devido, mensalmente, aos segurados que tenham renda bruta mensal igual ou inferior ao teto definido para este benefício no Regime Geral de Previdência Social - RGPS, na proporção do respectivo número de filhos ou equiparados, de qualquer condição, de até quatorze anos ou inválidos.</w:t>
      </w:r>
    </w:p>
    <w:p w14:paraId="60AEDAD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F0E2B8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Quando o pai e a mãe forem segurados, ambos terão direito ao salário-família.</w:t>
      </w:r>
    </w:p>
    <w:p w14:paraId="4DA856B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E14B78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As cotas do salário-família, pagas pelos entes deverão ser deduzidas quando do recolhimento das contribuições sobre a folha de pagamento, ou ressarcidas ao órgão de origem do servidor que recebeu o benefício.</w:t>
      </w:r>
    </w:p>
    <w:p w14:paraId="0BD17D3A"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7EBDE2F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22</w:t>
      </w:r>
      <w:r w:rsidRPr="00347F75">
        <w:rPr>
          <w:rFonts w:ascii="Times New Roman" w:hAnsi="Times New Roman"/>
          <w:strike/>
          <w:sz w:val="24"/>
          <w:szCs w:val="24"/>
        </w:rPr>
        <w:t xml:space="preserve"> -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55B9608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43B9988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w:t>
      </w:r>
      <w:r w:rsidRPr="00347F75">
        <w:rPr>
          <w:rFonts w:ascii="Times New Roman" w:hAnsi="Times New Roman"/>
          <w:strike/>
          <w:sz w:val="24"/>
          <w:szCs w:val="24"/>
        </w:rPr>
        <w:t xml:space="preserve"> </w:t>
      </w:r>
      <w:r w:rsidRPr="00347F75">
        <w:rPr>
          <w:rFonts w:ascii="Times New Roman" w:hAnsi="Times New Roman"/>
          <w:b/>
          <w:bCs/>
          <w:strike/>
          <w:sz w:val="24"/>
          <w:szCs w:val="24"/>
        </w:rPr>
        <w:t>1°</w:t>
      </w:r>
      <w:r w:rsidRPr="00347F75">
        <w:rPr>
          <w:rFonts w:ascii="Times New Roman" w:hAnsi="Times New Roman"/>
          <w:strike/>
          <w:sz w:val="24"/>
          <w:szCs w:val="24"/>
        </w:rPr>
        <w:t xml:space="preserve"> - O valor da cota do salário-família por filho ou equiparado de qualquer condição, até quatorze anos de idade ou inválido, é o mesmo definido pelo RGPS.</w:t>
      </w:r>
    </w:p>
    <w:p w14:paraId="421D3953"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762D0D8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2° </w:t>
      </w:r>
      <w:r w:rsidRPr="00347F75">
        <w:rPr>
          <w:rFonts w:ascii="Times New Roman" w:hAnsi="Times New Roman"/>
          <w:strike/>
          <w:sz w:val="24"/>
          <w:szCs w:val="24"/>
        </w:rPr>
        <w:t>- O prazo para apresentação anual obrigatória de comprovação de freqüência à escola do filho ou equiparado será até o último dia do mês de março de cada ano.</w:t>
      </w:r>
    </w:p>
    <w:p w14:paraId="396CCED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E48871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23</w:t>
      </w:r>
      <w:r w:rsidRPr="00347F75">
        <w:rPr>
          <w:rFonts w:ascii="Times New Roman" w:hAnsi="Times New Roman"/>
          <w:strike/>
          <w:sz w:val="24"/>
          <w:szCs w:val="24"/>
        </w:rPr>
        <w:t xml:space="preserve"> - A invalidez do filho ou equiparado maior de quatorze anos de idade deve ser verificada em exame médico-pericial a cargo do PREVISO.</w:t>
      </w:r>
    </w:p>
    <w:p w14:paraId="5F736DE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A4BE3A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24</w:t>
      </w:r>
      <w:r w:rsidRPr="00347F75">
        <w:rPr>
          <w:rFonts w:ascii="Times New Roman" w:hAnsi="Times New Roman"/>
          <w:strike/>
          <w:sz w:val="24"/>
          <w:szCs w:val="24"/>
        </w:rPr>
        <w:t xml:space="preserve"> -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7C69420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D15ED0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25</w:t>
      </w:r>
      <w:r w:rsidRPr="00347F75">
        <w:rPr>
          <w:rFonts w:ascii="Times New Roman" w:hAnsi="Times New Roman"/>
          <w:strike/>
          <w:sz w:val="24"/>
          <w:szCs w:val="24"/>
        </w:rPr>
        <w:t xml:space="preserve"> - O direito ao salário-família cessa automaticamente:</w:t>
      </w:r>
    </w:p>
    <w:p w14:paraId="7D32856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63476E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por</w:t>
      </w:r>
      <w:proofErr w:type="gramEnd"/>
      <w:r w:rsidRPr="00347F75">
        <w:rPr>
          <w:rFonts w:ascii="Times New Roman" w:hAnsi="Times New Roman"/>
          <w:strike/>
          <w:sz w:val="24"/>
          <w:szCs w:val="24"/>
        </w:rPr>
        <w:t xml:space="preserve"> morte do filho ou equiparado, a contar do mês seguinte ao do óbito;</w:t>
      </w:r>
    </w:p>
    <w:p w14:paraId="75C1E4C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A72082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quando</w:t>
      </w:r>
      <w:proofErr w:type="gramEnd"/>
      <w:r w:rsidRPr="00347F75">
        <w:rPr>
          <w:rFonts w:ascii="Times New Roman" w:hAnsi="Times New Roman"/>
          <w:strike/>
          <w:sz w:val="24"/>
          <w:szCs w:val="24"/>
        </w:rPr>
        <w:t xml:space="preserve"> o filho ou equiparado completar quatorze anos de idade, salvo se inválido, a contar do mês seguinte ao da data do aniversário;</w:t>
      </w:r>
    </w:p>
    <w:p w14:paraId="73B0593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F5BC65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pela recuperação da capacidade do filho ou equiparado inválido, a contar do mês seguinte ao da cessação da incapacidade; ou</w:t>
      </w:r>
    </w:p>
    <w:p w14:paraId="0ED58B9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15812D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pela</w:t>
      </w:r>
      <w:proofErr w:type="gramEnd"/>
      <w:r w:rsidRPr="00347F75">
        <w:rPr>
          <w:rFonts w:ascii="Times New Roman" w:hAnsi="Times New Roman"/>
          <w:strike/>
          <w:sz w:val="24"/>
          <w:szCs w:val="24"/>
        </w:rPr>
        <w:t xml:space="preserve"> perda da qualidade de segurado.</w:t>
      </w:r>
    </w:p>
    <w:p w14:paraId="1AD7A1C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D669A7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26</w:t>
      </w:r>
      <w:r w:rsidRPr="00347F75">
        <w:rPr>
          <w:rFonts w:ascii="Times New Roman" w:hAnsi="Times New Roman"/>
          <w:strike/>
          <w:sz w:val="24"/>
          <w:szCs w:val="24"/>
        </w:rPr>
        <w:t xml:space="preserve"> - O salário-família não se incorporará, ao subsídio, à remuneração ou ao benefício, para qualquer efeito. </w:t>
      </w:r>
    </w:p>
    <w:p w14:paraId="4441EB5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FEEC725" w14:textId="77777777" w:rsidR="00362239" w:rsidRPr="00347F75" w:rsidRDefault="00362239" w:rsidP="00362239">
      <w:pPr>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  </w:t>
      </w:r>
    </w:p>
    <w:p w14:paraId="765A9C0C" w14:textId="77777777" w:rsidR="00362239" w:rsidRPr="00347F75" w:rsidRDefault="00362239" w:rsidP="00362239">
      <w:pPr>
        <w:tabs>
          <w:tab w:val="left" w:pos="99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IV</w:t>
      </w:r>
    </w:p>
    <w:p w14:paraId="0D216EC0" w14:textId="77777777" w:rsidR="00362239" w:rsidRPr="00347F75" w:rsidRDefault="00362239" w:rsidP="00362239">
      <w:pPr>
        <w:tabs>
          <w:tab w:val="left" w:pos="99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SALÁRIO MATERNIDADE</w:t>
      </w:r>
    </w:p>
    <w:p w14:paraId="56A26EED"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3086564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Art. 27</w:t>
      </w:r>
      <w:r w:rsidRPr="00347F75">
        <w:rPr>
          <w:rFonts w:ascii="Times New Roman" w:hAnsi="Times New Roman"/>
          <w:strike/>
          <w:sz w:val="24"/>
          <w:szCs w:val="24"/>
        </w:rPr>
        <w:t xml:space="preserve"> - Será devido salário-maternidade à segurada gestante, durante cento e vinte dias consecutivos, com início vinte e oito dias antes e término noventa e um dias depois do parto, podendo ser prorrogado na forma prevista no § 1º.</w:t>
      </w:r>
    </w:p>
    <w:p w14:paraId="2CA80BD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5DB76E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Em casos excepcionais, os períodos de repouso anterior e posterior ao parto podem ser aumentados de mais duas semanas, mediante inspeção médica.</w:t>
      </w:r>
    </w:p>
    <w:p w14:paraId="0F6E159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D3E7A1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Em caso de parto antecipado ou não, a segurada tem direito aos cento e vinte dias previstos neste artigo.</w:t>
      </w:r>
    </w:p>
    <w:p w14:paraId="30DE044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0577F7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Em caso de aborto não criminoso, comprovado mediante atestado médico, a segurada terá direito ao salário-maternidade correspondente a duas semanas.</w:t>
      </w:r>
    </w:p>
    <w:p w14:paraId="47C210B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B07E21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O salário-maternidade consistirá </w:t>
      </w:r>
      <w:proofErr w:type="gramStart"/>
      <w:r w:rsidRPr="00347F75">
        <w:rPr>
          <w:rFonts w:ascii="Times New Roman" w:hAnsi="Times New Roman"/>
          <w:strike/>
          <w:sz w:val="24"/>
          <w:szCs w:val="24"/>
        </w:rPr>
        <w:t>de</w:t>
      </w:r>
      <w:proofErr w:type="gramEnd"/>
      <w:r w:rsidRPr="00347F75">
        <w:rPr>
          <w:rFonts w:ascii="Times New Roman" w:hAnsi="Times New Roman"/>
          <w:strike/>
          <w:sz w:val="24"/>
          <w:szCs w:val="24"/>
        </w:rPr>
        <w:t xml:space="preserve"> renda mensal igual à remuneração de contribuição da segurada, acrescido do 13º salário proporcional correspondente a 4/12, pago na última parcela.</w:t>
      </w:r>
    </w:p>
    <w:p w14:paraId="7879939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6B204F8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28</w:t>
      </w:r>
      <w:r w:rsidRPr="00347F75">
        <w:rPr>
          <w:rFonts w:ascii="Times New Roman" w:hAnsi="Times New Roman"/>
          <w:strike/>
          <w:sz w:val="24"/>
          <w:szCs w:val="24"/>
        </w:rPr>
        <w:t xml:space="preserve"> - O início do afastamento do trabalho da segurada será determinado com base em atestado médico.</w:t>
      </w:r>
    </w:p>
    <w:p w14:paraId="51983DD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8886F4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1º </w:t>
      </w:r>
      <w:r w:rsidRPr="00347F75">
        <w:rPr>
          <w:rFonts w:ascii="Times New Roman" w:hAnsi="Times New Roman"/>
          <w:strike/>
          <w:sz w:val="24"/>
          <w:szCs w:val="24"/>
        </w:rPr>
        <w:t>- O atestado deve indicar, além dos dados médicos necessários, os períodos a que se referem o art. 27 e seus parágrafos, bem como a data do afastamento do trabalho.</w:t>
      </w:r>
    </w:p>
    <w:p w14:paraId="0522471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F0E3C1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2º </w:t>
      </w:r>
      <w:r w:rsidRPr="00347F75">
        <w:rPr>
          <w:rFonts w:ascii="Times New Roman" w:hAnsi="Times New Roman"/>
          <w:strike/>
          <w:sz w:val="24"/>
          <w:szCs w:val="24"/>
        </w:rPr>
        <w:t xml:space="preserve">- Nos meses de início e término do salário-maternidade da segurada, o salário-maternidade será proporcional aos dias de afastamento do trabalho, devendo </w:t>
      </w:r>
      <w:proofErr w:type="gramStart"/>
      <w:r w:rsidRPr="00347F75">
        <w:rPr>
          <w:rFonts w:ascii="Times New Roman" w:hAnsi="Times New Roman"/>
          <w:strike/>
          <w:sz w:val="24"/>
          <w:szCs w:val="24"/>
        </w:rPr>
        <w:t>o mesmo</w:t>
      </w:r>
      <w:proofErr w:type="gramEnd"/>
      <w:r w:rsidRPr="00347F75">
        <w:rPr>
          <w:rFonts w:ascii="Times New Roman" w:hAnsi="Times New Roman"/>
          <w:strike/>
          <w:sz w:val="24"/>
          <w:szCs w:val="24"/>
        </w:rPr>
        <w:t xml:space="preserve"> iniciar-se no dia estipulado pelo atestado médico. </w:t>
      </w:r>
    </w:p>
    <w:p w14:paraId="3022EB3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6A62F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3º </w:t>
      </w:r>
      <w:r w:rsidRPr="00347F75">
        <w:rPr>
          <w:rFonts w:ascii="Times New Roman" w:hAnsi="Times New Roman"/>
          <w:strike/>
          <w:sz w:val="24"/>
          <w:szCs w:val="24"/>
        </w:rPr>
        <w:t>- O salário-maternidade não pode ser acumulado com benefício por incapacidade.</w:t>
      </w:r>
    </w:p>
    <w:p w14:paraId="7072E3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288461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Quando o parto ocorrer sem acompanhamento médico, o atestado será fornecido pela junta médica do PREVISO.</w:t>
      </w:r>
    </w:p>
    <w:p w14:paraId="40F4BC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7EA17F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5º</w:t>
      </w:r>
      <w:r w:rsidRPr="00347F75">
        <w:rPr>
          <w:rFonts w:ascii="Times New Roman" w:hAnsi="Times New Roman"/>
          <w:strike/>
          <w:sz w:val="24"/>
          <w:szCs w:val="24"/>
        </w:rPr>
        <w:t xml:space="preserve"> - A segurada que adotar, ou obtiver guarda judicial para fins de adoção de criança é devido salário-maternidade pelos seguintes períodos:</w:t>
      </w:r>
    </w:p>
    <w:p w14:paraId="3AA7599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123F7E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120 (cento e vinte) dias, se a criança tiver até 1 (um) ano de idade;</w:t>
      </w:r>
    </w:p>
    <w:p w14:paraId="1BEA25C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0B8C48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60 (sessenta) dias, se a criança tiver entre 1 (um) a 4 (quatro) anos de idade;</w:t>
      </w:r>
    </w:p>
    <w:p w14:paraId="4B58121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CBB965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30 (trinta) dias, se a criança tiver de 4 (quatro) a 8 (oito) anos de idade.</w:t>
      </w:r>
    </w:p>
    <w:p w14:paraId="13824DB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8EC0002" w14:textId="77777777" w:rsidR="00362239" w:rsidRPr="00347F75" w:rsidRDefault="00362239" w:rsidP="00362239">
      <w:pPr>
        <w:autoSpaceDE w:val="0"/>
        <w:autoSpaceDN w:val="0"/>
        <w:adjustRightInd w:val="0"/>
        <w:jc w:val="center"/>
        <w:rPr>
          <w:rFonts w:ascii="Times New Roman" w:hAnsi="Times New Roman"/>
          <w:b/>
          <w:bCs/>
          <w:strike/>
          <w:sz w:val="24"/>
          <w:szCs w:val="24"/>
        </w:rPr>
      </w:pPr>
    </w:p>
    <w:p w14:paraId="60C90BBD"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1BD448A6"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BENEFÍCIOS GARANTIDOS AOS DEPENDENTES</w:t>
      </w:r>
    </w:p>
    <w:p w14:paraId="39F3CCDD"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59071BD7"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w:t>
      </w:r>
    </w:p>
    <w:p w14:paraId="00C3F3FB"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PENSÃO POR MORTE</w:t>
      </w:r>
    </w:p>
    <w:p w14:paraId="787394BC"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051DE51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29</w:t>
      </w:r>
      <w:r w:rsidRPr="00347F75">
        <w:rPr>
          <w:rFonts w:ascii="Times New Roman" w:hAnsi="Times New Roman"/>
          <w:strike/>
          <w:sz w:val="24"/>
          <w:szCs w:val="24"/>
        </w:rPr>
        <w:t xml:space="preserve"> - A pensão por morte será calculada na seguinte forma:</w:t>
      </w:r>
    </w:p>
    <w:p w14:paraId="66EB4F71"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6C538DF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ao</w:t>
      </w:r>
      <w:proofErr w:type="gramEnd"/>
      <w:r w:rsidRPr="00347F75">
        <w:rPr>
          <w:rFonts w:ascii="Times New Roman" w:hAnsi="Times New Roman"/>
          <w:strike/>
          <w:sz w:val="24"/>
          <w:szCs w:val="24"/>
        </w:rPr>
        <w:t xml:space="preserve">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5C796C5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93DD69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145F27C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18659A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A importância total assim obtida será rateada em partes iguais entre todos os dependentes com direito a pensão.</w:t>
      </w:r>
    </w:p>
    <w:p w14:paraId="3A2A63BD"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07411E1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Será concedida pensão provisória por morte presumida do segurado, nos seguintes casos:</w:t>
      </w:r>
    </w:p>
    <w:p w14:paraId="682CC07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7E1244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 </w:t>
      </w:r>
      <w:r w:rsidRPr="00347F75">
        <w:rPr>
          <w:rFonts w:ascii="Times New Roman" w:hAnsi="Times New Roman"/>
          <w:strike/>
          <w:sz w:val="24"/>
          <w:szCs w:val="24"/>
        </w:rPr>
        <w:t>- sentença declaratória de ausência, expedida por autoridade judiciária competente; e</w:t>
      </w:r>
    </w:p>
    <w:p w14:paraId="33385E8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48E37A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b) </w:t>
      </w:r>
      <w:r w:rsidRPr="00347F75">
        <w:rPr>
          <w:rFonts w:ascii="Times New Roman" w:hAnsi="Times New Roman"/>
          <w:strike/>
          <w:sz w:val="24"/>
          <w:szCs w:val="24"/>
        </w:rPr>
        <w:t>- desaparecimento em acidente, desastre ou catástrofe.</w:t>
      </w:r>
    </w:p>
    <w:p w14:paraId="2EF9013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1B174A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A pensão provisória será transformada em definitiva com o óbito do segurado ausente ou deve ser cancelada com reaparecimento </w:t>
      </w:r>
      <w:proofErr w:type="gramStart"/>
      <w:r w:rsidRPr="00347F75">
        <w:rPr>
          <w:rFonts w:ascii="Times New Roman" w:hAnsi="Times New Roman"/>
          <w:strike/>
          <w:sz w:val="24"/>
          <w:szCs w:val="24"/>
        </w:rPr>
        <w:t>do mesmo</w:t>
      </w:r>
      <w:proofErr w:type="gramEnd"/>
      <w:r w:rsidRPr="00347F75">
        <w:rPr>
          <w:rFonts w:ascii="Times New Roman" w:hAnsi="Times New Roman"/>
          <w:strike/>
          <w:sz w:val="24"/>
          <w:szCs w:val="24"/>
        </w:rPr>
        <w:t>, ficando os dependentes desobrigados da reposição dos valores recebidos, salvo má-fé.</w:t>
      </w:r>
    </w:p>
    <w:p w14:paraId="2FD3F47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55767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4º </w:t>
      </w:r>
      <w:r w:rsidRPr="00347F75">
        <w:rPr>
          <w:rFonts w:ascii="Times New Roman" w:hAnsi="Times New Roman"/>
          <w:strike/>
          <w:sz w:val="24"/>
          <w:szCs w:val="24"/>
        </w:rPr>
        <w:t>- Não fará jus a pensão o dependente condenado por prática de crime doloso de que tenha resultado a morte do segurado.</w:t>
      </w:r>
    </w:p>
    <w:p w14:paraId="76AF27F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89C520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30</w:t>
      </w:r>
      <w:r w:rsidRPr="00347F75">
        <w:rPr>
          <w:rFonts w:ascii="Times New Roman" w:hAnsi="Times New Roman"/>
          <w:strike/>
          <w:sz w:val="24"/>
          <w:szCs w:val="24"/>
        </w:rPr>
        <w:t xml:space="preserve"> - A pensão por morte será devida aos dependentes a contar:</w:t>
      </w:r>
    </w:p>
    <w:p w14:paraId="600455D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15D53B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do</w:t>
      </w:r>
      <w:proofErr w:type="gramEnd"/>
      <w:r w:rsidRPr="00347F75">
        <w:rPr>
          <w:rFonts w:ascii="Times New Roman" w:hAnsi="Times New Roman"/>
          <w:strike/>
          <w:sz w:val="24"/>
          <w:szCs w:val="24"/>
        </w:rPr>
        <w:t xml:space="preserve"> óbito, quando requerida até trinta dias depois deste;</w:t>
      </w:r>
    </w:p>
    <w:p w14:paraId="1461B26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0305FD3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pelo dependente maior de dezesseis anos de idade, até trinta dias depois; e </w:t>
      </w:r>
    </w:p>
    <w:p w14:paraId="17D04B73"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2CEB492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pelo dependente menor até dezesseis anos de idade, até trinta dias após completar essa idade.</w:t>
      </w:r>
    </w:p>
    <w:p w14:paraId="59624DD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2B51D1F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do</w:t>
      </w:r>
      <w:proofErr w:type="gramEnd"/>
      <w:r w:rsidRPr="00347F75">
        <w:rPr>
          <w:rFonts w:ascii="Times New Roman" w:hAnsi="Times New Roman"/>
          <w:strike/>
          <w:sz w:val="24"/>
          <w:szCs w:val="24"/>
        </w:rPr>
        <w:t xml:space="preserve"> requerimento, quando requerida após o prazo previsto no inciso I; ou;</w:t>
      </w:r>
    </w:p>
    <w:p w14:paraId="7CF06018"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2CA36C7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da decisão judicial, no caso de morte presumida.</w:t>
      </w:r>
    </w:p>
    <w:p w14:paraId="14859CF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64E2F030"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No caso disposto no inciso II, não será devida qualquer importância relativa a período anterior à data de entrada do requerimento.</w:t>
      </w:r>
    </w:p>
    <w:p w14:paraId="71256070"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41F1A452"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Na hipótese de cálculo de pensão oriunda de falecimento de servidor em atividade, é vedada a inclusão de parcelas remuneratórias pagas em decorrência de local de trabalho, de função de confiança, de cargo em comissão, de outras parcelas de natureza temporária, ou do abono de permanência de que trata o art. 95, bem como a incorporação de tais parcelas diretamente no valor da pensão ou na remuneração, apenas para efeito de concessão do benefício.</w:t>
      </w:r>
    </w:p>
    <w:p w14:paraId="6E39AC89" w14:textId="77777777" w:rsidR="00362239" w:rsidRPr="00347F75" w:rsidRDefault="00362239" w:rsidP="00362239">
      <w:pPr>
        <w:autoSpaceDE w:val="0"/>
        <w:autoSpaceDN w:val="0"/>
        <w:adjustRightInd w:val="0"/>
        <w:ind w:right="-24" w:firstLine="1418"/>
        <w:jc w:val="both"/>
        <w:rPr>
          <w:rFonts w:ascii="Times New Roman" w:hAnsi="Times New Roman"/>
          <w:strike/>
          <w:sz w:val="24"/>
          <w:szCs w:val="24"/>
        </w:rPr>
      </w:pPr>
    </w:p>
    <w:p w14:paraId="359D004D" w14:textId="77777777" w:rsidR="00362239" w:rsidRPr="00347F75" w:rsidRDefault="00362239" w:rsidP="00362239">
      <w:pPr>
        <w:autoSpaceDE w:val="0"/>
        <w:autoSpaceDN w:val="0"/>
        <w:adjustRightInd w:val="0"/>
        <w:spacing w:before="100" w:after="100"/>
        <w:ind w:right="-24"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O direito à pensão configura-se na data da morte do segurado, sendo o benefício concedido com base na legislação vigente na data do óbito, vedado o recálculo em razão do reajustamento do limite máximo dos benefícios do RGPS.</w:t>
      </w:r>
    </w:p>
    <w:p w14:paraId="63215F9D" w14:textId="77777777" w:rsidR="00362239" w:rsidRPr="00347F75" w:rsidRDefault="00362239" w:rsidP="00362239">
      <w:pPr>
        <w:autoSpaceDE w:val="0"/>
        <w:autoSpaceDN w:val="0"/>
        <w:adjustRightInd w:val="0"/>
        <w:spacing w:before="100" w:after="100"/>
        <w:ind w:right="-24"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Em caso de falecimento de segurado em exercício de cargos acumuláveis ou que acumulava proventos ou remuneração com proventos decorrentes de cargos acumuláveis, o cálculo da pensão será feito separadamente, por cargo ou provento, conforme incisos I e II do art. 29 desta Lei Complementar.</w:t>
      </w:r>
    </w:p>
    <w:p w14:paraId="125DFB7B"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3A8551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31</w:t>
      </w:r>
      <w:r w:rsidRPr="00347F75">
        <w:rPr>
          <w:rFonts w:ascii="Times New Roman" w:hAnsi="Times New Roman"/>
          <w:strike/>
          <w:sz w:val="24"/>
          <w:szCs w:val="24"/>
        </w:rPr>
        <w:t xml:space="preserve"> - Os pensionistas inválidos ficam obrigados, tanto para concessão como para cessação de suas quotas de pensão, a submeter-se aos exames médicos determinados pelo PREVISO.</w:t>
      </w:r>
    </w:p>
    <w:p w14:paraId="278D23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C905ED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Ficam dispensados dos exames referidos neste artigo os pensionistas inválidos que atingirem a idade de 60 (sessenta) anos.</w:t>
      </w:r>
    </w:p>
    <w:p w14:paraId="799379C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9B4BF0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32</w:t>
      </w:r>
      <w:r w:rsidRPr="00347F75">
        <w:rPr>
          <w:rFonts w:ascii="Times New Roman" w:hAnsi="Times New Roman"/>
          <w:strike/>
          <w:sz w:val="24"/>
          <w:szCs w:val="24"/>
        </w:rPr>
        <w:t xml:space="preserve"> - A parcela de pensão de cada dependente extingue-se com a perda da qualidade de dependente na forma do art. 9º.</w:t>
      </w:r>
    </w:p>
    <w:p w14:paraId="1612799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DCF793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33</w:t>
      </w:r>
      <w:r w:rsidRPr="00347F75">
        <w:rPr>
          <w:rFonts w:ascii="Times New Roman" w:hAnsi="Times New Roman"/>
          <w:strike/>
          <w:sz w:val="24"/>
          <w:szCs w:val="24"/>
        </w:rPr>
        <w:t xml:space="preserve"> - Toda vez que se extinguir uma parcela de pensão, proceder-se-á a novo rateio da pensão, na forma do § 1º, do art. 29, em favor dos pensionistas remanescentes.</w:t>
      </w:r>
    </w:p>
    <w:p w14:paraId="7B69E0E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7E631B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Parágrafo</w:t>
      </w:r>
      <w:r w:rsidRPr="00347F75">
        <w:rPr>
          <w:rFonts w:ascii="Times New Roman" w:hAnsi="Times New Roman"/>
          <w:b/>
          <w:bCs/>
          <w:i/>
          <w:iCs/>
          <w:strike/>
          <w:sz w:val="24"/>
          <w:szCs w:val="24"/>
        </w:rPr>
        <w:t xml:space="preserve"> </w:t>
      </w:r>
      <w:r w:rsidRPr="00347F75">
        <w:rPr>
          <w:rFonts w:ascii="Times New Roman" w:hAnsi="Times New Roman"/>
          <w:b/>
          <w:bCs/>
          <w:strike/>
          <w:sz w:val="24"/>
          <w:szCs w:val="24"/>
        </w:rPr>
        <w:t>único</w:t>
      </w:r>
      <w:r w:rsidRPr="00347F75">
        <w:rPr>
          <w:rFonts w:ascii="Times New Roman" w:hAnsi="Times New Roman"/>
          <w:strike/>
          <w:sz w:val="24"/>
          <w:szCs w:val="24"/>
        </w:rPr>
        <w:t xml:space="preserve"> - Com a extinção da quota do último pensionista, extinta ficará também a pensão. </w:t>
      </w:r>
    </w:p>
    <w:p w14:paraId="450F43D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5A9F4E1" w14:textId="77777777" w:rsidR="00362239" w:rsidRPr="00347F75" w:rsidRDefault="00362239" w:rsidP="00362239">
      <w:pPr>
        <w:tabs>
          <w:tab w:val="left" w:pos="142"/>
          <w:tab w:val="left" w:pos="9498"/>
        </w:tabs>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b/>
          <w:bCs/>
          <w:strike/>
          <w:sz w:val="24"/>
          <w:szCs w:val="24"/>
        </w:rPr>
        <w:t>Art. 34.</w:t>
      </w:r>
      <w:r w:rsidRPr="00347F75">
        <w:rPr>
          <w:rFonts w:ascii="Times New Roman" w:hAnsi="Times New Roman"/>
          <w:strike/>
          <w:sz w:val="24"/>
          <w:szCs w:val="24"/>
        </w:rPr>
        <w:t xml:space="preserve"> Não terá direito à pensão o cônjuge que, ao tempo do falecimento do segurado, estiver dele divorciado ou separado judicialmente.</w:t>
      </w:r>
    </w:p>
    <w:p w14:paraId="142445EA" w14:textId="77777777" w:rsidR="00362239" w:rsidRPr="00347F75" w:rsidRDefault="00362239" w:rsidP="00362239">
      <w:pPr>
        <w:tabs>
          <w:tab w:val="left" w:pos="142"/>
          <w:tab w:val="left" w:pos="9498"/>
        </w:tabs>
        <w:autoSpaceDE w:val="0"/>
        <w:autoSpaceDN w:val="0"/>
        <w:adjustRightInd w:val="0"/>
        <w:ind w:right="-24" w:firstLine="1418"/>
        <w:jc w:val="both"/>
        <w:rPr>
          <w:rFonts w:ascii="Times New Roman" w:hAnsi="Times New Roman"/>
          <w:b/>
          <w:bCs/>
          <w:strike/>
          <w:sz w:val="24"/>
          <w:szCs w:val="24"/>
        </w:rPr>
      </w:pPr>
    </w:p>
    <w:p w14:paraId="4E9AE452" w14:textId="77777777" w:rsidR="00362239" w:rsidRPr="00347F75" w:rsidRDefault="00362239" w:rsidP="00362239">
      <w:pPr>
        <w:tabs>
          <w:tab w:val="left" w:pos="142"/>
          <w:tab w:val="left" w:pos="9498"/>
        </w:tabs>
        <w:autoSpaceDE w:val="0"/>
        <w:autoSpaceDN w:val="0"/>
        <w:adjustRightInd w:val="0"/>
        <w:ind w:right="-24" w:firstLine="1418"/>
        <w:jc w:val="both"/>
        <w:rPr>
          <w:rFonts w:ascii="Times New Roman" w:hAnsi="Times New Roman"/>
          <w:strike/>
          <w:sz w:val="24"/>
          <w:szCs w:val="24"/>
        </w:rPr>
      </w:pPr>
      <w:r w:rsidRPr="00347F75">
        <w:rPr>
          <w:rFonts w:ascii="Times New Roman" w:hAnsi="Times New Roman"/>
          <w:b/>
          <w:bCs/>
          <w:strike/>
          <w:sz w:val="24"/>
          <w:szCs w:val="24"/>
        </w:rPr>
        <w:t>Parágrafo único</w:t>
      </w:r>
      <w:r w:rsidRPr="00347F75">
        <w:rPr>
          <w:rFonts w:ascii="Times New Roman" w:hAnsi="Times New Roman"/>
          <w:strike/>
          <w:sz w:val="24"/>
          <w:szCs w:val="24"/>
        </w:rPr>
        <w:t>. O cônjuge que, em virtude do divórcio, separação judicial, ou de fato, recebia pensão de alimentos, terá direito à pensão por morte do cônjuge alimentante.</w:t>
      </w:r>
    </w:p>
    <w:p w14:paraId="2735EE1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AFC9D9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8364F2C"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II</w:t>
      </w:r>
    </w:p>
    <w:p w14:paraId="46880FFE"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AUXÍLIO RECLUSÃO</w:t>
      </w:r>
    </w:p>
    <w:p w14:paraId="6CDA6846"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11DF3FF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35</w:t>
      </w:r>
      <w:r w:rsidRPr="00347F75">
        <w:rPr>
          <w:rFonts w:ascii="Times New Roman" w:hAnsi="Times New Roman"/>
          <w:strike/>
          <w:sz w:val="24"/>
          <w:szCs w:val="24"/>
        </w:rPr>
        <w:t xml:space="preserve"> -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3CA4B36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584434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auxílio-reclusão será rateado em cotas-partes iguais entre os dependentes do segurado. </w:t>
      </w:r>
    </w:p>
    <w:p w14:paraId="0E14C23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D6CB61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O auxílio-reclusão será devido a contar da data em que o segurado preso deixar de perceber remuneração dos cofres públicos.</w:t>
      </w:r>
    </w:p>
    <w:p w14:paraId="5E935E7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69BAC3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Na hipótese de fuga do segurado, o benefício será restabelecido a partir da data da recaptura ou da reapresentação à prisão, nada sendo devido aos seus dependentes enquanto estiver o segurado evadido e pelo período da fuga.</w:t>
      </w:r>
    </w:p>
    <w:p w14:paraId="2D2B4BB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03B39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4º </w:t>
      </w:r>
      <w:r w:rsidRPr="00347F75">
        <w:rPr>
          <w:rFonts w:ascii="Times New Roman" w:hAnsi="Times New Roman"/>
          <w:strike/>
          <w:sz w:val="24"/>
          <w:szCs w:val="24"/>
        </w:rPr>
        <w:t>- Para a instrução do processo de concessão deste benefício, além da documentação que comprovar a condição de segurado e de dependentes, serão exigidos:</w:t>
      </w:r>
    </w:p>
    <w:p w14:paraId="360DB67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71D005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documento</w:t>
      </w:r>
      <w:proofErr w:type="gramEnd"/>
      <w:r w:rsidRPr="00347F75">
        <w:rPr>
          <w:rFonts w:ascii="Times New Roman" w:hAnsi="Times New Roman"/>
          <w:strike/>
          <w:sz w:val="24"/>
          <w:szCs w:val="24"/>
        </w:rPr>
        <w:t xml:space="preserve"> que certifique o não pagamento da remuneração ao segurado pelos cofres públicos, em razão da prisão; e,</w:t>
      </w:r>
    </w:p>
    <w:p w14:paraId="3EA3DE8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F9CCCB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certidão</w:t>
      </w:r>
      <w:proofErr w:type="gramEnd"/>
      <w:r w:rsidRPr="00347F75">
        <w:rPr>
          <w:rFonts w:ascii="Times New Roman" w:hAnsi="Times New Roman"/>
          <w:strike/>
          <w:sz w:val="24"/>
          <w:szCs w:val="24"/>
        </w:rPr>
        <w:t xml:space="preserve"> emitida pela autoridade competente sobre o efetivo recolhimento do segurado à prisão e o respectivo regime de cumprimento da pena, sendo tal documento renovado trimestralmente.</w:t>
      </w:r>
    </w:p>
    <w:p w14:paraId="2D6662F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BF0944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5º</w:t>
      </w:r>
      <w:r w:rsidRPr="00347F75">
        <w:rPr>
          <w:rFonts w:ascii="Times New Roman" w:hAnsi="Times New Roman"/>
          <w:strike/>
          <w:sz w:val="24"/>
          <w:szCs w:val="24"/>
        </w:rPr>
        <w:t xml:space="preserve"> -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6776024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542090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6º</w:t>
      </w:r>
      <w:r w:rsidRPr="00347F75">
        <w:rPr>
          <w:rFonts w:ascii="Times New Roman" w:hAnsi="Times New Roman"/>
          <w:strike/>
          <w:sz w:val="24"/>
          <w:szCs w:val="24"/>
        </w:rPr>
        <w:t xml:space="preserve"> - Aplicar-se-ão ao auxílio-reclusão, no que couberem, as disposições atinentes à pensão por morte.</w:t>
      </w:r>
    </w:p>
    <w:p w14:paraId="416123F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6AD8D1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7º</w:t>
      </w:r>
      <w:r w:rsidRPr="00347F75">
        <w:rPr>
          <w:rFonts w:ascii="Times New Roman" w:hAnsi="Times New Roman"/>
          <w:strike/>
          <w:sz w:val="24"/>
          <w:szCs w:val="24"/>
        </w:rPr>
        <w:t xml:space="preserve"> - Se o segurado preso vier a falecer na prisão, o benefício será transformado em pensão por morte.</w:t>
      </w:r>
    </w:p>
    <w:p w14:paraId="0B0A03A6" w14:textId="77777777" w:rsidR="00362239" w:rsidRPr="00347F75" w:rsidRDefault="00362239" w:rsidP="00362239">
      <w:pPr>
        <w:keepLines/>
        <w:autoSpaceDE w:val="0"/>
        <w:autoSpaceDN w:val="0"/>
        <w:adjustRightInd w:val="0"/>
        <w:jc w:val="center"/>
        <w:rPr>
          <w:rFonts w:ascii="Times New Roman" w:hAnsi="Times New Roman"/>
          <w:b/>
          <w:bCs/>
          <w:strike/>
          <w:sz w:val="24"/>
          <w:szCs w:val="24"/>
        </w:rPr>
      </w:pPr>
    </w:p>
    <w:p w14:paraId="1A3AA071" w14:textId="77777777" w:rsidR="00362239" w:rsidRPr="00347F75" w:rsidRDefault="00362239" w:rsidP="00362239">
      <w:pPr>
        <w:keepLines/>
        <w:autoSpaceDE w:val="0"/>
        <w:autoSpaceDN w:val="0"/>
        <w:adjustRightInd w:val="0"/>
        <w:jc w:val="center"/>
        <w:rPr>
          <w:rFonts w:ascii="Times New Roman" w:hAnsi="Times New Roman"/>
          <w:b/>
          <w:bCs/>
          <w:strike/>
          <w:sz w:val="24"/>
          <w:szCs w:val="24"/>
        </w:rPr>
      </w:pPr>
    </w:p>
    <w:p w14:paraId="5629DE2D" w14:textId="77777777" w:rsidR="00362239" w:rsidRPr="00347F75" w:rsidRDefault="00362239" w:rsidP="00362239">
      <w:pPr>
        <w:keepLine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III</w:t>
      </w:r>
    </w:p>
    <w:p w14:paraId="1F3D36FF" w14:textId="77777777" w:rsidR="00362239" w:rsidRPr="00347F75" w:rsidRDefault="00362239" w:rsidP="00362239">
      <w:pPr>
        <w:keepLine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DOCUMENTAÇAO NECESSÁRIA PARA HABILITAÇÃO À PENSÃO</w:t>
      </w:r>
    </w:p>
    <w:p w14:paraId="0A739587" w14:textId="77777777" w:rsidR="00362239" w:rsidRPr="00347F75" w:rsidRDefault="00362239" w:rsidP="00362239">
      <w:pPr>
        <w:keepLines/>
        <w:autoSpaceDE w:val="0"/>
        <w:autoSpaceDN w:val="0"/>
        <w:adjustRightInd w:val="0"/>
        <w:rPr>
          <w:rFonts w:ascii="Times New Roman" w:hAnsi="Times New Roman"/>
          <w:b/>
          <w:bCs/>
          <w:strike/>
          <w:sz w:val="24"/>
          <w:szCs w:val="24"/>
        </w:rPr>
      </w:pPr>
    </w:p>
    <w:p w14:paraId="0F3C1B10" w14:textId="77777777" w:rsidR="00362239" w:rsidRPr="00347F75" w:rsidRDefault="00362239" w:rsidP="00362239">
      <w:pPr>
        <w:keepLines/>
        <w:autoSpaceDE w:val="0"/>
        <w:autoSpaceDN w:val="0"/>
        <w:adjustRightInd w:val="0"/>
        <w:ind w:firstLine="1418"/>
        <w:rPr>
          <w:rFonts w:ascii="Times New Roman" w:hAnsi="Times New Roman"/>
          <w:strike/>
          <w:sz w:val="24"/>
          <w:szCs w:val="24"/>
        </w:rPr>
      </w:pPr>
      <w:r w:rsidRPr="00347F75">
        <w:rPr>
          <w:rFonts w:ascii="Times New Roman" w:hAnsi="Times New Roman"/>
          <w:b/>
          <w:bCs/>
          <w:strike/>
          <w:sz w:val="24"/>
          <w:szCs w:val="24"/>
        </w:rPr>
        <w:t>Art. 36</w:t>
      </w:r>
      <w:r w:rsidRPr="00347F75">
        <w:rPr>
          <w:rFonts w:ascii="Times New Roman" w:hAnsi="Times New Roman"/>
          <w:strike/>
          <w:sz w:val="24"/>
          <w:szCs w:val="24"/>
        </w:rPr>
        <w:t xml:space="preserve"> -</w:t>
      </w:r>
      <w:r w:rsidRPr="00347F75">
        <w:rPr>
          <w:rFonts w:ascii="Times New Roman" w:hAnsi="Times New Roman"/>
          <w:b/>
          <w:bCs/>
          <w:strike/>
          <w:sz w:val="24"/>
          <w:szCs w:val="24"/>
        </w:rPr>
        <w:t xml:space="preserve"> </w:t>
      </w:r>
      <w:r w:rsidRPr="00347F75">
        <w:rPr>
          <w:rFonts w:ascii="Times New Roman" w:hAnsi="Times New Roman"/>
          <w:strike/>
          <w:sz w:val="24"/>
          <w:szCs w:val="24"/>
        </w:rPr>
        <w:t>Documentação necessária para habilitação à pensão:</w:t>
      </w:r>
    </w:p>
    <w:p w14:paraId="0FE6DF13" w14:textId="77777777" w:rsidR="00362239" w:rsidRPr="00347F75" w:rsidRDefault="00362239" w:rsidP="00362239">
      <w:pPr>
        <w:keepLines/>
        <w:autoSpaceDE w:val="0"/>
        <w:autoSpaceDN w:val="0"/>
        <w:adjustRightInd w:val="0"/>
        <w:ind w:firstLine="1418"/>
        <w:rPr>
          <w:rFonts w:ascii="Times New Roman" w:hAnsi="Times New Roman"/>
          <w:strike/>
          <w:sz w:val="24"/>
          <w:szCs w:val="24"/>
        </w:rPr>
      </w:pPr>
    </w:p>
    <w:p w14:paraId="2708A077" w14:textId="77777777" w:rsidR="00362239" w:rsidRPr="00347F75" w:rsidRDefault="00362239" w:rsidP="00362239">
      <w:pPr>
        <w:keepLines/>
        <w:autoSpaceDE w:val="0"/>
        <w:autoSpaceDN w:val="0"/>
        <w:adjustRightInd w:val="0"/>
        <w:ind w:firstLine="1418"/>
        <w:rPr>
          <w:rFonts w:ascii="Times New Roman" w:hAnsi="Times New Roman"/>
          <w:strike/>
          <w:sz w:val="24"/>
          <w:szCs w:val="24"/>
        </w:rPr>
      </w:pPr>
      <w:r w:rsidRPr="00347F75">
        <w:rPr>
          <w:rFonts w:ascii="Times New Roman" w:hAnsi="Times New Roman"/>
          <w:b/>
          <w:bCs/>
          <w:strike/>
          <w:sz w:val="24"/>
          <w:szCs w:val="24"/>
        </w:rPr>
        <w:t>I</w:t>
      </w:r>
      <w:r w:rsidRPr="00347F75">
        <w:rPr>
          <w:rFonts w:ascii="Times New Roman" w:hAnsi="Times New Roman"/>
          <w:strike/>
          <w:sz w:val="24"/>
          <w:szCs w:val="24"/>
        </w:rPr>
        <w:t xml:space="preserve"> - Do ex-segurado em geral:</w:t>
      </w:r>
    </w:p>
    <w:p w14:paraId="1100B06D" w14:textId="77777777" w:rsidR="00362239" w:rsidRPr="00347F75" w:rsidRDefault="00362239" w:rsidP="00362239">
      <w:pPr>
        <w:keepLines/>
        <w:numPr>
          <w:ilvl w:val="0"/>
          <w:numId w:val="2"/>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 xml:space="preserve">Certidão de Óbito; </w:t>
      </w:r>
    </w:p>
    <w:p w14:paraId="627D0C1A" w14:textId="77777777" w:rsidR="00362239" w:rsidRPr="00347F75" w:rsidRDefault="00362239" w:rsidP="00362239">
      <w:pPr>
        <w:keepLines/>
        <w:numPr>
          <w:ilvl w:val="0"/>
          <w:numId w:val="2"/>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Comprovante de residência;</w:t>
      </w:r>
    </w:p>
    <w:p w14:paraId="72463EB9" w14:textId="77777777" w:rsidR="00362239" w:rsidRPr="00347F75" w:rsidRDefault="00362239" w:rsidP="00362239">
      <w:pPr>
        <w:keepLines/>
        <w:numPr>
          <w:ilvl w:val="0"/>
          <w:numId w:val="2"/>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Documento de Identificação;</w:t>
      </w:r>
    </w:p>
    <w:p w14:paraId="0BE13406" w14:textId="77777777" w:rsidR="00362239" w:rsidRPr="00347F75" w:rsidRDefault="00362239" w:rsidP="00362239">
      <w:pPr>
        <w:keepLines/>
        <w:numPr>
          <w:ilvl w:val="0"/>
          <w:numId w:val="2"/>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 xml:space="preserve">Cadastro de Pessoa Física – CPF. </w:t>
      </w:r>
    </w:p>
    <w:p w14:paraId="5995848C" w14:textId="77777777" w:rsidR="00362239" w:rsidRPr="00347F75" w:rsidRDefault="00362239" w:rsidP="00362239">
      <w:pPr>
        <w:keepLines/>
        <w:autoSpaceDE w:val="0"/>
        <w:autoSpaceDN w:val="0"/>
        <w:adjustRightInd w:val="0"/>
        <w:ind w:firstLine="1418"/>
        <w:rPr>
          <w:rFonts w:ascii="Times New Roman" w:hAnsi="Times New Roman"/>
          <w:strike/>
          <w:sz w:val="24"/>
          <w:szCs w:val="24"/>
        </w:rPr>
      </w:pPr>
    </w:p>
    <w:p w14:paraId="580ADBCE" w14:textId="77777777" w:rsidR="00362239" w:rsidRPr="00347F75" w:rsidRDefault="00362239" w:rsidP="00362239">
      <w:pPr>
        <w:keepLines/>
        <w:autoSpaceDE w:val="0"/>
        <w:autoSpaceDN w:val="0"/>
        <w:adjustRightInd w:val="0"/>
        <w:ind w:firstLine="1418"/>
        <w:rPr>
          <w:rFonts w:ascii="Times New Roman" w:hAnsi="Times New Roman"/>
          <w:strike/>
          <w:sz w:val="24"/>
          <w:szCs w:val="24"/>
        </w:rPr>
      </w:pPr>
      <w:r w:rsidRPr="00347F75">
        <w:rPr>
          <w:rFonts w:ascii="Times New Roman" w:hAnsi="Times New Roman"/>
          <w:b/>
          <w:bCs/>
          <w:strike/>
          <w:sz w:val="24"/>
          <w:szCs w:val="24"/>
        </w:rPr>
        <w:t>II</w:t>
      </w:r>
      <w:r w:rsidRPr="00347F75">
        <w:rPr>
          <w:rFonts w:ascii="Times New Roman" w:hAnsi="Times New Roman"/>
          <w:strike/>
          <w:sz w:val="24"/>
          <w:szCs w:val="24"/>
        </w:rPr>
        <w:t xml:space="preserve"> – Do cônjuge:</w:t>
      </w:r>
    </w:p>
    <w:p w14:paraId="339F4BB9" w14:textId="77777777" w:rsidR="00362239" w:rsidRPr="00347F75" w:rsidRDefault="00362239" w:rsidP="00362239">
      <w:pPr>
        <w:keepLines/>
        <w:numPr>
          <w:ilvl w:val="0"/>
          <w:numId w:val="4"/>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 xml:space="preserve">Certidão de Casamento Civil atualizada; </w:t>
      </w:r>
    </w:p>
    <w:p w14:paraId="0128C28A" w14:textId="77777777" w:rsidR="00362239" w:rsidRPr="00347F75" w:rsidRDefault="00362239" w:rsidP="00362239">
      <w:pPr>
        <w:keepLines/>
        <w:numPr>
          <w:ilvl w:val="0"/>
          <w:numId w:val="4"/>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 xml:space="preserve">Documento de Identificação; </w:t>
      </w:r>
    </w:p>
    <w:p w14:paraId="13BBE2CE" w14:textId="77777777" w:rsidR="00362239" w:rsidRPr="00347F75" w:rsidRDefault="00362239" w:rsidP="00362239">
      <w:pPr>
        <w:keepLines/>
        <w:numPr>
          <w:ilvl w:val="0"/>
          <w:numId w:val="4"/>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 xml:space="preserve">Cadastro de Pessoa Física – CPF; </w:t>
      </w:r>
    </w:p>
    <w:p w14:paraId="29F8B4EE" w14:textId="77777777" w:rsidR="00362239" w:rsidRPr="00347F75" w:rsidRDefault="00362239" w:rsidP="00362239">
      <w:pPr>
        <w:keepLines/>
        <w:numPr>
          <w:ilvl w:val="0"/>
          <w:numId w:val="4"/>
        </w:numPr>
        <w:tabs>
          <w:tab w:val="left" w:pos="0"/>
        </w:tabs>
        <w:autoSpaceDE w:val="0"/>
        <w:autoSpaceDN w:val="0"/>
        <w:adjustRightInd w:val="0"/>
        <w:ind w:left="0" w:firstLine="1701"/>
        <w:rPr>
          <w:rFonts w:ascii="Times New Roman" w:hAnsi="Times New Roman"/>
          <w:strike/>
          <w:sz w:val="24"/>
          <w:szCs w:val="24"/>
        </w:rPr>
      </w:pPr>
      <w:r w:rsidRPr="00347F75">
        <w:rPr>
          <w:rFonts w:ascii="Times New Roman" w:hAnsi="Times New Roman"/>
          <w:strike/>
          <w:sz w:val="24"/>
          <w:szCs w:val="24"/>
        </w:rPr>
        <w:t>Comprovante de residência.</w:t>
      </w:r>
    </w:p>
    <w:p w14:paraId="4541E75D" w14:textId="77777777" w:rsidR="00362239" w:rsidRPr="00347F75" w:rsidRDefault="00362239" w:rsidP="00362239">
      <w:pPr>
        <w:keepLines/>
        <w:autoSpaceDE w:val="0"/>
        <w:autoSpaceDN w:val="0"/>
        <w:adjustRightInd w:val="0"/>
        <w:ind w:left="1701" w:hanging="283"/>
        <w:rPr>
          <w:rFonts w:ascii="Times New Roman" w:hAnsi="Times New Roman"/>
          <w:strike/>
          <w:sz w:val="24"/>
          <w:szCs w:val="24"/>
        </w:rPr>
      </w:pPr>
    </w:p>
    <w:p w14:paraId="0C55B54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III</w:t>
      </w:r>
      <w:r w:rsidRPr="00347F75">
        <w:rPr>
          <w:rFonts w:ascii="Times New Roman" w:hAnsi="Times New Roman"/>
          <w:strike/>
          <w:sz w:val="24"/>
          <w:szCs w:val="24"/>
        </w:rPr>
        <w:t xml:space="preserve"> - Dos filhos menores de 18 (dezoito anos) anos ou maiores, se inválidos ou interditados:</w:t>
      </w:r>
    </w:p>
    <w:p w14:paraId="4F179EA9" w14:textId="77777777" w:rsidR="00362239" w:rsidRPr="00347F75" w:rsidRDefault="00362239" w:rsidP="00362239">
      <w:pPr>
        <w:keepLines/>
        <w:numPr>
          <w:ilvl w:val="0"/>
          <w:numId w:val="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Certidão de Nascimento;</w:t>
      </w:r>
    </w:p>
    <w:p w14:paraId="582E92A2" w14:textId="77777777" w:rsidR="00362239" w:rsidRPr="00347F75" w:rsidRDefault="00362239" w:rsidP="00362239">
      <w:pPr>
        <w:keepLines/>
        <w:numPr>
          <w:ilvl w:val="0"/>
          <w:numId w:val="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Comprovante de invalidez atestado através de exame médico-pericial, para os maiores de 18 (dezoito) anos de idade; </w:t>
      </w:r>
    </w:p>
    <w:p w14:paraId="0DBC3782" w14:textId="77777777" w:rsidR="00362239" w:rsidRPr="00347F75" w:rsidRDefault="00362239" w:rsidP="00362239">
      <w:pPr>
        <w:keepLines/>
        <w:numPr>
          <w:ilvl w:val="0"/>
          <w:numId w:val="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Documento de Identificação; </w:t>
      </w:r>
    </w:p>
    <w:p w14:paraId="08AA23DD" w14:textId="77777777" w:rsidR="00362239" w:rsidRPr="00347F75" w:rsidRDefault="00362239" w:rsidP="00362239">
      <w:pPr>
        <w:keepLines/>
        <w:numPr>
          <w:ilvl w:val="0"/>
          <w:numId w:val="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Cadastro de Pessoa Física – CPF; </w:t>
      </w:r>
    </w:p>
    <w:p w14:paraId="022E7A27" w14:textId="77777777" w:rsidR="00362239" w:rsidRPr="00347F75" w:rsidRDefault="00362239" w:rsidP="00362239">
      <w:pPr>
        <w:keepLines/>
        <w:numPr>
          <w:ilvl w:val="0"/>
          <w:numId w:val="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Comprovante de residência. </w:t>
      </w:r>
    </w:p>
    <w:p w14:paraId="4C10EBBB" w14:textId="77777777" w:rsidR="00362239" w:rsidRPr="00347F75" w:rsidRDefault="00362239" w:rsidP="00362239">
      <w:pPr>
        <w:keepLines/>
        <w:autoSpaceDE w:val="0"/>
        <w:autoSpaceDN w:val="0"/>
        <w:adjustRightInd w:val="0"/>
        <w:ind w:left="1701" w:hanging="283"/>
        <w:jc w:val="both"/>
        <w:rPr>
          <w:rFonts w:ascii="Times New Roman" w:hAnsi="Times New Roman"/>
          <w:strike/>
          <w:sz w:val="24"/>
          <w:szCs w:val="24"/>
        </w:rPr>
      </w:pPr>
    </w:p>
    <w:p w14:paraId="40303C4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IV</w:t>
      </w:r>
      <w:r w:rsidRPr="00347F75">
        <w:rPr>
          <w:rFonts w:ascii="Times New Roman" w:hAnsi="Times New Roman"/>
          <w:strike/>
          <w:sz w:val="24"/>
          <w:szCs w:val="24"/>
        </w:rPr>
        <w:t>- Do companheiro:</w:t>
      </w:r>
    </w:p>
    <w:p w14:paraId="15863EE0" w14:textId="77777777" w:rsidR="00362239" w:rsidRPr="00347F75" w:rsidRDefault="00362239" w:rsidP="00362239">
      <w:pPr>
        <w:keepLines/>
        <w:numPr>
          <w:ilvl w:val="0"/>
          <w:numId w:val="8"/>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Documento de Identificação;</w:t>
      </w:r>
    </w:p>
    <w:p w14:paraId="5A26D63D" w14:textId="77777777" w:rsidR="00362239" w:rsidRPr="00347F75" w:rsidRDefault="00362239" w:rsidP="00362239">
      <w:pPr>
        <w:keepLines/>
        <w:numPr>
          <w:ilvl w:val="0"/>
          <w:numId w:val="8"/>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Cadastro Pessoa Física – CPF; </w:t>
      </w:r>
    </w:p>
    <w:p w14:paraId="1EF5CB36" w14:textId="77777777" w:rsidR="00362239" w:rsidRPr="00347F75" w:rsidRDefault="00362239" w:rsidP="00362239">
      <w:pPr>
        <w:keepLines/>
        <w:numPr>
          <w:ilvl w:val="0"/>
          <w:numId w:val="8"/>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Comprovante de residência.</w:t>
      </w:r>
    </w:p>
    <w:p w14:paraId="5681A36B"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466720A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Comprovação de união estável.</w:t>
      </w:r>
    </w:p>
    <w:p w14:paraId="7D5D80C2"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I</w:t>
      </w:r>
      <w:r w:rsidRPr="00347F75">
        <w:rPr>
          <w:rFonts w:ascii="Times New Roman" w:hAnsi="Times New Roman"/>
          <w:strike/>
          <w:sz w:val="24"/>
          <w:szCs w:val="24"/>
        </w:rPr>
        <w:t xml:space="preserve"> - Para comprovar a união estável, devem ser apresentados cópia e original, de no mínimo 03 (três) dos seguintes documentos:</w:t>
      </w:r>
      <w:r w:rsidRPr="00347F75">
        <w:rPr>
          <w:rFonts w:ascii="Times New Roman" w:hAnsi="Times New Roman"/>
          <w:b/>
          <w:bCs/>
          <w:strike/>
          <w:sz w:val="24"/>
          <w:szCs w:val="24"/>
        </w:rPr>
        <w:t xml:space="preserve">  </w:t>
      </w:r>
    </w:p>
    <w:p w14:paraId="0721929C"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Imposto de Renda do ex-segurado, constando o interessado como seu dependente; </w:t>
      </w:r>
    </w:p>
    <w:p w14:paraId="2E020F2A"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Disposições testamentárias; </w:t>
      </w:r>
    </w:p>
    <w:p w14:paraId="200C8358"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Anotação constante no Órgão de origem do ex-segurado constando a dependência do interessado; </w:t>
      </w:r>
    </w:p>
    <w:p w14:paraId="1B178C94"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especial feita perante tabelião (escritura pública declaratória de união estável); </w:t>
      </w:r>
    </w:p>
    <w:p w14:paraId="7178D9C9"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nascimento de filho havido em comum; </w:t>
      </w:r>
    </w:p>
    <w:p w14:paraId="4447F3EC"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Casamento Religioso; </w:t>
      </w:r>
    </w:p>
    <w:p w14:paraId="176580F9"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Prova de mesmo domicílio; </w:t>
      </w:r>
    </w:p>
    <w:p w14:paraId="2C119AF0"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Prova de encargos domésticos evidentes e existência de sociedade ou comunhão nos atos da vida civil; </w:t>
      </w:r>
    </w:p>
    <w:p w14:paraId="3A71B1CB"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Procuração ou fiança reciprocamente outorgada; </w:t>
      </w:r>
    </w:p>
    <w:p w14:paraId="36BE92F6"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Conta bancária conjunta; </w:t>
      </w:r>
    </w:p>
    <w:p w14:paraId="4818B584"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Registro em associação de qualquer natureza onde conste o interessado como dependente do ex-segurado; </w:t>
      </w:r>
    </w:p>
    <w:p w14:paraId="76F87419"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Apólice de seguro da qual conste o ex-segurado como instituidor do seguro e a pessoa interessada como sua beneficiária; </w:t>
      </w:r>
    </w:p>
    <w:p w14:paraId="348AD98B"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Ficha de tratamento em instituição de assistência médica da qual conste o ex-segurado como responsável; </w:t>
      </w:r>
    </w:p>
    <w:p w14:paraId="4DC88A14" w14:textId="77777777" w:rsidR="00362239" w:rsidRPr="00347F75" w:rsidRDefault="00362239" w:rsidP="00362239">
      <w:pPr>
        <w:keepLines/>
        <w:numPr>
          <w:ilvl w:val="0"/>
          <w:numId w:val="1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Escritura de compra e venda de imóvel pelo ex-segurado em nome do dependente.</w:t>
      </w:r>
    </w:p>
    <w:p w14:paraId="2166004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xml:space="preserve">- Dos pais. </w:t>
      </w:r>
    </w:p>
    <w:p w14:paraId="6125638E" w14:textId="77777777" w:rsidR="00362239" w:rsidRPr="00347F75" w:rsidRDefault="00362239" w:rsidP="00362239">
      <w:pPr>
        <w:keepLines/>
        <w:numPr>
          <w:ilvl w:val="0"/>
          <w:numId w:val="1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Cadastro Pessoa Física – CPF; </w:t>
      </w:r>
    </w:p>
    <w:p w14:paraId="72692E87" w14:textId="77777777" w:rsidR="00362239" w:rsidRPr="00347F75" w:rsidRDefault="00362239" w:rsidP="00362239">
      <w:pPr>
        <w:keepLines/>
        <w:numPr>
          <w:ilvl w:val="0"/>
          <w:numId w:val="1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 Documento de comprovação da filiação do ex-segurado; </w:t>
      </w:r>
    </w:p>
    <w:p w14:paraId="482AD91E" w14:textId="77777777" w:rsidR="00362239" w:rsidRPr="00347F75" w:rsidRDefault="00362239" w:rsidP="00362239">
      <w:pPr>
        <w:keepLines/>
        <w:numPr>
          <w:ilvl w:val="0"/>
          <w:numId w:val="1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inexistência de dependentes preferenciais; </w:t>
      </w:r>
    </w:p>
    <w:p w14:paraId="2ED83947" w14:textId="77777777" w:rsidR="00362239" w:rsidRPr="00347F75" w:rsidRDefault="00362239" w:rsidP="00362239">
      <w:pPr>
        <w:keepLines/>
        <w:numPr>
          <w:ilvl w:val="0"/>
          <w:numId w:val="1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rendimentos e nada consta do INSS. </w:t>
      </w:r>
    </w:p>
    <w:p w14:paraId="381A296B" w14:textId="77777777" w:rsidR="00362239" w:rsidRPr="00347F75" w:rsidRDefault="00362239" w:rsidP="00362239">
      <w:pPr>
        <w:keepLines/>
        <w:autoSpaceDE w:val="0"/>
        <w:autoSpaceDN w:val="0"/>
        <w:adjustRightInd w:val="0"/>
        <w:ind w:left="1701"/>
        <w:jc w:val="both"/>
        <w:rPr>
          <w:rFonts w:ascii="Times New Roman" w:hAnsi="Times New Roman"/>
          <w:strike/>
          <w:sz w:val="24"/>
          <w:szCs w:val="24"/>
        </w:rPr>
      </w:pPr>
    </w:p>
    <w:p w14:paraId="5EB3B26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w:t>
      </w:r>
      <w:r w:rsidRPr="00347F75">
        <w:rPr>
          <w:rFonts w:ascii="Times New Roman" w:hAnsi="Times New Roman"/>
          <w:b/>
          <w:bCs/>
          <w:strike/>
          <w:sz w:val="24"/>
          <w:szCs w:val="24"/>
        </w:rPr>
        <w:t>–</w:t>
      </w:r>
      <w:r w:rsidRPr="00347F75">
        <w:rPr>
          <w:rFonts w:ascii="Times New Roman" w:hAnsi="Times New Roman"/>
          <w:strike/>
          <w:sz w:val="24"/>
          <w:szCs w:val="24"/>
        </w:rPr>
        <w:t xml:space="preserve"> Comprovação de dependência econômica.</w:t>
      </w:r>
    </w:p>
    <w:p w14:paraId="2ED10785"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I</w:t>
      </w:r>
      <w:r w:rsidRPr="00347F75">
        <w:rPr>
          <w:rFonts w:ascii="Times New Roman" w:hAnsi="Times New Roman"/>
          <w:strike/>
          <w:sz w:val="24"/>
          <w:szCs w:val="24"/>
        </w:rPr>
        <w:t xml:space="preserve"> - Para comprovar a dependência econômica, devem ser apresentados cópia e original, de no mínimo 03 (três) dos seguintes documentos:</w:t>
      </w:r>
      <w:r w:rsidRPr="00347F75">
        <w:rPr>
          <w:rFonts w:ascii="Times New Roman" w:hAnsi="Times New Roman"/>
          <w:b/>
          <w:bCs/>
          <w:strike/>
          <w:sz w:val="24"/>
          <w:szCs w:val="24"/>
        </w:rPr>
        <w:t xml:space="preserve">  </w:t>
      </w:r>
    </w:p>
    <w:p w14:paraId="241A3FD3"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Imposto de Renda do ex-segurado, em que consta o interessado como seu dependente; </w:t>
      </w:r>
    </w:p>
    <w:p w14:paraId="1E0F5892"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Disposições testamentárias; </w:t>
      </w:r>
    </w:p>
    <w:p w14:paraId="4DC5A77D"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especial feita perante tabelião (escritura pública declaratória de dependência econômica); </w:t>
      </w:r>
    </w:p>
    <w:p w14:paraId="32B74712"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Anotação constante de ficha ou Livro do Órgão de origem do ex-segurado; </w:t>
      </w:r>
    </w:p>
    <w:p w14:paraId="3C2E3D27"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Prova de mesmo domicílio; </w:t>
      </w:r>
    </w:p>
    <w:p w14:paraId="54ECE32C"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Conta bancária conjunta; </w:t>
      </w:r>
    </w:p>
    <w:p w14:paraId="1ED3FF4E"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Registro em associação de qualquer natureza onde conste o interessado como dependente do ex-segurado; </w:t>
      </w:r>
    </w:p>
    <w:p w14:paraId="45F61187"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Apólice de seguro da qual conste o ex-segurado como instituidor do seguro e a pessoa interessada como sua beneficiária; </w:t>
      </w:r>
    </w:p>
    <w:p w14:paraId="0C0B38BF"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Ficha de tratamento em instituição de assistência médica da qual conste o ex-segurado como responsável; </w:t>
      </w:r>
    </w:p>
    <w:p w14:paraId="258C9C8E" w14:textId="77777777" w:rsidR="00362239" w:rsidRPr="00347F75" w:rsidRDefault="00362239" w:rsidP="00362239">
      <w:pPr>
        <w:keepLines/>
        <w:numPr>
          <w:ilvl w:val="0"/>
          <w:numId w:val="14"/>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Escritura de compra e venda de imóvel pelo ex-segurado em nome do dependente.</w:t>
      </w:r>
    </w:p>
    <w:p w14:paraId="1E5EAAA9" w14:textId="77777777" w:rsidR="00362239" w:rsidRPr="00347F75" w:rsidRDefault="00362239" w:rsidP="00362239">
      <w:pPr>
        <w:keepLines/>
        <w:autoSpaceDE w:val="0"/>
        <w:autoSpaceDN w:val="0"/>
        <w:adjustRightInd w:val="0"/>
        <w:ind w:firstLine="1701"/>
        <w:jc w:val="both"/>
        <w:rPr>
          <w:rFonts w:ascii="Times New Roman" w:hAnsi="Times New Roman"/>
          <w:strike/>
          <w:sz w:val="24"/>
          <w:szCs w:val="24"/>
        </w:rPr>
      </w:pPr>
    </w:p>
    <w:p w14:paraId="30C5DC4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xml:space="preserve">- Do irmão menor de 18 (dezoito) anos ou inválido </w:t>
      </w:r>
    </w:p>
    <w:p w14:paraId="31A06330"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Cadastro Pessoa Física – CPF; </w:t>
      </w:r>
    </w:p>
    <w:p w14:paraId="710A08A5"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Documento de Identificação; </w:t>
      </w:r>
    </w:p>
    <w:p w14:paraId="28FA8479"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Nascimento; </w:t>
      </w:r>
    </w:p>
    <w:p w14:paraId="2DB8EA67"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Comprovante de invalidez atestada através de exame médico-pericial, para os maiores de 18 (dezoito) anos de idade; </w:t>
      </w:r>
    </w:p>
    <w:p w14:paraId="2A054018"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inexistência de dependentes preferenciais; </w:t>
      </w:r>
    </w:p>
    <w:p w14:paraId="2678A7EB" w14:textId="77777777" w:rsidR="00362239" w:rsidRPr="00347F75" w:rsidRDefault="00362239" w:rsidP="00362239">
      <w:pPr>
        <w:keepLines/>
        <w:numPr>
          <w:ilvl w:val="0"/>
          <w:numId w:val="16"/>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rendimentos e nada consta do PREVISO. </w:t>
      </w:r>
    </w:p>
    <w:p w14:paraId="7DCEBBFB" w14:textId="77777777" w:rsidR="00362239" w:rsidRPr="00347F75" w:rsidRDefault="00362239" w:rsidP="00362239">
      <w:pPr>
        <w:keepLines/>
        <w:autoSpaceDE w:val="0"/>
        <w:autoSpaceDN w:val="0"/>
        <w:adjustRightInd w:val="0"/>
        <w:ind w:left="1701"/>
        <w:jc w:val="both"/>
        <w:rPr>
          <w:rFonts w:ascii="Times New Roman" w:hAnsi="Times New Roman"/>
          <w:strike/>
          <w:sz w:val="24"/>
          <w:szCs w:val="24"/>
        </w:rPr>
      </w:pPr>
    </w:p>
    <w:p w14:paraId="7F0E95A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Comprovação de dependência econômica.</w:t>
      </w:r>
    </w:p>
    <w:p w14:paraId="6D90F3AC"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I</w:t>
      </w:r>
      <w:r w:rsidRPr="00347F75">
        <w:rPr>
          <w:rFonts w:ascii="Times New Roman" w:hAnsi="Times New Roman"/>
          <w:strike/>
          <w:sz w:val="24"/>
          <w:szCs w:val="24"/>
        </w:rPr>
        <w:t xml:space="preserve"> - Para comprovar a dependência econômica, devem ser apresentados cópia e original, de no mínimo 03 (três) dos seguintes documentos:</w:t>
      </w:r>
      <w:r w:rsidRPr="00347F75">
        <w:rPr>
          <w:rFonts w:ascii="Times New Roman" w:hAnsi="Times New Roman"/>
          <w:b/>
          <w:bCs/>
          <w:strike/>
          <w:sz w:val="24"/>
          <w:szCs w:val="24"/>
        </w:rPr>
        <w:t xml:space="preserve">  </w:t>
      </w:r>
    </w:p>
    <w:p w14:paraId="6CE107FD"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Imposto de Renda do ex-segurado, em que consta o interessado como seu dependente; </w:t>
      </w:r>
    </w:p>
    <w:p w14:paraId="0FFC7484"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Disposições testamentárias; </w:t>
      </w:r>
    </w:p>
    <w:p w14:paraId="630EAC51"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especial feita perante tabelião (escritura pública declaratória de dependência econômica); </w:t>
      </w:r>
    </w:p>
    <w:p w14:paraId="44F57A64"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Anotação constante de ficha ou Livro do Órgão de origem do ex-segurado; </w:t>
      </w:r>
    </w:p>
    <w:p w14:paraId="18651570"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Prova de mesmo domicílio; </w:t>
      </w:r>
    </w:p>
    <w:p w14:paraId="78F42B9F"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Conta bancária conjunta; </w:t>
      </w:r>
    </w:p>
    <w:p w14:paraId="4A3A6CF8"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Registro em associação de qualquer natureza onde conste o interessado como dependente do ex-segurado; </w:t>
      </w:r>
    </w:p>
    <w:p w14:paraId="3E7349D3"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Apólice de seguro da qual conste o ex-segurado como instituidor do seguro e a pessoa interessada como sua beneficiária; </w:t>
      </w:r>
    </w:p>
    <w:p w14:paraId="67E3F46C"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Ficha de tratamento em instituição de assistência médica da qual conste o ex-segurado como responsável; </w:t>
      </w:r>
    </w:p>
    <w:p w14:paraId="2F24CC18" w14:textId="77777777" w:rsidR="00362239" w:rsidRPr="00347F75" w:rsidRDefault="00362239" w:rsidP="00362239">
      <w:pPr>
        <w:keepLines/>
        <w:numPr>
          <w:ilvl w:val="0"/>
          <w:numId w:val="18"/>
        </w:numPr>
        <w:tabs>
          <w:tab w:val="left" w:pos="765"/>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Escritura de compra e venda de imóvel pelo ex-segurado em nome do dependente.</w:t>
      </w:r>
    </w:p>
    <w:p w14:paraId="31B68E09" w14:textId="77777777" w:rsidR="00362239" w:rsidRPr="00347F75" w:rsidRDefault="00362239" w:rsidP="00362239">
      <w:pPr>
        <w:keepLines/>
        <w:autoSpaceDE w:val="0"/>
        <w:autoSpaceDN w:val="0"/>
        <w:adjustRightInd w:val="0"/>
        <w:ind w:left="1701" w:hanging="283"/>
        <w:jc w:val="both"/>
        <w:rPr>
          <w:rFonts w:ascii="Times New Roman" w:hAnsi="Times New Roman"/>
          <w:strike/>
          <w:sz w:val="24"/>
          <w:szCs w:val="24"/>
        </w:rPr>
      </w:pPr>
    </w:p>
    <w:p w14:paraId="4373B68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VII</w:t>
      </w:r>
      <w:r w:rsidRPr="00347F75">
        <w:rPr>
          <w:rFonts w:ascii="Times New Roman" w:hAnsi="Times New Roman"/>
          <w:strike/>
          <w:sz w:val="24"/>
          <w:szCs w:val="24"/>
        </w:rPr>
        <w:t xml:space="preserve"> - Do enteado e do menor sob tutela e guarda judicial.</w:t>
      </w:r>
    </w:p>
    <w:p w14:paraId="492E28EB"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Casamento Civil do ex-segurado como pai ou mãe do menor, quando enteado; </w:t>
      </w:r>
    </w:p>
    <w:p w14:paraId="0AE48AFA"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Tutela ou da Guarda Judicial; </w:t>
      </w:r>
    </w:p>
    <w:p w14:paraId="7CB456DC"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Certidão de Nascimento; </w:t>
      </w:r>
    </w:p>
    <w:p w14:paraId="2D751F0C"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Documento de Identificação; </w:t>
      </w:r>
    </w:p>
    <w:p w14:paraId="0134E335"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Cadastro de Pessoa Física – CPF; </w:t>
      </w:r>
    </w:p>
    <w:p w14:paraId="64FD258B" w14:textId="77777777" w:rsidR="00362239" w:rsidRPr="00347F75" w:rsidRDefault="00362239" w:rsidP="00362239">
      <w:pPr>
        <w:keepLines/>
        <w:numPr>
          <w:ilvl w:val="0"/>
          <w:numId w:val="20"/>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Comprovante de invalidez atestada através de exame médico-pericial, para os maiores de 21 (vinte e um) anos de idade. </w:t>
      </w:r>
    </w:p>
    <w:p w14:paraId="5E9635AA" w14:textId="77777777" w:rsidR="00362239" w:rsidRPr="00347F75" w:rsidRDefault="00362239" w:rsidP="00362239">
      <w:pPr>
        <w:autoSpaceDE w:val="0"/>
        <w:autoSpaceDN w:val="0"/>
        <w:adjustRightInd w:val="0"/>
        <w:ind w:firstLine="1418"/>
        <w:jc w:val="both"/>
        <w:rPr>
          <w:rFonts w:ascii="Times New Roman" w:hAnsi="Times New Roman"/>
          <w:b/>
          <w:bCs/>
          <w:i/>
          <w:iCs/>
          <w:strike/>
          <w:sz w:val="24"/>
          <w:szCs w:val="24"/>
        </w:rPr>
      </w:pPr>
    </w:p>
    <w:p w14:paraId="43959CD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Comprovação de dependência econômica.</w:t>
      </w:r>
    </w:p>
    <w:p w14:paraId="5DAEB507"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I</w:t>
      </w:r>
      <w:r w:rsidRPr="00347F75">
        <w:rPr>
          <w:rFonts w:ascii="Times New Roman" w:hAnsi="Times New Roman"/>
          <w:strike/>
          <w:sz w:val="24"/>
          <w:szCs w:val="24"/>
        </w:rPr>
        <w:t xml:space="preserve"> - Para comprovar a dependência econômica, devem ser apresentados cópia e original, de no mínimo 03 (três) dos seguintes documentos:</w:t>
      </w:r>
      <w:r w:rsidRPr="00347F75">
        <w:rPr>
          <w:rFonts w:ascii="Times New Roman" w:hAnsi="Times New Roman"/>
          <w:b/>
          <w:bCs/>
          <w:strike/>
          <w:sz w:val="24"/>
          <w:szCs w:val="24"/>
        </w:rPr>
        <w:t xml:space="preserve">  </w:t>
      </w:r>
    </w:p>
    <w:p w14:paraId="1263ADFB"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de Imposto de Renda do ex-segurado, em que consta o interessado como seu dependente; </w:t>
      </w:r>
    </w:p>
    <w:p w14:paraId="151620E5"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Disposições testamentárias; </w:t>
      </w:r>
    </w:p>
    <w:p w14:paraId="0CF8B933"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Declaração especial feita perante tabelião (escritura pública declaratória de dependência econômica); </w:t>
      </w:r>
    </w:p>
    <w:p w14:paraId="3CE5A25C"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Anotação constante de ficha ou Livro do Órgão de origem do ex-segurado; </w:t>
      </w:r>
    </w:p>
    <w:p w14:paraId="50926C2D"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Prova de mesmo domicílio; </w:t>
      </w:r>
    </w:p>
    <w:p w14:paraId="1C4CE280"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Conta bancária conjunta; </w:t>
      </w:r>
    </w:p>
    <w:p w14:paraId="4C9A0E68"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Registro em associação de qualquer natureza onde conste o interessado como dependente do ex-segurado; </w:t>
      </w:r>
    </w:p>
    <w:p w14:paraId="4D2797AD"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Apólice de seguro da qual conste o ex-segurado como instituidor do seguro e a pessoa interessada como sua beneficiária; </w:t>
      </w:r>
    </w:p>
    <w:p w14:paraId="02F2B745"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 xml:space="preserve">Ficha de tratamento em instituição de assistência médica da qual conste o ex-segurado como responsável; </w:t>
      </w:r>
    </w:p>
    <w:p w14:paraId="346D895D" w14:textId="77777777" w:rsidR="00362239" w:rsidRPr="00347F75" w:rsidRDefault="00362239" w:rsidP="00362239">
      <w:pPr>
        <w:keepLines/>
        <w:numPr>
          <w:ilvl w:val="0"/>
          <w:numId w:val="22"/>
        </w:numPr>
        <w:tabs>
          <w:tab w:val="left" w:pos="720"/>
        </w:tabs>
        <w:autoSpaceDE w:val="0"/>
        <w:autoSpaceDN w:val="0"/>
        <w:adjustRightInd w:val="0"/>
        <w:ind w:left="0" w:firstLine="1701"/>
        <w:jc w:val="both"/>
        <w:rPr>
          <w:rFonts w:ascii="Times New Roman" w:hAnsi="Times New Roman"/>
          <w:strike/>
          <w:sz w:val="24"/>
          <w:szCs w:val="24"/>
        </w:rPr>
      </w:pPr>
      <w:r w:rsidRPr="00347F75">
        <w:rPr>
          <w:rFonts w:ascii="Times New Roman" w:hAnsi="Times New Roman"/>
          <w:strike/>
          <w:sz w:val="24"/>
          <w:szCs w:val="24"/>
        </w:rPr>
        <w:t>Escritura de compra e venda de imóvel pelo ex-segurado em nome do dependente.</w:t>
      </w:r>
    </w:p>
    <w:p w14:paraId="693B909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D26357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DDCE1F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IV</w:t>
      </w:r>
    </w:p>
    <w:p w14:paraId="0DD5266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DISPOSIÇÕES DIVERSAS</w:t>
      </w:r>
    </w:p>
    <w:p w14:paraId="45302D2A" w14:textId="77777777" w:rsidR="00362239" w:rsidRPr="00347F75" w:rsidRDefault="00362239" w:rsidP="00362239">
      <w:pPr>
        <w:autoSpaceDE w:val="0"/>
        <w:autoSpaceDN w:val="0"/>
        <w:adjustRightInd w:val="0"/>
        <w:ind w:firstLine="1418"/>
        <w:jc w:val="center"/>
        <w:rPr>
          <w:rFonts w:ascii="Times New Roman" w:hAnsi="Times New Roman"/>
          <w:strike/>
          <w:sz w:val="24"/>
          <w:szCs w:val="24"/>
        </w:rPr>
      </w:pPr>
    </w:p>
    <w:p w14:paraId="644190F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37</w:t>
      </w:r>
      <w:r w:rsidRPr="00347F75">
        <w:rPr>
          <w:rFonts w:ascii="Times New Roman" w:hAnsi="Times New Roman"/>
          <w:strike/>
          <w:sz w:val="24"/>
          <w:szCs w:val="24"/>
        </w:rPr>
        <w:t xml:space="preserve"> - O abono anual será devido àquele que, durante o ano, tiver recebido proventos de aposentadoria, pensão por morte, salário maternidade, auxílio reclusão e auxílio doença, pagos pelo PREVISO.</w:t>
      </w:r>
    </w:p>
    <w:p w14:paraId="4263B62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6503FF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abono de que trata o caput será proporcional em cada ano ao número de meses de benefício pago pelo PREVISO, em que cada mês corresponderá a 1/12 (um doze avos), e terá por base o valor do benefício do mês de dezembro, exceto quanto o benefício encerrar-se antes deste mês, quando o valor será o do mês da cessação.</w:t>
      </w:r>
    </w:p>
    <w:p w14:paraId="4FB22D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17C511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38</w:t>
      </w:r>
      <w:r w:rsidRPr="00347F75">
        <w:rPr>
          <w:rFonts w:ascii="Times New Roman" w:hAnsi="Times New Roman"/>
          <w:strike/>
          <w:sz w:val="24"/>
          <w:szCs w:val="24"/>
        </w:rPr>
        <w:t xml:space="preserve"> - Os proventos de aposentadoria e as pensões de que tratam os arts. 12 e 29 desta Lei Complementar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w:t>
      </w:r>
    </w:p>
    <w:p w14:paraId="193FEA9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4416CF9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39 -</w:t>
      </w:r>
      <w:r w:rsidRPr="00347F75">
        <w:rPr>
          <w:rFonts w:ascii="Times New Roman" w:hAnsi="Times New Roman"/>
          <w:strike/>
          <w:sz w:val="24"/>
          <w:szCs w:val="24"/>
        </w:rPr>
        <w:t xml:space="preserve"> O tempo de contribuição federal, estadual ou municipal será contado para efeito de aposentadoria.</w:t>
      </w:r>
    </w:p>
    <w:p w14:paraId="3A27809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87C9B5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40 </w:t>
      </w:r>
      <w:r w:rsidRPr="00347F75">
        <w:rPr>
          <w:rFonts w:ascii="Times New Roman" w:hAnsi="Times New Roman"/>
          <w:strike/>
          <w:sz w:val="24"/>
          <w:szCs w:val="24"/>
        </w:rPr>
        <w:t>- É vedada qualquer forma de contagem de tempo de contribuição fictício.</w:t>
      </w:r>
    </w:p>
    <w:p w14:paraId="7F5F14F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DB43DD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41 </w:t>
      </w:r>
      <w:r w:rsidRPr="00347F75">
        <w:rPr>
          <w:rFonts w:ascii="Times New Roman" w:hAnsi="Times New Roman"/>
          <w:strike/>
          <w:sz w:val="24"/>
          <w:szCs w:val="24"/>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06B45EF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0ABA35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42 </w:t>
      </w:r>
      <w:r w:rsidRPr="00347F75">
        <w:rPr>
          <w:rFonts w:ascii="Times New Roman" w:hAnsi="Times New Roman"/>
          <w:strike/>
          <w:sz w:val="24"/>
          <w:szCs w:val="24"/>
        </w:rPr>
        <w:t>- Além do disposto nesta Lei Complementar, o PREVISO observará no que couber, os requisitos e critérios fixados para o Regime Geral de Previdência Social - RGPS.</w:t>
      </w:r>
    </w:p>
    <w:p w14:paraId="63A6EFC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64908E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43 </w:t>
      </w:r>
      <w:r w:rsidRPr="00347F75">
        <w:rPr>
          <w:rFonts w:ascii="Times New Roman" w:hAnsi="Times New Roman"/>
          <w:strike/>
          <w:sz w:val="24"/>
          <w:szCs w:val="24"/>
        </w:rPr>
        <w:t>-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0AE7191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EBAC11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Parágrafo único</w:t>
      </w:r>
      <w:r w:rsidRPr="00347F75">
        <w:rPr>
          <w:rFonts w:ascii="Times New Roman" w:hAnsi="Times New Roman"/>
          <w:strike/>
          <w:sz w:val="24"/>
          <w:szCs w:val="24"/>
        </w:rPr>
        <w:t xml:space="preserve"> - Os servidores municipais contemplados pelo art. 3º desta Lei </w:t>
      </w:r>
      <w:proofErr w:type="gramStart"/>
      <w:r w:rsidRPr="00347F75">
        <w:rPr>
          <w:rFonts w:ascii="Times New Roman" w:hAnsi="Times New Roman"/>
          <w:strike/>
          <w:sz w:val="24"/>
          <w:szCs w:val="24"/>
        </w:rPr>
        <w:t>Complementar,  receberá</w:t>
      </w:r>
      <w:proofErr w:type="gramEnd"/>
      <w:r w:rsidRPr="00347F75">
        <w:rPr>
          <w:rFonts w:ascii="Times New Roman" w:hAnsi="Times New Roman"/>
          <w:strike/>
          <w:sz w:val="24"/>
          <w:szCs w:val="24"/>
        </w:rPr>
        <w:t xml:space="preserve"> do órgão instituidor (PREVISO), todo o provento integral da aposentadoria, independente do órgão de origem (INSS) ter feito ou não o repasse do recurso de cada servidor, como compensação financeira.</w:t>
      </w:r>
    </w:p>
    <w:p w14:paraId="3D8EE74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E4C3B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44</w:t>
      </w:r>
      <w:r w:rsidRPr="00347F75">
        <w:rPr>
          <w:rFonts w:ascii="Times New Roman" w:hAnsi="Times New Roman"/>
          <w:strike/>
          <w:sz w:val="24"/>
          <w:szCs w:val="24"/>
        </w:rPr>
        <w:t xml:space="preserve"> -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3D87351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70D9ED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45 - </w:t>
      </w:r>
      <w:r w:rsidRPr="00347F75">
        <w:rPr>
          <w:rFonts w:ascii="Times New Roman" w:hAnsi="Times New Roman"/>
          <w:strike/>
          <w:sz w:val="24"/>
          <w:szCs w:val="24"/>
        </w:rPr>
        <w:t>Qualquer dos benefícios previsto nesta Lei Complementar será pago diretamente ao beneficiário.</w:t>
      </w:r>
    </w:p>
    <w:p w14:paraId="3093308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9B9EBD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§1º O disposto no caput não se aplica na ocorrência das seguintes hipóteses, devidamente comprovadas:</w:t>
      </w:r>
    </w:p>
    <w:p w14:paraId="0C99321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6C23121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I – </w:t>
      </w:r>
      <w:proofErr w:type="gramStart"/>
      <w:r w:rsidRPr="00347F75">
        <w:rPr>
          <w:rFonts w:ascii="Times New Roman" w:hAnsi="Times New Roman"/>
          <w:strike/>
          <w:sz w:val="24"/>
          <w:szCs w:val="24"/>
        </w:rPr>
        <w:t>ausência</w:t>
      </w:r>
      <w:proofErr w:type="gramEnd"/>
      <w:r w:rsidRPr="00347F75">
        <w:rPr>
          <w:rFonts w:ascii="Times New Roman" w:hAnsi="Times New Roman"/>
          <w:strike/>
          <w:sz w:val="24"/>
          <w:szCs w:val="24"/>
        </w:rPr>
        <w:t>, na forma da lei civil;</w:t>
      </w:r>
    </w:p>
    <w:p w14:paraId="1879DA9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5C4A65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II – </w:t>
      </w:r>
      <w:proofErr w:type="gramStart"/>
      <w:r w:rsidRPr="00347F75">
        <w:rPr>
          <w:rFonts w:ascii="Times New Roman" w:hAnsi="Times New Roman"/>
          <w:strike/>
          <w:sz w:val="24"/>
          <w:szCs w:val="24"/>
        </w:rPr>
        <w:t>moléstia</w:t>
      </w:r>
      <w:proofErr w:type="gramEnd"/>
      <w:r w:rsidRPr="00347F75">
        <w:rPr>
          <w:rFonts w:ascii="Times New Roman" w:hAnsi="Times New Roman"/>
          <w:strike/>
          <w:sz w:val="24"/>
          <w:szCs w:val="24"/>
        </w:rPr>
        <w:t xml:space="preserve"> contagiosa; ou</w:t>
      </w:r>
    </w:p>
    <w:p w14:paraId="342ECB6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23ECA5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III – impossibilidade de locomoção.</w:t>
      </w:r>
    </w:p>
    <w:p w14:paraId="3DE48EB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443138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§2º Na hipótese prevista no parágrafo anterior, o </w:t>
      </w:r>
      <w:proofErr w:type="gramStart"/>
      <w:r w:rsidRPr="00347F75">
        <w:rPr>
          <w:rFonts w:ascii="Times New Roman" w:hAnsi="Times New Roman"/>
          <w:strike/>
          <w:sz w:val="24"/>
          <w:szCs w:val="24"/>
        </w:rPr>
        <w:t>beneficio</w:t>
      </w:r>
      <w:proofErr w:type="gramEnd"/>
      <w:r w:rsidRPr="00347F75">
        <w:rPr>
          <w:rFonts w:ascii="Times New Roman" w:hAnsi="Times New Roman"/>
          <w:strike/>
          <w:sz w:val="24"/>
          <w:szCs w:val="24"/>
        </w:rPr>
        <w:t xml:space="preserve"> poderá ser pago a procurador legalmente constituído, cujo mandato específico não exceda de seis meses, renováveis.</w:t>
      </w:r>
    </w:p>
    <w:p w14:paraId="1C50790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641009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§3º O valor não recebido em vida pelo segurado será pago somente aos seus dependentes habilitados à pensão por morte, ou, na falta deles, aos seus sucessores, independente de inventário ou arrolamento, na forma da lei. </w:t>
      </w:r>
    </w:p>
    <w:p w14:paraId="16BFF63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D55B4F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46</w:t>
      </w:r>
      <w:r w:rsidRPr="00347F75">
        <w:rPr>
          <w:rFonts w:ascii="Times New Roman" w:hAnsi="Times New Roman"/>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w:t>
      </w:r>
      <w:r w:rsidRPr="00347F75">
        <w:rPr>
          <w:rFonts w:ascii="Times New Roman" w:hAnsi="Times New Roman"/>
          <w:strike/>
          <w:sz w:val="24"/>
          <w:szCs w:val="24"/>
          <w:u w:val="single"/>
        </w:rPr>
        <w:t xml:space="preserve">, </w:t>
      </w:r>
      <w:r w:rsidRPr="00347F75">
        <w:rPr>
          <w:rFonts w:ascii="Times New Roman" w:hAnsi="Times New Roman"/>
          <w:strike/>
          <w:sz w:val="24"/>
          <w:szCs w:val="24"/>
        </w:rPr>
        <w:t>ressalvados os prazos previstos no art. 30 desta Lei Complementar.      </w:t>
      </w:r>
    </w:p>
    <w:p w14:paraId="3C0CFDF1" w14:textId="77777777" w:rsidR="00362239" w:rsidRPr="00347F75" w:rsidRDefault="00362239" w:rsidP="00362239">
      <w:pPr>
        <w:tabs>
          <w:tab w:val="left" w:pos="1276"/>
        </w:tabs>
        <w:autoSpaceDE w:val="0"/>
        <w:autoSpaceDN w:val="0"/>
        <w:adjustRightInd w:val="0"/>
        <w:ind w:firstLine="1418"/>
        <w:jc w:val="center"/>
        <w:rPr>
          <w:rFonts w:ascii="Times New Roman" w:hAnsi="Times New Roman"/>
          <w:b/>
          <w:bCs/>
          <w:strike/>
          <w:sz w:val="24"/>
          <w:szCs w:val="24"/>
        </w:rPr>
      </w:pPr>
    </w:p>
    <w:p w14:paraId="5976CA96" w14:textId="77777777" w:rsidR="00362239" w:rsidRPr="00347F75" w:rsidRDefault="00362239" w:rsidP="00362239">
      <w:pPr>
        <w:tabs>
          <w:tab w:val="left" w:pos="1276"/>
        </w:tabs>
        <w:autoSpaceDE w:val="0"/>
        <w:autoSpaceDN w:val="0"/>
        <w:adjustRightInd w:val="0"/>
        <w:ind w:firstLine="1418"/>
        <w:jc w:val="center"/>
        <w:rPr>
          <w:rFonts w:ascii="Times New Roman" w:hAnsi="Times New Roman"/>
          <w:b/>
          <w:bCs/>
          <w:strike/>
          <w:sz w:val="24"/>
          <w:szCs w:val="24"/>
        </w:rPr>
      </w:pPr>
    </w:p>
    <w:p w14:paraId="3D46B3A2" w14:textId="77777777" w:rsidR="00362239" w:rsidRPr="00347F75" w:rsidRDefault="00362239" w:rsidP="00362239">
      <w:pPr>
        <w:tabs>
          <w:tab w:val="left" w:pos="127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IV</w:t>
      </w:r>
    </w:p>
    <w:p w14:paraId="5C663134" w14:textId="77777777" w:rsidR="00362239" w:rsidRPr="00347F75" w:rsidRDefault="00362239" w:rsidP="00362239">
      <w:pPr>
        <w:tabs>
          <w:tab w:val="left" w:pos="127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CUSTEIO</w:t>
      </w:r>
    </w:p>
    <w:p w14:paraId="577A928C" w14:textId="77777777" w:rsidR="00362239" w:rsidRPr="00347F75" w:rsidRDefault="00362239" w:rsidP="00362239">
      <w:pPr>
        <w:tabs>
          <w:tab w:val="left" w:pos="1276"/>
        </w:tabs>
        <w:autoSpaceDE w:val="0"/>
        <w:autoSpaceDN w:val="0"/>
        <w:adjustRightInd w:val="0"/>
        <w:jc w:val="center"/>
        <w:rPr>
          <w:rFonts w:ascii="Times New Roman" w:hAnsi="Times New Roman"/>
          <w:strike/>
          <w:sz w:val="24"/>
          <w:szCs w:val="24"/>
        </w:rPr>
      </w:pPr>
    </w:p>
    <w:p w14:paraId="1454EBF7" w14:textId="77777777" w:rsidR="00362239" w:rsidRPr="00347F75" w:rsidRDefault="00362239" w:rsidP="00362239">
      <w:pPr>
        <w:tabs>
          <w:tab w:val="left" w:pos="127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18ED13D0" w14:textId="77777777" w:rsidR="00362239" w:rsidRPr="00347F75" w:rsidRDefault="00362239" w:rsidP="00362239">
      <w:pPr>
        <w:tabs>
          <w:tab w:val="left" w:pos="127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RECEITA</w:t>
      </w:r>
    </w:p>
    <w:p w14:paraId="5A1DC510" w14:textId="77777777" w:rsidR="00362239" w:rsidRPr="00347F75" w:rsidRDefault="00362239" w:rsidP="00362239">
      <w:pPr>
        <w:tabs>
          <w:tab w:val="left" w:pos="1276"/>
        </w:tabs>
        <w:autoSpaceDE w:val="0"/>
        <w:autoSpaceDN w:val="0"/>
        <w:adjustRightInd w:val="0"/>
        <w:ind w:firstLine="1418"/>
        <w:jc w:val="center"/>
        <w:rPr>
          <w:rFonts w:ascii="Times New Roman" w:hAnsi="Times New Roman"/>
          <w:strike/>
          <w:sz w:val="24"/>
          <w:szCs w:val="24"/>
        </w:rPr>
      </w:pPr>
    </w:p>
    <w:p w14:paraId="431DE0F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47</w:t>
      </w:r>
      <w:r w:rsidRPr="00347F75">
        <w:rPr>
          <w:rFonts w:ascii="Times New Roman" w:hAnsi="Times New Roman"/>
          <w:strike/>
          <w:sz w:val="24"/>
          <w:szCs w:val="24"/>
        </w:rPr>
        <w:t xml:space="preserve"> - A receita do PREVISO será constituída, de modo a garantir o seu equilíbrio financeiro e atuarial, na seguinte forma:</w:t>
      </w:r>
    </w:p>
    <w:p w14:paraId="6C4D0C2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2D7D72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de</w:t>
      </w:r>
      <w:proofErr w:type="gramEnd"/>
      <w:r w:rsidRPr="00347F75">
        <w:rPr>
          <w:rFonts w:ascii="Times New Roman" w:hAnsi="Times New Roman"/>
          <w:strike/>
          <w:sz w:val="24"/>
          <w:szCs w:val="24"/>
        </w:rPr>
        <w:t xml:space="preserve"> uma contribuição mensal dos segurados ativos, definida pelo art. 4º da Lei Federal n.º 10.887, igual a 11% (onze por cento) calculada sobre a remuneração de contribuição;</w:t>
      </w:r>
    </w:p>
    <w:p w14:paraId="0D66132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FF91E5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w:t>
      </w:r>
      <w:proofErr w:type="gramStart"/>
      <w:r w:rsidRPr="00347F75">
        <w:rPr>
          <w:rFonts w:ascii="Times New Roman" w:hAnsi="Times New Roman"/>
          <w:strike/>
          <w:sz w:val="24"/>
          <w:szCs w:val="24"/>
        </w:rPr>
        <w:t>de</w:t>
      </w:r>
      <w:proofErr w:type="gramEnd"/>
      <w:r w:rsidRPr="00347F75">
        <w:rPr>
          <w:rFonts w:ascii="Times New Roman" w:hAnsi="Times New Roman"/>
          <w:strike/>
          <w:sz w:val="24"/>
          <w:szCs w:val="24"/>
        </w:rPr>
        <w:t xml:space="preserv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330E271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0FF0A6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xml:space="preserve">- de uma contribuição mensal do Município, incluídas suas autarquias e fundações, definida pelo Art. 2º da Lei Federal n.º 9.717, alterado pelo Art. 10º da Lei Federal n.º  10.887, igual a </w:t>
      </w:r>
      <w:r w:rsidRPr="00347F75">
        <w:rPr>
          <w:rFonts w:ascii="Times New Roman" w:hAnsi="Times New Roman"/>
          <w:b/>
          <w:bCs/>
          <w:strike/>
          <w:sz w:val="24"/>
          <w:szCs w:val="24"/>
        </w:rPr>
        <w:t>12,47 % (doze inteiros e quarenta e sete décimos percentuais)</w:t>
      </w:r>
      <w:r w:rsidRPr="00347F75">
        <w:rPr>
          <w:rFonts w:ascii="Times New Roman" w:hAnsi="Times New Roman"/>
          <w:strike/>
          <w:sz w:val="24"/>
          <w:szCs w:val="24"/>
        </w:rPr>
        <w:t xml:space="preserve"> calculada sobre a remuneração de contribuição dos segurados ativos;</w:t>
      </w:r>
    </w:p>
    <w:p w14:paraId="133FECB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668D84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 xml:space="preserve">adicionalmente a contribuição de que trata o inciso III deste artigo, todos os órgãos de poder do município, inclusive nas autarquias e fundações, a título de recuperação do passivo atuarial e financeiro, contribuirão na alíquota a razão </w:t>
      </w:r>
      <w:r w:rsidRPr="00347F75">
        <w:rPr>
          <w:rFonts w:ascii="Times New Roman" w:hAnsi="Times New Roman"/>
          <w:b/>
          <w:bCs/>
          <w:strike/>
          <w:sz w:val="24"/>
          <w:szCs w:val="24"/>
        </w:rPr>
        <w:t>de 2,38 % (dois inteiros e trinta e oito décimos percentuais)</w:t>
      </w:r>
      <w:r w:rsidRPr="00347F75">
        <w:rPr>
          <w:rFonts w:ascii="Times New Roman" w:hAnsi="Times New Roman"/>
          <w:strike/>
          <w:sz w:val="24"/>
          <w:szCs w:val="24"/>
        </w:rPr>
        <w:t xml:space="preserve"> incidentes sobre a totalidade da remuneração de contribuição dos servidores ativos, nos termos do inciso I e II, até dezembro de </w:t>
      </w:r>
      <w:smartTag w:uri="urn:schemas-microsoft-com:office:smarttags" w:element="metricconverter">
        <w:smartTagPr>
          <w:attr w:name="ProductID" w:val="2045, a"/>
        </w:smartTagPr>
        <w:r w:rsidRPr="00347F75">
          <w:rPr>
            <w:rFonts w:ascii="Times New Roman" w:hAnsi="Times New Roman"/>
            <w:strike/>
            <w:sz w:val="24"/>
            <w:szCs w:val="24"/>
          </w:rPr>
          <w:t>2045, a</w:t>
        </w:r>
      </w:smartTag>
      <w:r w:rsidRPr="00347F75">
        <w:rPr>
          <w:rFonts w:ascii="Times New Roman" w:hAnsi="Times New Roman"/>
          <w:strike/>
          <w:sz w:val="24"/>
          <w:szCs w:val="24"/>
        </w:rPr>
        <w:t xml:space="preserve"> contar da publicação desta Lei Complementar;</w:t>
      </w:r>
    </w:p>
    <w:p w14:paraId="4F3E3E0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1DDDC9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de uma contribuição mensal dos órgãos municipais sujeitos a regime de orçamento próprio, igual à fixada para o Município, calculada sobre a remuneração de contribuição dos segurados obrigatórios;</w:t>
      </w:r>
    </w:p>
    <w:p w14:paraId="5764957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8C63BA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de uma contribuição mensal dos segurados que usarem da faculdade prevista no art. 6º, correspondente a sua própria contribuição, acrescida da contribuição correspondente à do Município;</w:t>
      </w:r>
    </w:p>
    <w:p w14:paraId="77EAB46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217CB9B"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r w:rsidRPr="00347F75">
        <w:rPr>
          <w:rFonts w:ascii="Times New Roman" w:hAnsi="Times New Roman"/>
          <w:b/>
          <w:bCs/>
          <w:strike/>
          <w:sz w:val="24"/>
          <w:szCs w:val="24"/>
        </w:rPr>
        <w:t>VII</w:t>
      </w:r>
      <w:r w:rsidRPr="00347F75">
        <w:rPr>
          <w:rFonts w:ascii="Times New Roman" w:hAnsi="Times New Roman"/>
          <w:strike/>
          <w:sz w:val="24"/>
          <w:szCs w:val="24"/>
        </w:rPr>
        <w:t>– as receitas decorrentes de investimentos patrimoniais;</w:t>
      </w:r>
    </w:p>
    <w:p w14:paraId="65EABA45"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p>
    <w:p w14:paraId="78F8D569"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r w:rsidRPr="00347F75">
        <w:rPr>
          <w:rFonts w:ascii="Times New Roman" w:hAnsi="Times New Roman"/>
          <w:b/>
          <w:bCs/>
          <w:strike/>
          <w:sz w:val="24"/>
          <w:szCs w:val="24"/>
        </w:rPr>
        <w:t>VIII</w:t>
      </w:r>
      <w:r w:rsidRPr="00347F75">
        <w:rPr>
          <w:rFonts w:ascii="Times New Roman" w:hAnsi="Times New Roman"/>
          <w:strike/>
          <w:sz w:val="24"/>
          <w:szCs w:val="24"/>
        </w:rPr>
        <w:t xml:space="preserve"> – os valores recebidos a título de compensação financeira, prevista no § 9º do art. 201 da Constituição Federal; </w:t>
      </w:r>
    </w:p>
    <w:p w14:paraId="7D202702"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p>
    <w:p w14:paraId="55858052"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r w:rsidRPr="00347F75">
        <w:rPr>
          <w:rFonts w:ascii="Times New Roman" w:hAnsi="Times New Roman"/>
          <w:b/>
          <w:bCs/>
          <w:strike/>
          <w:sz w:val="24"/>
          <w:szCs w:val="24"/>
        </w:rPr>
        <w:t xml:space="preserve">IX </w:t>
      </w:r>
      <w:r w:rsidRPr="00347F75">
        <w:rPr>
          <w:rFonts w:ascii="Times New Roman" w:hAnsi="Times New Roman"/>
          <w:strike/>
          <w:sz w:val="24"/>
          <w:szCs w:val="24"/>
        </w:rPr>
        <w:t>– os valores aportados pelo ente federativo;</w:t>
      </w:r>
    </w:p>
    <w:p w14:paraId="7D98A8B8"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p>
    <w:p w14:paraId="648DA05D"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r w:rsidRPr="00347F75">
        <w:rPr>
          <w:rFonts w:ascii="Times New Roman" w:hAnsi="Times New Roman"/>
          <w:b/>
          <w:bCs/>
          <w:strike/>
          <w:sz w:val="24"/>
          <w:szCs w:val="24"/>
        </w:rPr>
        <w:t>X</w:t>
      </w:r>
      <w:r w:rsidRPr="00347F75">
        <w:rPr>
          <w:rFonts w:ascii="Times New Roman" w:hAnsi="Times New Roman"/>
          <w:strike/>
          <w:sz w:val="24"/>
          <w:szCs w:val="24"/>
        </w:rPr>
        <w:t xml:space="preserve"> – as demais dotações previstas no orçamento municipal;</w:t>
      </w:r>
    </w:p>
    <w:p w14:paraId="284E0400" w14:textId="77777777" w:rsidR="00362239" w:rsidRPr="00347F75" w:rsidRDefault="00362239" w:rsidP="00362239">
      <w:pPr>
        <w:tabs>
          <w:tab w:val="left" w:pos="1418"/>
        </w:tabs>
        <w:autoSpaceDE w:val="0"/>
        <w:autoSpaceDN w:val="0"/>
        <w:adjustRightInd w:val="0"/>
        <w:ind w:right="567" w:firstLine="1418"/>
        <w:jc w:val="both"/>
        <w:rPr>
          <w:rFonts w:ascii="Times New Roman" w:hAnsi="Times New Roman"/>
          <w:strike/>
          <w:sz w:val="24"/>
          <w:szCs w:val="24"/>
        </w:rPr>
      </w:pPr>
    </w:p>
    <w:p w14:paraId="53FC4346" w14:textId="77777777" w:rsidR="00362239" w:rsidRPr="00347F75" w:rsidRDefault="00362239" w:rsidP="00362239">
      <w:pPr>
        <w:autoSpaceDE w:val="0"/>
        <w:autoSpaceDN w:val="0"/>
        <w:adjustRightInd w:val="0"/>
        <w:ind w:right="567" w:firstLine="1418"/>
        <w:jc w:val="both"/>
        <w:rPr>
          <w:rFonts w:ascii="Times New Roman" w:hAnsi="Times New Roman"/>
          <w:strike/>
          <w:sz w:val="24"/>
          <w:szCs w:val="24"/>
        </w:rPr>
      </w:pPr>
      <w:r w:rsidRPr="00347F75">
        <w:rPr>
          <w:rFonts w:ascii="Times New Roman" w:hAnsi="Times New Roman"/>
          <w:b/>
          <w:bCs/>
          <w:strike/>
          <w:sz w:val="24"/>
          <w:szCs w:val="24"/>
        </w:rPr>
        <w:t>XI</w:t>
      </w:r>
      <w:r w:rsidRPr="00347F75">
        <w:rPr>
          <w:rFonts w:ascii="Times New Roman" w:hAnsi="Times New Roman"/>
          <w:strike/>
          <w:sz w:val="24"/>
          <w:szCs w:val="24"/>
        </w:rPr>
        <w:t xml:space="preserve"> – quaisquer bens, direitos e ativos com finalidade previdenciária.</w:t>
      </w:r>
    </w:p>
    <w:p w14:paraId="0FADB50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606131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1º</w:t>
      </w:r>
      <w:r w:rsidRPr="00347F75">
        <w:rPr>
          <w:rFonts w:ascii="Times New Roman" w:hAnsi="Times New Roman"/>
          <w:strike/>
          <w:sz w:val="24"/>
          <w:szCs w:val="24"/>
        </w:rPr>
        <w:t xml:space="preserve"> -  A contribuição prevista no inciso II deste artigo, quando o beneficiário, na forma da lei for portador de doença incapacitante, prevista no art. 103, incidirá apenas sobre parcelas de proventos de aposentadoria e de pensão que superem o dobro do limite máximo estabelecido para os benefícios do regime geral de previdência social de que trata o art. 201 da Constituição Federal;</w:t>
      </w:r>
    </w:p>
    <w:p w14:paraId="02178C3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C6ABD32" w14:textId="77777777" w:rsidR="00362239" w:rsidRPr="00347F75" w:rsidRDefault="00362239" w:rsidP="00362239">
      <w:pPr>
        <w:keepLines/>
        <w:autoSpaceDE w:val="0"/>
        <w:autoSpaceDN w:val="0"/>
        <w:adjustRightInd w:val="0"/>
        <w:jc w:val="both"/>
        <w:rPr>
          <w:rFonts w:ascii="Times New Roman" w:hAnsi="Times New Roman"/>
          <w:strike/>
          <w:sz w:val="24"/>
          <w:szCs w:val="24"/>
        </w:rPr>
      </w:pPr>
      <w:r w:rsidRPr="00347F75">
        <w:rPr>
          <w:rFonts w:ascii="Times New Roman" w:hAnsi="Times New Roman"/>
          <w:b/>
          <w:bCs/>
          <w:strike/>
          <w:sz w:val="24"/>
          <w:szCs w:val="24"/>
        </w:rPr>
        <w:t xml:space="preserve">                      § 2º</w:t>
      </w:r>
      <w:r w:rsidRPr="00347F75">
        <w:rPr>
          <w:rFonts w:ascii="Times New Roman" w:hAnsi="Times New Roman"/>
          <w:strike/>
          <w:sz w:val="24"/>
          <w:szCs w:val="24"/>
        </w:rPr>
        <w:t xml:space="preserve"> - A taxa de 2% (dois por cento) sobre o valor total da remuneração, proventos e pensões dos segurados vinculados ao Regime Próprio de Previdência Social relativamente ao exercício financeiro anterior, paga pelo município para as despesas administrativas do PREVISO, em obediência ao disposto na Portaria 402/2008 do MPAS, está incluída na alíquota de contribuição disposta no inciso III.</w:t>
      </w:r>
    </w:p>
    <w:p w14:paraId="05E90F3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8FA937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48</w:t>
      </w:r>
      <w:r w:rsidRPr="00347F75">
        <w:rPr>
          <w:rFonts w:ascii="Times New Roman" w:hAnsi="Times New Roman"/>
          <w:strike/>
          <w:sz w:val="24"/>
          <w:szCs w:val="24"/>
        </w:rPr>
        <w:t xml:space="preserve"> - Considera-se remuneração de contribuição, para os efeitos desta Lei Complementar, a retribuição pecuniária devida ao segurado a título remuneratório pelo exercício do cargo com valor fixado em Lei, acrescido das vantagens permanentes do cargo, décimo terceiro vencimento, proventos de aposentadoria e pensão;</w:t>
      </w:r>
    </w:p>
    <w:p w14:paraId="1FF823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D6A8B9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em caso de desconto no pagamento mensal do servidor em razão de faltas ou de quaisquer outras ocorrências, a alíquota de contribuição deverá incidir sobre o valor total da remuneração de contribuição prevista em lei, relativa à remuneração mensal do servidor no cargo efetivo, desconsiderados os descontos.</w:t>
      </w:r>
    </w:p>
    <w:p w14:paraId="4B798DD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1448D7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Exclui-se da remuneração de contribuição as seguintes espécies remuneratórias:</w:t>
      </w:r>
    </w:p>
    <w:p w14:paraId="0DF2CAF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3661584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as diárias para viagens;</w:t>
      </w:r>
    </w:p>
    <w:p w14:paraId="4F852B0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42D0C06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a ajuda de custo em razão de mudança de sede;</w:t>
      </w:r>
    </w:p>
    <w:p w14:paraId="5D72EC5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CE292A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a indenização de transporte e horas extras;</w:t>
      </w:r>
    </w:p>
    <w:p w14:paraId="3B21464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0692907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o auxílio-alimentação e o auxílio-creche;</w:t>
      </w:r>
    </w:p>
    <w:p w14:paraId="3FBD5B0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5E592887"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V - </w:t>
      </w:r>
      <w:r w:rsidRPr="00347F75">
        <w:rPr>
          <w:rFonts w:ascii="Times New Roman" w:hAnsi="Times New Roman"/>
          <w:strike/>
          <w:sz w:val="24"/>
          <w:szCs w:val="24"/>
        </w:rPr>
        <w:t>o salário-família;</w:t>
      </w:r>
    </w:p>
    <w:p w14:paraId="1D74A3D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EBEAFC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a gratificação de 1/3 de férias prevista no inciso XVII do art. 7º da Constituição Federal;</w:t>
      </w:r>
    </w:p>
    <w:p w14:paraId="14690C2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D03FEE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 </w:t>
      </w:r>
      <w:r w:rsidRPr="00347F75">
        <w:rPr>
          <w:rFonts w:ascii="Times New Roman" w:hAnsi="Times New Roman"/>
          <w:strike/>
          <w:sz w:val="24"/>
          <w:szCs w:val="24"/>
        </w:rPr>
        <w:t>- as parcelas remuneratórias pagas em decorrência de local de trabalho;</w:t>
      </w:r>
    </w:p>
    <w:p w14:paraId="3D558E8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649788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VIII </w:t>
      </w:r>
      <w:r w:rsidRPr="00347F75">
        <w:rPr>
          <w:rFonts w:ascii="Times New Roman" w:hAnsi="Times New Roman"/>
          <w:strike/>
          <w:sz w:val="24"/>
          <w:szCs w:val="24"/>
        </w:rPr>
        <w:t>- a parcela percebida em decorrência do exercício de cargo em comissão ou de função de confiança; e</w:t>
      </w:r>
    </w:p>
    <w:p w14:paraId="1BA1C8AF"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289C9BC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IX </w:t>
      </w:r>
      <w:r w:rsidRPr="00347F75">
        <w:rPr>
          <w:rFonts w:ascii="Times New Roman" w:hAnsi="Times New Roman"/>
          <w:strike/>
          <w:sz w:val="24"/>
          <w:szCs w:val="24"/>
        </w:rPr>
        <w:t>- o abono de permanência de que tratam o § 19 do art. 40 da Constituição Federal, o § 5</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do art. 2</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e o § 1</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do art. 3</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da Emenda Constitucional n</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41/2003, de 19 de dezembro de 2003;</w:t>
      </w:r>
    </w:p>
    <w:p w14:paraId="1B1199C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0D44673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X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as demais vantagens de natureza temporárias não previstas nos incisos anteriores.</w:t>
      </w:r>
    </w:p>
    <w:p w14:paraId="14397F1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7CCDF08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O servidor ocupante de cargo efetivo poderá optar pela inclusão na base de contribuição de parcelas remuneratórias percebidas em decorrência de local de trabalho, do exercício de cargo em comissão ou de função de confiança, para efeito de cálculo do benefício a ser concedido com fundamento no art. 40 da Constituição Federal e art. 2</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da Emenda Constitucional nº 41/2003, de 19 de dezembro de 2003, respeitada, em qualquer hipótese, a limitação estabelecida no § 2</w:t>
      </w:r>
      <w:r w:rsidRPr="00347F75">
        <w:rPr>
          <w:rFonts w:ascii="Times New Roman" w:hAnsi="Times New Roman"/>
          <w:strike/>
          <w:sz w:val="24"/>
          <w:szCs w:val="24"/>
          <w:u w:val="single"/>
          <w:vertAlign w:val="superscript"/>
        </w:rPr>
        <w:t>o</w:t>
      </w:r>
      <w:r w:rsidRPr="00347F75">
        <w:rPr>
          <w:rFonts w:ascii="Times New Roman" w:hAnsi="Times New Roman"/>
          <w:strike/>
          <w:sz w:val="24"/>
          <w:szCs w:val="24"/>
        </w:rPr>
        <w:t xml:space="preserve"> do art. 40 da Constituição Federal.</w:t>
      </w:r>
    </w:p>
    <w:p w14:paraId="039103A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6D44B46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Incidirá contribuição previdenciária sobre os benefícios de auxílio-doença e salário maternidade, auxílio-reclusão e dos valores pagos ao segurado pelo seu vinculo funcional com o município, em razão de decisão judicial ou administrativa após trânsito em julgado.   </w:t>
      </w:r>
    </w:p>
    <w:p w14:paraId="7FCA358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0B75438F"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49</w:t>
      </w:r>
      <w:r w:rsidRPr="00347F75">
        <w:rPr>
          <w:rFonts w:ascii="Times New Roman" w:hAnsi="Times New Roman"/>
          <w:strike/>
          <w:sz w:val="24"/>
          <w:szCs w:val="24"/>
        </w:rPr>
        <w:t xml:space="preserve"> - Em caso de acumulação de cargos permitida em Lei, a remuneração de contribuição para os efeitos desta Lei Complementar, será a soma das remunerações percebidas.</w:t>
      </w:r>
    </w:p>
    <w:p w14:paraId="2CAD76A1" w14:textId="77777777" w:rsidR="00362239" w:rsidRPr="00347F75" w:rsidRDefault="00362239" w:rsidP="00362239">
      <w:pPr>
        <w:keepLines/>
        <w:tabs>
          <w:tab w:val="left" w:pos="851"/>
        </w:tab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5ACC260" w14:textId="77777777" w:rsidR="00362239" w:rsidRPr="00347F75" w:rsidRDefault="00362239" w:rsidP="00362239">
      <w:pPr>
        <w:tabs>
          <w:tab w:val="left" w:pos="851"/>
        </w:tabs>
        <w:autoSpaceDE w:val="0"/>
        <w:autoSpaceDN w:val="0"/>
        <w:adjustRightInd w:val="0"/>
        <w:ind w:firstLine="1418"/>
        <w:jc w:val="both"/>
        <w:rPr>
          <w:rFonts w:ascii="Times New Roman" w:hAnsi="Times New Roman"/>
          <w:strike/>
          <w:sz w:val="24"/>
          <w:szCs w:val="24"/>
        </w:rPr>
      </w:pPr>
    </w:p>
    <w:p w14:paraId="1FA9A615" w14:textId="77777777" w:rsidR="00362239" w:rsidRPr="00347F75" w:rsidRDefault="00362239" w:rsidP="00362239">
      <w:pPr>
        <w:tabs>
          <w:tab w:val="left" w:pos="851"/>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4A5538DD" w14:textId="77777777" w:rsidR="00362239" w:rsidRPr="00347F75" w:rsidRDefault="00362239" w:rsidP="00362239">
      <w:pPr>
        <w:tabs>
          <w:tab w:val="left" w:pos="851"/>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RECOLHIMENTO DAS CONTRIBUIÇÕES E CONSIGNAÇÕES</w:t>
      </w:r>
    </w:p>
    <w:p w14:paraId="427349D5"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5BE4382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50</w:t>
      </w:r>
      <w:r w:rsidRPr="00347F75">
        <w:rPr>
          <w:rFonts w:ascii="Times New Roman" w:hAnsi="Times New Roman"/>
          <w:strike/>
          <w:sz w:val="24"/>
          <w:szCs w:val="24"/>
        </w:rPr>
        <w:t xml:space="preserve"> - A arrecadação das contribuições devidas ao PREVISO compreendendo o respectivo desconto e seu recolhimento deverá ser realizado observando-se as seguintes normas:</w:t>
      </w:r>
    </w:p>
    <w:p w14:paraId="5D4B57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E5C7B3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aos setores encarregados de efetuar o pagamento dos servidores ativos e inativos dos órgãos municipais, caberá descontar, no ato do pagamento, as importâncias de que trata os incisos I,e II, do art. 47;</w:t>
      </w:r>
    </w:p>
    <w:p w14:paraId="2CEEEDD4"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526AE7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caberá do mesmo modo, aos setores mencionados, recolher ao PREVISO ou a estabelecimentos de crédito indicado, até o dia 20 (vinte) do mês subseqüente, a importância arrecadada na forma do item anterior, juntamente com as contribuições previstas no inciso III, IV e V, do art. 47, conforme o caso.</w:t>
      </w:r>
    </w:p>
    <w:p w14:paraId="1800CE6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FAE27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Poder Executivo e Legislativo, suas autarquias e fundações encaminharão mensalmente ao PREVISO relação nominal dos segurados, com os respectivos subsídios, remunerações e valores de contribuição.</w:t>
      </w:r>
    </w:p>
    <w:p w14:paraId="40CFC18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D405C7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51</w:t>
      </w:r>
      <w:r w:rsidRPr="00347F75">
        <w:rPr>
          <w:rFonts w:ascii="Times New Roman" w:hAnsi="Times New Roman"/>
          <w:strike/>
          <w:sz w:val="24"/>
          <w:szCs w:val="24"/>
        </w:rPr>
        <w:t xml:space="preserve"> - O não-recolhimento das contribuições a que se referem os incisos I, II, III, IV e V do art. 47 desta Lei Complementar, no prazo estabelecido no inciso II do artigo anterior, ensejará o pagamento de juros moratórios à razão de 1% (um por cento) ao mês, não cumulativo.</w:t>
      </w:r>
    </w:p>
    <w:p w14:paraId="2927335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FE8835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recolhimento das contribuições a que se referem os incisos I,II,III,IV e V do art. 47 desta Lei Complementar, referente  ao décimo terceiro, será recolhido aos cofres do PREVISO, obrigatoriamente até o dia 20 do mês de dezembro.</w:t>
      </w:r>
    </w:p>
    <w:p w14:paraId="760477E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479A39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52</w:t>
      </w:r>
      <w:r w:rsidRPr="00347F75">
        <w:rPr>
          <w:rFonts w:ascii="Times New Roman" w:hAnsi="Times New Roman"/>
          <w:strike/>
          <w:sz w:val="24"/>
          <w:szCs w:val="24"/>
        </w:rPr>
        <w:t xml:space="preserve"> - O segurado que se valer da faculdade prevista no art. 6º fica obrigado a recolher mensalmente, diretamente ao PREVISO as contribuições devidas.</w:t>
      </w:r>
    </w:p>
    <w:p w14:paraId="69852E9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5586DA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53</w:t>
      </w:r>
      <w:r w:rsidRPr="00347F75">
        <w:rPr>
          <w:rFonts w:ascii="Times New Roman" w:hAnsi="Times New Roman"/>
          <w:strike/>
          <w:sz w:val="24"/>
          <w:szCs w:val="24"/>
        </w:rPr>
        <w:t xml:space="preserve"> - As cotas do salário maternidade, auxílio doença e auxílio reclusão, serão pagas pelo PREVISO, mensalmente, junto com a remuneração dos segurados.</w:t>
      </w:r>
    </w:p>
    <w:p w14:paraId="1C739EF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AA6813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0B8BF48" w14:textId="77777777" w:rsidR="00362239" w:rsidRPr="00347F75" w:rsidRDefault="00362239" w:rsidP="00362239">
      <w:pPr>
        <w:autoSpaceDE w:val="0"/>
        <w:autoSpaceDN w:val="0"/>
        <w:adjustRightInd w:val="0"/>
        <w:ind w:right="567"/>
        <w:jc w:val="center"/>
        <w:rPr>
          <w:rFonts w:ascii="Times New Roman" w:hAnsi="Times New Roman"/>
          <w:b/>
          <w:bCs/>
          <w:strike/>
          <w:sz w:val="24"/>
          <w:szCs w:val="24"/>
        </w:rPr>
      </w:pPr>
      <w:r w:rsidRPr="00347F75">
        <w:rPr>
          <w:rFonts w:ascii="Times New Roman" w:hAnsi="Times New Roman"/>
          <w:b/>
          <w:bCs/>
          <w:strike/>
          <w:sz w:val="24"/>
          <w:szCs w:val="24"/>
        </w:rPr>
        <w:t>SUB-SEÇÃO I</w:t>
      </w:r>
    </w:p>
    <w:p w14:paraId="4A8ED086" w14:textId="77777777" w:rsidR="00362239" w:rsidRPr="00347F75" w:rsidRDefault="00362239" w:rsidP="00362239">
      <w:pPr>
        <w:tabs>
          <w:tab w:val="left" w:pos="1134"/>
        </w:tabs>
        <w:autoSpaceDE w:val="0"/>
        <w:autoSpaceDN w:val="0"/>
        <w:adjustRightInd w:val="0"/>
        <w:ind w:right="75"/>
        <w:jc w:val="center"/>
        <w:rPr>
          <w:rFonts w:ascii="Times New Roman" w:hAnsi="Times New Roman"/>
          <w:b/>
          <w:bCs/>
          <w:strike/>
          <w:sz w:val="24"/>
          <w:szCs w:val="24"/>
        </w:rPr>
      </w:pPr>
      <w:r w:rsidRPr="00347F75">
        <w:rPr>
          <w:rFonts w:ascii="Times New Roman" w:hAnsi="Times New Roman"/>
          <w:b/>
          <w:bCs/>
          <w:strike/>
          <w:sz w:val="24"/>
          <w:szCs w:val="24"/>
        </w:rPr>
        <w:t>DAS CONTRIBUIÇÕES DOS SERVIDORES CEDIDOS, AFASTADOS E LICENCIADOS</w:t>
      </w:r>
    </w:p>
    <w:p w14:paraId="63E27454" w14:textId="77777777" w:rsidR="00362239" w:rsidRPr="00347F75" w:rsidRDefault="00362239" w:rsidP="00362239">
      <w:pPr>
        <w:tabs>
          <w:tab w:val="left" w:pos="1134"/>
        </w:tabs>
        <w:autoSpaceDE w:val="0"/>
        <w:autoSpaceDN w:val="0"/>
        <w:adjustRightInd w:val="0"/>
        <w:ind w:left="1134" w:right="567" w:firstLine="1134"/>
        <w:jc w:val="center"/>
        <w:rPr>
          <w:rFonts w:ascii="Times New Roman" w:hAnsi="Times New Roman"/>
          <w:b/>
          <w:bCs/>
          <w:strike/>
          <w:sz w:val="24"/>
          <w:szCs w:val="24"/>
        </w:rPr>
      </w:pPr>
    </w:p>
    <w:p w14:paraId="0195A30B"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54.</w:t>
      </w:r>
      <w:r w:rsidRPr="00347F75">
        <w:rPr>
          <w:rFonts w:ascii="Times New Roman" w:hAnsi="Times New Roman"/>
          <w:strike/>
          <w:sz w:val="24"/>
          <w:szCs w:val="24"/>
        </w:rPr>
        <w:t xml:space="preserve"> Nas hipóteses de cessão, licenciamento ou afastamento de servidor, o cálculo da contribuição ao PREVISO será feito com base na remuneração do cargo efetivo de que o servidor for titular, observando-se as normas desta seção.</w:t>
      </w:r>
    </w:p>
    <w:p w14:paraId="649C9F61"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p>
    <w:p w14:paraId="679B49E4"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55.</w:t>
      </w:r>
      <w:r w:rsidRPr="00347F75">
        <w:rPr>
          <w:rFonts w:ascii="Times New Roman" w:hAnsi="Times New Roman"/>
          <w:strike/>
          <w:sz w:val="24"/>
          <w:szCs w:val="24"/>
        </w:rPr>
        <w:t xml:space="preserve"> Na cessão de servidores ou no afastamento para exercício de mandato eletivo em que o pagamento da remuneração ou subsídio seja ônus do cessionário ou do órgão de exercício do mandato será de responsabilidade desse órgão ou entidade:</w:t>
      </w:r>
    </w:p>
    <w:p w14:paraId="4B6EAC95"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p>
    <w:p w14:paraId="6FDFBA86"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 –</w:t>
      </w:r>
      <w:r w:rsidRPr="00347F75">
        <w:rPr>
          <w:rFonts w:ascii="Times New Roman" w:hAnsi="Times New Roman"/>
          <w:strike/>
          <w:sz w:val="24"/>
          <w:szCs w:val="24"/>
        </w:rPr>
        <w:t xml:space="preserve"> o desconto da contribuição devida pelo segurado.</w:t>
      </w:r>
    </w:p>
    <w:p w14:paraId="7503A42F"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p>
    <w:p w14:paraId="27BE8282"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 –</w:t>
      </w:r>
      <w:r w:rsidRPr="00347F75">
        <w:rPr>
          <w:rFonts w:ascii="Times New Roman" w:hAnsi="Times New Roman"/>
          <w:strike/>
          <w:sz w:val="24"/>
          <w:szCs w:val="24"/>
        </w:rPr>
        <w:t xml:space="preserve"> o custeio da contribuição devida pelo órgão ou entidade de origem; e</w:t>
      </w:r>
    </w:p>
    <w:p w14:paraId="52A16A33"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p>
    <w:p w14:paraId="1574107B"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III –</w:t>
      </w:r>
      <w:r w:rsidRPr="00347F75">
        <w:rPr>
          <w:rFonts w:ascii="Times New Roman" w:hAnsi="Times New Roman"/>
          <w:strike/>
          <w:sz w:val="24"/>
          <w:szCs w:val="24"/>
        </w:rPr>
        <w:t xml:space="preserve"> o repasse das contribuições de que tratam os incisos I e II, à unidade gestora a que está vinculado o servidor cedido ou afastado.</w:t>
      </w:r>
    </w:p>
    <w:p w14:paraId="20A8EC04"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p>
    <w:p w14:paraId="0B732B2D"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56.</w:t>
      </w:r>
      <w:r w:rsidRPr="00347F75">
        <w:rPr>
          <w:rFonts w:ascii="Times New Roman" w:hAnsi="Times New Roman"/>
          <w:strike/>
          <w:sz w:val="24"/>
          <w:szCs w:val="24"/>
        </w:rPr>
        <w:t xml:space="preserve"> Na cessão ou afastamento de servidores sem ônus para o cessionário ou para o órgão do exercício do mandato, continuará sob a responsabilidade do órgão ou entidade de origem o recolhimento e o repasse à unidade gestora do PREVISO das contribuições relativas à parcela devida pelo servidor e pelo Município.</w:t>
      </w:r>
    </w:p>
    <w:p w14:paraId="5C4C0908"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strike/>
          <w:sz w:val="24"/>
          <w:szCs w:val="24"/>
        </w:rPr>
      </w:pPr>
    </w:p>
    <w:p w14:paraId="6C034DC6"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Parágrafo único.</w:t>
      </w:r>
      <w:r w:rsidRPr="00347F75">
        <w:rPr>
          <w:rFonts w:ascii="Times New Roman" w:hAnsi="Times New Roman"/>
          <w:strike/>
          <w:sz w:val="24"/>
          <w:szCs w:val="24"/>
        </w:rPr>
        <w:t xml:space="preserve"> O disposto neste artigo se aplica aos casos de afastamento para exercício de mandato eletivo de prefeito ou de vereador em que haja opção pelo recebimento da remuneração do cargo efetivo de que o servidor seja titular.  </w:t>
      </w:r>
    </w:p>
    <w:p w14:paraId="55CB84E9"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strike/>
          <w:sz w:val="24"/>
          <w:szCs w:val="24"/>
        </w:rPr>
      </w:pPr>
    </w:p>
    <w:p w14:paraId="7BB6D2B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57.</w:t>
      </w:r>
      <w:r w:rsidRPr="00347F75">
        <w:rPr>
          <w:rFonts w:ascii="Times New Roman" w:hAnsi="Times New Roman"/>
          <w:strike/>
          <w:sz w:val="24"/>
          <w:szCs w:val="24"/>
        </w:rPr>
        <w:t xml:space="preserve"> É facultado ao servidor afastado ou licenciado temporariamente do exercício do cargo efetivo sem recebimento de remuneração ou subsídio pelo Município contribuir para o PREVISO, com o pagamento mensal das contribuições referente a sua parte e a do Município, computando-se o respectivo tempo de afastamento ou licenciamento para fins de aposentadoria.</w:t>
      </w:r>
    </w:p>
    <w:p w14:paraId="2FBE5175"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strike/>
          <w:sz w:val="24"/>
          <w:szCs w:val="24"/>
        </w:rPr>
      </w:pPr>
    </w:p>
    <w:p w14:paraId="3347B7F7"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i/>
          <w:iCs/>
          <w:strike/>
          <w:sz w:val="24"/>
          <w:szCs w:val="24"/>
        </w:rPr>
      </w:pPr>
      <w:r w:rsidRPr="00347F75">
        <w:rPr>
          <w:rFonts w:ascii="Times New Roman" w:hAnsi="Times New Roman"/>
          <w:b/>
          <w:bCs/>
          <w:strike/>
          <w:sz w:val="24"/>
          <w:szCs w:val="24"/>
        </w:rPr>
        <w:t>Parágrafo único.</w:t>
      </w:r>
      <w:r w:rsidRPr="00347F75">
        <w:rPr>
          <w:rFonts w:ascii="Times New Roman" w:hAnsi="Times New Roman"/>
          <w:strike/>
          <w:sz w:val="24"/>
          <w:szCs w:val="24"/>
        </w:rPr>
        <w:t xml:space="preserve"> A contribuição efetuada pelo servidor na situação de que trata o </w:t>
      </w:r>
      <w:r w:rsidRPr="00347F75">
        <w:rPr>
          <w:rFonts w:ascii="Times New Roman" w:hAnsi="Times New Roman"/>
          <w:b/>
          <w:bCs/>
          <w:strike/>
          <w:sz w:val="24"/>
          <w:szCs w:val="24"/>
        </w:rPr>
        <w:t>caput</w:t>
      </w:r>
      <w:r w:rsidRPr="00347F75">
        <w:rPr>
          <w:rFonts w:ascii="Times New Roman" w:hAnsi="Times New Roman"/>
          <w:strike/>
          <w:sz w:val="24"/>
          <w:szCs w:val="24"/>
        </w:rPr>
        <w:t xml:space="preserve"> não será computada para cumprimento dos requisitos de tempo de carreira, tempo de efetivo exercício no serviço público e tempo no cargo efetivo para concessão de aposentadoria.</w:t>
      </w:r>
      <w:r w:rsidRPr="00347F75">
        <w:rPr>
          <w:rFonts w:ascii="Times New Roman" w:hAnsi="Times New Roman"/>
          <w:i/>
          <w:iCs/>
          <w:strike/>
          <w:sz w:val="24"/>
          <w:szCs w:val="24"/>
        </w:rPr>
        <w:t xml:space="preserve">  </w:t>
      </w:r>
    </w:p>
    <w:p w14:paraId="61695CFD" w14:textId="77777777" w:rsidR="00362239" w:rsidRPr="00347F75" w:rsidRDefault="00362239" w:rsidP="00362239">
      <w:pPr>
        <w:tabs>
          <w:tab w:val="left" w:pos="0"/>
          <w:tab w:val="left" w:pos="1418"/>
        </w:tabs>
        <w:autoSpaceDE w:val="0"/>
        <w:autoSpaceDN w:val="0"/>
        <w:adjustRightInd w:val="0"/>
        <w:ind w:firstLine="1418"/>
        <w:jc w:val="both"/>
        <w:rPr>
          <w:rFonts w:ascii="Times New Roman" w:hAnsi="Times New Roman"/>
          <w:i/>
          <w:iCs/>
          <w:strike/>
          <w:sz w:val="24"/>
          <w:szCs w:val="24"/>
        </w:rPr>
      </w:pPr>
    </w:p>
    <w:p w14:paraId="22214315" w14:textId="77777777" w:rsidR="00362239" w:rsidRPr="00347F75" w:rsidRDefault="00362239" w:rsidP="00362239">
      <w:pPr>
        <w:tabs>
          <w:tab w:val="left" w:pos="0"/>
        </w:tab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58.</w:t>
      </w:r>
      <w:r w:rsidRPr="00347F75">
        <w:rPr>
          <w:rFonts w:ascii="Times New Roman" w:hAnsi="Times New Roman"/>
          <w:strike/>
          <w:sz w:val="24"/>
          <w:szCs w:val="24"/>
        </w:rPr>
        <w:t xml:space="preserve"> O servidor cedido ou licenciado para exercício de mandato em outro ente federativo poderá optar por contribuir facultativamente ao PREVISO de origem sobre as parcelas remuneratórias não componentes da remuneração do cargo efetivo, sendo que para efeito de cálculo de benefício, não poderá o valor inicial dos proventos exceder a remuneração do respectivo servidor no cargo efetivo.</w:t>
      </w:r>
    </w:p>
    <w:p w14:paraId="7117490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u w:val="single"/>
        </w:rPr>
      </w:pPr>
    </w:p>
    <w:p w14:paraId="255A826B" w14:textId="77777777" w:rsidR="00362239" w:rsidRPr="00347F75" w:rsidRDefault="00362239" w:rsidP="00362239">
      <w:pPr>
        <w:keepLine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 </w:t>
      </w:r>
    </w:p>
    <w:p w14:paraId="1C49FEBE" w14:textId="77777777" w:rsidR="00362239" w:rsidRPr="00347F75" w:rsidRDefault="00362239" w:rsidP="00362239">
      <w:pPr>
        <w:keepLines/>
        <w:tabs>
          <w:tab w:val="left" w:pos="453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II</w:t>
      </w:r>
    </w:p>
    <w:p w14:paraId="5DBE7785" w14:textId="77777777" w:rsidR="00362239" w:rsidRPr="00347F75" w:rsidRDefault="00362239" w:rsidP="00362239">
      <w:pPr>
        <w:keepLines/>
        <w:tabs>
          <w:tab w:val="left" w:pos="4536"/>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FISCALIZAÇÃO</w:t>
      </w:r>
    </w:p>
    <w:p w14:paraId="6EFC0181"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54D2AA0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59</w:t>
      </w:r>
      <w:r w:rsidRPr="00347F75">
        <w:rPr>
          <w:rFonts w:ascii="Times New Roman" w:hAnsi="Times New Roman"/>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30D275B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4F9A6E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 fiscalização será feita por diligência e, exercida por qualquer dos servidores do PREVISO, investido na função de fiscal, através de portaria do Diretor Executivo.</w:t>
      </w:r>
    </w:p>
    <w:p w14:paraId="4885783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3628118" w14:textId="77777777" w:rsidR="00362239" w:rsidRPr="00347F75" w:rsidRDefault="00362239" w:rsidP="00362239">
      <w:pPr>
        <w:autoSpaceDE w:val="0"/>
        <w:autoSpaceDN w:val="0"/>
        <w:adjustRightInd w:val="0"/>
        <w:ind w:firstLine="1418"/>
        <w:jc w:val="center"/>
        <w:rPr>
          <w:rFonts w:ascii="Times New Roman" w:hAnsi="Times New Roman"/>
          <w:b/>
          <w:bCs/>
          <w:strike/>
          <w:sz w:val="24"/>
          <w:szCs w:val="24"/>
        </w:rPr>
      </w:pPr>
    </w:p>
    <w:p w14:paraId="34FF53C1"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V</w:t>
      </w:r>
    </w:p>
    <w:p w14:paraId="423CEB61"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GESTÃO ECONÔMICA-FINANCEIRA</w:t>
      </w:r>
    </w:p>
    <w:p w14:paraId="361EC107"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54E00CBF"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3255E81C" w14:textId="77777777" w:rsidR="00362239" w:rsidRPr="00347F75" w:rsidRDefault="00362239" w:rsidP="00362239">
      <w:pPr>
        <w:keepNext/>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GENERALIDADES</w:t>
      </w:r>
    </w:p>
    <w:p w14:paraId="24B64327"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7F3B05D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60</w:t>
      </w:r>
      <w:r w:rsidRPr="00347F75">
        <w:rPr>
          <w:rFonts w:ascii="Times New Roman" w:hAnsi="Times New Roman"/>
          <w:strike/>
          <w:sz w:val="24"/>
          <w:szCs w:val="24"/>
        </w:rPr>
        <w:t xml:space="preserve"> - As importâncias arrecadadas pelo PREVISO são de sua propriedade, e em caso algum poderão ter aplicação diversa da estabelecida nesta Lei Complementar, sendo nulos de pleno direito os atos que violarem este preceito, sujeitos os seus autores às sanções estabelecidas na legislação pertinente, além de outras que lhes possam ser aplicadas.</w:t>
      </w:r>
    </w:p>
    <w:p w14:paraId="165CA8D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BC5BA0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61</w:t>
      </w:r>
      <w:r w:rsidRPr="00347F75">
        <w:rPr>
          <w:rFonts w:ascii="Times New Roman" w:hAnsi="Times New Roman"/>
          <w:strike/>
          <w:sz w:val="24"/>
          <w:szCs w:val="24"/>
        </w:rPr>
        <w:t xml:space="preserve"> - Na realização de avaliação atuarial inicial e na reavaliação em cada balanço por entidades independentes legalmente habilitadas, devem ser observadas as normas gerais de atuária e os parâmetros discriminados na </w:t>
      </w:r>
      <w:hyperlink r:id="rId5" w:history="1">
        <w:r w:rsidRPr="00347F75">
          <w:rPr>
            <w:rStyle w:val="Hyperlink"/>
            <w:rFonts w:ascii="Times New Roman" w:hAnsi="Times New Roman"/>
            <w:strike/>
            <w:color w:val="auto"/>
            <w:sz w:val="24"/>
            <w:szCs w:val="24"/>
            <w:u w:val="none"/>
          </w:rPr>
          <w:t xml:space="preserve">Portaria MPS nº 403, de 10 de dezembro de 2008. </w:t>
        </w:r>
      </w:hyperlink>
    </w:p>
    <w:p w14:paraId="6B7ED01F"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7B0321FB"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423B899A" w14:textId="77777777" w:rsidR="00362239" w:rsidRPr="00347F75" w:rsidRDefault="00362239" w:rsidP="00362239">
      <w:pPr>
        <w:tabs>
          <w:tab w:val="left" w:pos="1701"/>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011AB6AF" w14:textId="77777777" w:rsidR="00362239" w:rsidRPr="00347F75" w:rsidRDefault="00362239" w:rsidP="00362239">
      <w:pPr>
        <w:tabs>
          <w:tab w:val="left" w:pos="1701"/>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DISPONIBILIDADES E APLICAÇÃO DAS RESERVAS</w:t>
      </w:r>
    </w:p>
    <w:p w14:paraId="78DF13F7" w14:textId="77777777" w:rsidR="00362239" w:rsidRPr="00347F75" w:rsidRDefault="00362239" w:rsidP="00362239">
      <w:pPr>
        <w:tabs>
          <w:tab w:val="left" w:pos="1701"/>
        </w:tabs>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210DD40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62</w:t>
      </w:r>
      <w:r w:rsidRPr="00347F75">
        <w:rPr>
          <w:rFonts w:ascii="Times New Roman" w:hAnsi="Times New Roman"/>
          <w:strike/>
          <w:sz w:val="24"/>
          <w:szCs w:val="24"/>
        </w:rPr>
        <w:t xml:space="preserve"> - As disponibilidades de caixa do PREVISO ficarão depositadas em conta separada das demais disponibilidades do Município e aplicadas nas condições de mercado, com observância das normas  estabelecidas pelo Conselho Monetário Nacional.</w:t>
      </w:r>
    </w:p>
    <w:p w14:paraId="2A8B17A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5186EF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63</w:t>
      </w:r>
      <w:r w:rsidRPr="00347F75">
        <w:rPr>
          <w:rFonts w:ascii="Times New Roman" w:hAnsi="Times New Roman"/>
          <w:strike/>
          <w:sz w:val="24"/>
          <w:szCs w:val="24"/>
        </w:rPr>
        <w:t xml:space="preserve"> - A aplicação das reservas se fará tendo em vista:</w:t>
      </w:r>
    </w:p>
    <w:p w14:paraId="0564C947"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068A655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segurança quanto à recuperação ou conservação do valor real, em poder aquisitivo, do capital investido, bem como ao recebimento regular dos juros previstos para as aplicações de renda fixa e variável;</w:t>
      </w:r>
    </w:p>
    <w:p w14:paraId="065E651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E58FCD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a obtenção do máximo de rendimento compatível com a segurança e grau de liquidez;</w:t>
      </w:r>
    </w:p>
    <w:p w14:paraId="66E7D97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78F31C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É vedada a aplicação das disponibilidades de que trata o “caput” em:</w:t>
      </w:r>
    </w:p>
    <w:p w14:paraId="7B748C6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w:t>
      </w:r>
      <w:r w:rsidRPr="00347F75">
        <w:rPr>
          <w:rFonts w:ascii="Times New Roman" w:hAnsi="Times New Roman"/>
          <w:strike/>
          <w:sz w:val="24"/>
          <w:szCs w:val="24"/>
        </w:rPr>
        <w:t xml:space="preserve"> títulos da dívida pública estadual e municipal, bem como em ações e outros papéis relativos às empresas controladas pelo respectivo ente da Federação;</w:t>
      </w:r>
    </w:p>
    <w:p w14:paraId="413C579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2F8160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empréstimos, de qualquer natureza, aos segurados e ao poder público, inclusive a suas empresas controladas.</w:t>
      </w:r>
    </w:p>
    <w:p w14:paraId="4272589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7BDACB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64</w:t>
      </w:r>
      <w:r w:rsidRPr="00347F75">
        <w:rPr>
          <w:rFonts w:ascii="Times New Roman" w:hAnsi="Times New Roman"/>
          <w:strike/>
          <w:sz w:val="24"/>
          <w:szCs w:val="24"/>
        </w:rPr>
        <w:t xml:space="preserve"> -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w:t>
      </w:r>
    </w:p>
    <w:p w14:paraId="0296C43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CF32C0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47EC060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4AFCEB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Os recursos deverão ser aplicados nas condições de mercado, com observância dos limites aprovados no Plano Anual de Investimentos visando as condições de proteção e prudência financeira.</w:t>
      </w:r>
    </w:p>
    <w:p w14:paraId="27997D8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672398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Para alcançar os objetivos enumerados no artigo anterior, o PREVISO realizará as operações em conformidade com o Plano Anual de Investimento elaborado pelo Gestor de Investimento e aprovado pelo Conselho Curador.</w:t>
      </w:r>
    </w:p>
    <w:p w14:paraId="2714D4F1"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6539FB8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65</w:t>
      </w:r>
      <w:r w:rsidRPr="00347F75">
        <w:rPr>
          <w:rFonts w:ascii="Times New Roman" w:hAnsi="Times New Roman"/>
          <w:strike/>
          <w:sz w:val="24"/>
          <w:szCs w:val="24"/>
        </w:rPr>
        <w:t xml:space="preserve"> - Desde que observado o limite previsto no § 1°, do art. 72, desta Lei Complementar, ao final do exercício financeiro, o regime próprio de previdência social – PREVISO – por deliberação do Conselho Curador, poderá constituir reservas com eventuais sobras do custeio administrativo, cujos recursos somente serão utilizados para os fins a que se destina a taxa de administração, sendo que o montante não poderá ultrapassar a totalidade das efetivas despesas administrativas do exercício anterior.</w:t>
      </w:r>
    </w:p>
    <w:p w14:paraId="7C73BCB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 </w:t>
      </w:r>
    </w:p>
    <w:p w14:paraId="7F1C962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b/>
          <w:bCs/>
          <w:strike/>
          <w:sz w:val="24"/>
          <w:szCs w:val="24"/>
        </w:rPr>
        <w:t xml:space="preserve">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As disponibilidades financeiras da taxa de administração ficarão depositadas em conta separada das demais disponibilidades do PREVISO, e aplicada nas mesmas condições dos demais investimentos.</w:t>
      </w:r>
    </w:p>
    <w:p w14:paraId="06B9E50A" w14:textId="77777777" w:rsidR="00362239" w:rsidRPr="00347F75" w:rsidRDefault="00362239" w:rsidP="00362239">
      <w:pPr>
        <w:keepLines/>
        <w:tabs>
          <w:tab w:val="left" w:pos="1134"/>
        </w:tab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4945606" w14:textId="77777777" w:rsidR="00362239" w:rsidRPr="00347F75" w:rsidRDefault="00362239" w:rsidP="00362239">
      <w:pPr>
        <w:keepLines/>
        <w:tabs>
          <w:tab w:val="left" w:pos="1134"/>
        </w:tabs>
        <w:autoSpaceDE w:val="0"/>
        <w:autoSpaceDN w:val="0"/>
        <w:adjustRightInd w:val="0"/>
        <w:ind w:firstLine="1418"/>
        <w:jc w:val="both"/>
        <w:rPr>
          <w:rFonts w:ascii="Times New Roman" w:hAnsi="Times New Roman"/>
          <w:strike/>
          <w:sz w:val="24"/>
          <w:szCs w:val="24"/>
        </w:rPr>
      </w:pPr>
    </w:p>
    <w:p w14:paraId="69B4F028" w14:textId="77777777" w:rsidR="00362239" w:rsidRPr="00347F75" w:rsidRDefault="00362239" w:rsidP="00362239">
      <w:pPr>
        <w:keepLines/>
        <w:tabs>
          <w:tab w:val="left" w:pos="1134"/>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VI</w:t>
      </w:r>
    </w:p>
    <w:p w14:paraId="5D6E0F69" w14:textId="77777777" w:rsidR="00362239" w:rsidRPr="00347F75" w:rsidRDefault="00362239" w:rsidP="00362239">
      <w:pPr>
        <w:keepLines/>
        <w:tabs>
          <w:tab w:val="left" w:pos="1134"/>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ORÇAMENTO E DA CONTABILIDADE</w:t>
      </w:r>
    </w:p>
    <w:p w14:paraId="62522A06" w14:textId="77777777" w:rsidR="00362239" w:rsidRPr="00347F75" w:rsidRDefault="00362239" w:rsidP="00362239">
      <w:pPr>
        <w:tabs>
          <w:tab w:val="left" w:pos="1134"/>
        </w:tabs>
        <w:autoSpaceDE w:val="0"/>
        <w:autoSpaceDN w:val="0"/>
        <w:adjustRightInd w:val="0"/>
        <w:jc w:val="center"/>
        <w:rPr>
          <w:rFonts w:ascii="Times New Roman" w:hAnsi="Times New Roman"/>
          <w:b/>
          <w:bCs/>
          <w:strike/>
          <w:sz w:val="24"/>
          <w:szCs w:val="24"/>
        </w:rPr>
      </w:pPr>
    </w:p>
    <w:p w14:paraId="05232431" w14:textId="77777777" w:rsidR="00362239" w:rsidRPr="00347F75" w:rsidRDefault="00362239" w:rsidP="00362239">
      <w:pPr>
        <w:tabs>
          <w:tab w:val="left" w:pos="1134"/>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30301084" w14:textId="77777777" w:rsidR="00362239" w:rsidRPr="00347F75" w:rsidRDefault="00362239" w:rsidP="00362239">
      <w:pPr>
        <w:tabs>
          <w:tab w:val="left" w:pos="1134"/>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ORÇAMENTO</w:t>
      </w:r>
    </w:p>
    <w:p w14:paraId="3EF671F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Art. 66</w:t>
      </w:r>
      <w:r w:rsidRPr="00347F75">
        <w:rPr>
          <w:rFonts w:ascii="Times New Roman" w:hAnsi="Times New Roman"/>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0F7E0A2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58980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orçamento do PREVISO integrará o orçamento do município em obediência ao princípio da unidade.</w:t>
      </w:r>
    </w:p>
    <w:p w14:paraId="6ECDACF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371915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O Orçamento do PREVISO observará, na sua elaboração e na sua execução, os padrões e as normas estabelecidas na legislação pertinente.</w:t>
      </w:r>
    </w:p>
    <w:p w14:paraId="16E0A79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389490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4C38C3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5CE667A1"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CONTABILIDADE</w:t>
      </w:r>
    </w:p>
    <w:p w14:paraId="0E2262EF"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583A1D5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67</w:t>
      </w:r>
      <w:r w:rsidRPr="00347F75">
        <w:rPr>
          <w:rFonts w:ascii="Times New Roman" w:hAnsi="Times New Roman"/>
          <w:strike/>
          <w:sz w:val="24"/>
          <w:szCs w:val="24"/>
        </w:rPr>
        <w:t xml:space="preserve"> - 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4883E35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6B4CFC2"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Art. 68 -</w:t>
      </w:r>
      <w:r w:rsidRPr="00347F75">
        <w:rPr>
          <w:rFonts w:ascii="Times New Roman" w:hAnsi="Times New Roman"/>
          <w:strike/>
          <w:sz w:val="24"/>
          <w:szCs w:val="24"/>
        </w:rPr>
        <w:t xml:space="preserve"> A escrituração contábil será feita pelo método das partidas dobradas:</w:t>
      </w:r>
    </w:p>
    <w:p w14:paraId="6192E877"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5BED16C3"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A contabilidade emitirá relatórios mensais de gestão, inclusive dos custos dos serviços.</w:t>
      </w:r>
    </w:p>
    <w:p w14:paraId="318F2882"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5C11CBC1"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Entende-se por relatórios de gestão, o balancete mensal de receitas e despesas do PREVISO e demais demonstrações exigidas pela administração e pela legislação pertinente.</w:t>
      </w:r>
    </w:p>
    <w:p w14:paraId="31C2A4B9"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13361F7B"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c)</w:t>
      </w:r>
      <w:r w:rsidRPr="00347F75">
        <w:rPr>
          <w:rFonts w:ascii="Times New Roman" w:hAnsi="Times New Roman"/>
          <w:strike/>
          <w:sz w:val="24"/>
          <w:szCs w:val="24"/>
        </w:rPr>
        <w:t xml:space="preserve"> As demonstrações e os relatórios produzidos passarão a integrar a contabilidade geral do município.</w:t>
      </w:r>
    </w:p>
    <w:p w14:paraId="1E627618"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42594A57"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Art. 69</w:t>
      </w:r>
      <w:r w:rsidRPr="00347F75">
        <w:rPr>
          <w:rFonts w:ascii="Times New Roman" w:hAnsi="Times New Roman"/>
          <w:strike/>
          <w:sz w:val="24"/>
          <w:szCs w:val="24"/>
        </w:rPr>
        <w:t xml:space="preserve"> - A escrituração do PREVISO de que trata esta Lei Complementar, deverá obedecer às normas e princípios contábeis previstos na Lei n.º 4.320, de 17 de março de 1964, e alterações posteriores bem como as normas emanadas pelo Ministério de Previdência Social.</w:t>
      </w:r>
    </w:p>
    <w:p w14:paraId="7685BA5A"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p>
    <w:p w14:paraId="034B0B3B"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I - </w:t>
      </w:r>
      <w:r w:rsidRPr="00347F75">
        <w:rPr>
          <w:rFonts w:ascii="Times New Roman" w:hAnsi="Times New Roman"/>
          <w:strike/>
          <w:sz w:val="24"/>
          <w:szCs w:val="24"/>
        </w:rPr>
        <w:t>a escrituração deverá incluir todas as operações que envolvam direta ou indiretamente a responsabilidade do regime próprio de previdência social e modifiquem ou possam vir a modificar seu patrimônio;</w:t>
      </w:r>
    </w:p>
    <w:p w14:paraId="70FA85B6"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p>
    <w:p w14:paraId="55E8888F"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II - </w:t>
      </w:r>
      <w:r w:rsidRPr="00347F75">
        <w:rPr>
          <w:rFonts w:ascii="Times New Roman" w:hAnsi="Times New Roman"/>
          <w:strike/>
          <w:sz w:val="24"/>
          <w:szCs w:val="24"/>
        </w:rPr>
        <w:t>a escrituração deve obedecer às normas e princípios contábeis previstos na Lei n.º 4.320, de 17 de março de 1964, e alterações posteriores;</w:t>
      </w:r>
    </w:p>
    <w:p w14:paraId="54CBC704"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289EC1F7"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III - </w:t>
      </w:r>
      <w:r w:rsidRPr="00347F75">
        <w:rPr>
          <w:rFonts w:ascii="Times New Roman" w:hAnsi="Times New Roman"/>
          <w:strike/>
          <w:sz w:val="24"/>
          <w:szCs w:val="24"/>
        </w:rPr>
        <w:t>a escrituração será feita de forma autônoma em relação às contas do ente público;</w:t>
      </w:r>
    </w:p>
    <w:p w14:paraId="6D83EE94"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79649966"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IV - </w:t>
      </w:r>
      <w:r w:rsidRPr="00347F75">
        <w:rPr>
          <w:rFonts w:ascii="Times New Roman" w:hAnsi="Times New Roman"/>
          <w:strike/>
          <w:sz w:val="24"/>
          <w:szCs w:val="24"/>
        </w:rPr>
        <w:t>o exercício contábil tem a duração de um ano civil;</w:t>
      </w:r>
    </w:p>
    <w:p w14:paraId="235DE527" w14:textId="77777777" w:rsidR="00362239" w:rsidRPr="00347F75" w:rsidRDefault="00362239" w:rsidP="00362239">
      <w:pPr>
        <w:keepLines/>
        <w:autoSpaceDE w:val="0"/>
        <w:autoSpaceDN w:val="0"/>
        <w:adjustRightInd w:val="0"/>
        <w:ind w:firstLine="1440"/>
        <w:jc w:val="both"/>
        <w:rPr>
          <w:rFonts w:ascii="Times New Roman" w:hAnsi="Times New Roman"/>
          <w:b/>
          <w:bCs/>
          <w:strike/>
          <w:sz w:val="24"/>
          <w:szCs w:val="24"/>
        </w:rPr>
      </w:pPr>
    </w:p>
    <w:p w14:paraId="642CCFD3" w14:textId="77777777" w:rsidR="00362239" w:rsidRPr="00347F75" w:rsidRDefault="00362239" w:rsidP="00362239">
      <w:pPr>
        <w:keepLines/>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V - </w:t>
      </w:r>
      <w:r w:rsidRPr="00347F75">
        <w:rPr>
          <w:rFonts w:ascii="Times New Roman" w:hAnsi="Times New Roman"/>
          <w:strike/>
          <w:sz w:val="24"/>
          <w:szCs w:val="24"/>
        </w:rPr>
        <w:t>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262DB682"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42BF5F6F"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a) </w:t>
      </w:r>
      <w:r w:rsidRPr="00347F75">
        <w:rPr>
          <w:rFonts w:ascii="Times New Roman" w:hAnsi="Times New Roman"/>
          <w:strike/>
          <w:sz w:val="24"/>
          <w:szCs w:val="24"/>
        </w:rPr>
        <w:t>balanço patrimonial;</w:t>
      </w:r>
    </w:p>
    <w:p w14:paraId="42BD06BB"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68B812DE"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b) </w:t>
      </w:r>
      <w:r w:rsidRPr="00347F75">
        <w:rPr>
          <w:rFonts w:ascii="Times New Roman" w:hAnsi="Times New Roman"/>
          <w:strike/>
          <w:sz w:val="24"/>
          <w:szCs w:val="24"/>
        </w:rPr>
        <w:t>demonstração do resultado do exercício;</w:t>
      </w:r>
    </w:p>
    <w:p w14:paraId="78B8ADCE"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5FF0ABE6"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c) </w:t>
      </w:r>
      <w:r w:rsidRPr="00347F75">
        <w:rPr>
          <w:rFonts w:ascii="Times New Roman" w:hAnsi="Times New Roman"/>
          <w:strike/>
          <w:sz w:val="24"/>
          <w:szCs w:val="24"/>
        </w:rPr>
        <w:t>demonstração financeira das origens das aplicações dos recursos;</w:t>
      </w:r>
    </w:p>
    <w:p w14:paraId="2EFF7E55"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1A9E4C50"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d) </w:t>
      </w:r>
      <w:r w:rsidRPr="00347F75">
        <w:rPr>
          <w:rFonts w:ascii="Times New Roman" w:hAnsi="Times New Roman"/>
          <w:strike/>
          <w:sz w:val="24"/>
          <w:szCs w:val="24"/>
        </w:rPr>
        <w:t>demonstração analítica dos investimentos.</w:t>
      </w:r>
    </w:p>
    <w:p w14:paraId="45E24CD7"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15AA9B4A"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VI - </w:t>
      </w:r>
      <w:r w:rsidRPr="00347F75">
        <w:rPr>
          <w:rFonts w:ascii="Times New Roman" w:hAnsi="Times New Roman"/>
          <w:strike/>
          <w:sz w:val="24"/>
          <w:szCs w:val="24"/>
        </w:rPr>
        <w:t>para atender aos procedimentos contábeis normalmente adotados em auditoria, o ente estatal ou a unidade gestora do regime próprio de previdência social deverá adotar registros contábeis auxiliares para apuração de depreciações, de reavaliações dos investimentos, da evolução das reservas e da demonstração do resultado do exercício;</w:t>
      </w:r>
    </w:p>
    <w:p w14:paraId="4D142ECA"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1A53CB1C"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VII - </w:t>
      </w:r>
      <w:r w:rsidRPr="00347F75">
        <w:rPr>
          <w:rFonts w:ascii="Times New Roman" w:hAnsi="Times New Roman"/>
          <w:strike/>
          <w:sz w:val="24"/>
          <w:szCs w:val="24"/>
        </w:rPr>
        <w:t>as demonstrações financeiras devem ser complementadas por notas explicativas e outros quadros demonstrativos necessários ao minucioso esclarecimento da situação patrimonial e dos resultados do exercício;</w:t>
      </w:r>
    </w:p>
    <w:p w14:paraId="1BA3AED7"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p>
    <w:p w14:paraId="71773463"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VIII - </w:t>
      </w:r>
      <w:r w:rsidRPr="00347F75">
        <w:rPr>
          <w:rFonts w:ascii="Times New Roman" w:hAnsi="Times New Roman"/>
          <w:strike/>
          <w:sz w:val="24"/>
          <w:szCs w:val="24"/>
        </w:rPr>
        <w:t>os investimentos em imobilizações para uso ou renda devem ser corrigidos e depreciados pelos critérios adotados pelo Banco Central do Brasil.</w:t>
      </w:r>
    </w:p>
    <w:p w14:paraId="0521A258" w14:textId="77777777" w:rsidR="00362239" w:rsidRPr="00347F75" w:rsidRDefault="00362239" w:rsidP="00362239">
      <w:pPr>
        <w:autoSpaceDE w:val="0"/>
        <w:autoSpaceDN w:val="0"/>
        <w:adjustRightInd w:val="0"/>
        <w:ind w:firstLine="1440"/>
        <w:jc w:val="both"/>
        <w:rPr>
          <w:rFonts w:ascii="Times New Roman" w:hAnsi="Times New Roman"/>
          <w:b/>
          <w:bCs/>
          <w:strike/>
          <w:sz w:val="24"/>
          <w:szCs w:val="24"/>
        </w:rPr>
      </w:pPr>
    </w:p>
    <w:p w14:paraId="765DBE7E" w14:textId="77777777" w:rsidR="00362239" w:rsidRPr="00347F75" w:rsidRDefault="00362239" w:rsidP="00362239">
      <w:pPr>
        <w:autoSpaceDE w:val="0"/>
        <w:autoSpaceDN w:val="0"/>
        <w:adjustRightInd w:val="0"/>
        <w:ind w:firstLine="1440"/>
        <w:jc w:val="both"/>
        <w:rPr>
          <w:rFonts w:ascii="Times New Roman" w:hAnsi="Times New Roman"/>
          <w:strike/>
          <w:sz w:val="24"/>
          <w:szCs w:val="24"/>
        </w:rPr>
      </w:pPr>
      <w:r w:rsidRPr="00347F75">
        <w:rPr>
          <w:rFonts w:ascii="Times New Roman" w:hAnsi="Times New Roman"/>
          <w:b/>
          <w:bCs/>
          <w:strike/>
          <w:sz w:val="24"/>
          <w:szCs w:val="24"/>
        </w:rPr>
        <w:t xml:space="preserve">IX – </w:t>
      </w:r>
      <w:r w:rsidRPr="00347F75">
        <w:rPr>
          <w:rFonts w:ascii="Times New Roman" w:hAnsi="Times New Roman"/>
          <w:strike/>
          <w:sz w:val="24"/>
          <w:szCs w:val="24"/>
        </w:rPr>
        <w:t>Os títulos públicos federais, adquiridos diretamente pelos RPPS, deverão ser marcados a mercado, mensalmente, no mínimo, mediante a utilização de parâmetros reconhecidos pelo mercado financeiro de forma a refletir seu real valor.</w:t>
      </w:r>
    </w:p>
    <w:p w14:paraId="0561CE47" w14:textId="77777777" w:rsidR="00362239" w:rsidRPr="00347F75" w:rsidRDefault="00362239" w:rsidP="00362239">
      <w:pPr>
        <w:autoSpaceDE w:val="0"/>
        <w:autoSpaceDN w:val="0"/>
        <w:adjustRightInd w:val="0"/>
        <w:ind w:firstLine="1418"/>
        <w:jc w:val="both"/>
        <w:rPr>
          <w:rFonts w:ascii="Times New Roman" w:hAnsi="Times New Roman"/>
          <w:strike/>
          <w:sz w:val="24"/>
          <w:szCs w:val="24"/>
          <w:u w:val="single"/>
        </w:rPr>
      </w:pPr>
    </w:p>
    <w:p w14:paraId="14333FD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D2561AB" w14:textId="77777777" w:rsidR="00362239" w:rsidRPr="00347F75" w:rsidRDefault="00362239" w:rsidP="00362239">
      <w:pPr>
        <w:keepNext/>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VII</w:t>
      </w:r>
    </w:p>
    <w:p w14:paraId="6E209DEE"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EXECUÇÃO ORÇAMENTÁRIA</w:t>
      </w:r>
    </w:p>
    <w:p w14:paraId="7457B83B"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443AA8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70 </w:t>
      </w:r>
      <w:r w:rsidRPr="00347F75">
        <w:rPr>
          <w:rFonts w:ascii="Times New Roman" w:hAnsi="Times New Roman"/>
          <w:strike/>
          <w:sz w:val="24"/>
          <w:szCs w:val="24"/>
        </w:rPr>
        <w:t>- O PREVISO publicará, até trinta dias após o encerramento de cada mês, demonstrativo da execução orçamentária mensal e acumulada até o mês anterior ao do demonstrativo, explicitando, conforme diretrizes gerais, de forma desagregada:</w:t>
      </w:r>
    </w:p>
    <w:p w14:paraId="12F25AC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6908A2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o valor de contribuição do ente estatal;</w:t>
      </w:r>
    </w:p>
    <w:p w14:paraId="22111DE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5B462F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xml:space="preserve">- o valor de contribuição dos servidores públicos ativos; </w:t>
      </w:r>
    </w:p>
    <w:p w14:paraId="7445348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DFC417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o valor de contribuição dos servidores públicos inativos e respectivos pensionistas;</w:t>
      </w:r>
    </w:p>
    <w:p w14:paraId="7168046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E7F1BD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o valor da despesa total com pessoal ativo;</w:t>
      </w:r>
    </w:p>
    <w:p w14:paraId="2D5C21A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28505D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o valor da despesa com pessoal inativo e com pensionistas;</w:t>
      </w:r>
    </w:p>
    <w:p w14:paraId="043E366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1BA5F8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o valor da receita corrente líquida do ente estatal, calculada nos termos do § 1º, do art. 2º, da Lei 9.717 de 27 de novembro de 1998;</w:t>
      </w:r>
    </w:p>
    <w:p w14:paraId="45EF311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43ABC3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 </w:t>
      </w:r>
      <w:r w:rsidRPr="00347F75">
        <w:rPr>
          <w:rFonts w:ascii="Times New Roman" w:hAnsi="Times New Roman"/>
          <w:strike/>
          <w:sz w:val="24"/>
          <w:szCs w:val="24"/>
        </w:rPr>
        <w:t>- os valores de quaisquer outros itens considerados para efeito do cálculo da despesa líquida de que trata o § 2º, do art. 2º da Lei 9.717 de 27 de novembro de 1998.</w:t>
      </w:r>
    </w:p>
    <w:p w14:paraId="5C53255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CCBECD1" w14:textId="77777777" w:rsidR="00362239" w:rsidRPr="00347F75" w:rsidRDefault="00362239" w:rsidP="00362239">
      <w:pPr>
        <w:autoSpaceDE w:val="0"/>
        <w:autoSpaceDN w:val="0"/>
        <w:adjustRightInd w:val="0"/>
        <w:ind w:firstLine="720"/>
        <w:jc w:val="both"/>
        <w:rPr>
          <w:rFonts w:ascii="Times New Roman" w:hAnsi="Times New Roman"/>
          <w:strike/>
          <w:sz w:val="24"/>
          <w:szCs w:val="24"/>
        </w:rPr>
      </w:pPr>
      <w:r w:rsidRPr="00347F75">
        <w:rPr>
          <w:rFonts w:ascii="Times New Roman" w:hAnsi="Times New Roman"/>
          <w:b/>
          <w:bCs/>
          <w:strike/>
          <w:sz w:val="24"/>
          <w:szCs w:val="24"/>
        </w:rPr>
        <w:t xml:space="preserve">           </w:t>
      </w: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As bases de cálculo, os valores arrecadados, alíquotas e outras informações necessárias à verificação do cumprimento do caráter contributivo serão prestadas pelo ente federativo à Secretaria de Políticas de Previdência Social - SPS, do Ministério da Previdência Social - MPS, por meio do Demonstrativo Previdenciário do RPPS e do Comprovante do Repasse ao RPPS das contribuições a cargo do ente federativo e dos segurados, conforme modelos disponibilizados no endereço eletrônico do MPS na rede mundial de computadores </w:t>
      </w:r>
      <w:r w:rsidRPr="00347F75">
        <w:rPr>
          <w:rFonts w:ascii="Times New Roman" w:hAnsi="Times New Roman"/>
          <w:b/>
          <w:bCs/>
          <w:strike/>
          <w:sz w:val="24"/>
          <w:szCs w:val="24"/>
        </w:rPr>
        <w:t xml:space="preserve">internet </w:t>
      </w:r>
      <w:r w:rsidRPr="00347F75">
        <w:rPr>
          <w:rFonts w:ascii="Times New Roman" w:hAnsi="Times New Roman"/>
          <w:strike/>
          <w:sz w:val="24"/>
          <w:szCs w:val="24"/>
        </w:rPr>
        <w:t>(www.previdencia.gov.br).</w:t>
      </w:r>
    </w:p>
    <w:p w14:paraId="3648FDF2" w14:textId="77777777" w:rsidR="00362239" w:rsidRPr="00347F75" w:rsidRDefault="00362239" w:rsidP="00362239">
      <w:pPr>
        <w:tabs>
          <w:tab w:val="left" w:pos="993"/>
        </w:tab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942F5AC" w14:textId="77777777" w:rsidR="00362239" w:rsidRPr="00347F75" w:rsidRDefault="00362239" w:rsidP="00362239">
      <w:pPr>
        <w:tabs>
          <w:tab w:val="left" w:pos="993"/>
        </w:tabs>
        <w:autoSpaceDE w:val="0"/>
        <w:autoSpaceDN w:val="0"/>
        <w:adjustRightInd w:val="0"/>
        <w:ind w:firstLine="1418"/>
        <w:jc w:val="both"/>
        <w:rPr>
          <w:rFonts w:ascii="Times New Roman" w:hAnsi="Times New Roman"/>
          <w:strike/>
          <w:sz w:val="24"/>
          <w:szCs w:val="24"/>
        </w:rPr>
      </w:pPr>
    </w:p>
    <w:p w14:paraId="08D78946" w14:textId="77777777" w:rsidR="00362239" w:rsidRPr="00347F75" w:rsidRDefault="00362239" w:rsidP="00362239">
      <w:pPr>
        <w:tabs>
          <w:tab w:val="left" w:pos="99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4FBA0856" w14:textId="77777777" w:rsidR="00362239" w:rsidRPr="00347F75" w:rsidRDefault="00362239" w:rsidP="00362239">
      <w:pPr>
        <w:tabs>
          <w:tab w:val="left" w:pos="99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DESPESA</w:t>
      </w:r>
    </w:p>
    <w:p w14:paraId="2EDEB724" w14:textId="77777777" w:rsidR="00362239" w:rsidRPr="00347F75" w:rsidRDefault="00362239" w:rsidP="00362239">
      <w:pPr>
        <w:tabs>
          <w:tab w:val="left" w:pos="993"/>
        </w:tabs>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3124A92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71</w:t>
      </w:r>
      <w:r w:rsidRPr="00347F75">
        <w:rPr>
          <w:rFonts w:ascii="Times New Roman" w:hAnsi="Times New Roman"/>
          <w:strike/>
          <w:sz w:val="24"/>
          <w:szCs w:val="24"/>
        </w:rPr>
        <w:t xml:space="preserve"> - Nenhuma despesa será realizada sem a necessária autorização orçamentária.</w:t>
      </w:r>
    </w:p>
    <w:p w14:paraId="66795B0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8A55DE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Para os casos de insuficiências e omissões orçamentárias poderão ser utilizados os créditos adicionais suplementares e especiais, autorizados por Lei e abertos por decretos do executivo.</w:t>
      </w:r>
    </w:p>
    <w:p w14:paraId="5B0F47C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44131E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72</w:t>
      </w:r>
      <w:r w:rsidRPr="00347F75">
        <w:rPr>
          <w:rFonts w:ascii="Times New Roman" w:hAnsi="Times New Roman"/>
          <w:strike/>
          <w:sz w:val="24"/>
          <w:szCs w:val="24"/>
        </w:rPr>
        <w:t xml:space="preserve"> - A despesa do PREVISO se constituirá de:</w:t>
      </w:r>
    </w:p>
    <w:p w14:paraId="04241C8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866FDB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pagamento de prestações de natureza previdenciária;</w:t>
      </w:r>
    </w:p>
    <w:p w14:paraId="222163A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5F8BA6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aquisição de material permanente e de consumo e de outros insumos necessários ao funcionamento do PREVISO;</w:t>
      </w:r>
    </w:p>
    <w:p w14:paraId="62151A1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E963E8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desenvolvimento e aperfeiçoamento dos instrumentos de gestão, planejamento, administração e controle;</w:t>
      </w:r>
    </w:p>
    <w:p w14:paraId="44E9323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137F67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atendimento de despesas diversas de caráter urgente e inadiável, necessárias a execução das ações e serviços mencionados na presente Lei Complementar;</w:t>
      </w:r>
    </w:p>
    <w:p w14:paraId="1AF6291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09226B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pagamento de vencimentos do pessoal que compõem o quadro de servidores do PREVISO.</w:t>
      </w:r>
    </w:p>
    <w:p w14:paraId="31E568B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8EF341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b/>
          <w:bCs/>
          <w:strike/>
          <w:sz w:val="24"/>
          <w:szCs w:val="24"/>
        </w:rPr>
        <w:t xml:space="preserve"> </w:t>
      </w:r>
      <w:r w:rsidRPr="00347F75">
        <w:rPr>
          <w:rFonts w:ascii="Times New Roman" w:hAnsi="Times New Roman"/>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1BADF04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AE7CE2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9DC7966" w14:textId="77777777" w:rsidR="00362239" w:rsidRPr="00347F75" w:rsidRDefault="00362239" w:rsidP="00362239">
      <w:pPr>
        <w:tabs>
          <w:tab w:val="left" w:pos="184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0A29FF9F" w14:textId="77777777" w:rsidR="00362239" w:rsidRPr="00347F75" w:rsidRDefault="00362239" w:rsidP="00362239">
      <w:pPr>
        <w:tabs>
          <w:tab w:val="left" w:pos="1843"/>
        </w:tab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RECEITAS</w:t>
      </w:r>
    </w:p>
    <w:p w14:paraId="084027C5"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20425C1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73</w:t>
      </w:r>
      <w:r w:rsidRPr="00347F75">
        <w:rPr>
          <w:rFonts w:ascii="Times New Roman" w:hAnsi="Times New Roman"/>
          <w:strike/>
          <w:sz w:val="24"/>
          <w:szCs w:val="24"/>
        </w:rPr>
        <w:t xml:space="preserve"> - A execução orçamentária das receitas se processará através da obtenção do seu produto nas fontes determinadas nesta Lei Complementar.</w:t>
      </w:r>
    </w:p>
    <w:p w14:paraId="2CD4196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FDE6019" w14:textId="77777777" w:rsidR="00362239" w:rsidRPr="00347F75" w:rsidRDefault="00362239" w:rsidP="00362239">
      <w:pPr>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 </w:t>
      </w:r>
    </w:p>
    <w:p w14:paraId="71199252"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VIII</w:t>
      </w:r>
    </w:p>
    <w:p w14:paraId="7D0F3B9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ORGANIZAÇÃO FUNCIONAL</w:t>
      </w:r>
    </w:p>
    <w:p w14:paraId="4C6CF32E"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0ABA0CE6"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1E8D7739"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 ESTRUTURA ADMINISTRATIVA</w:t>
      </w:r>
    </w:p>
    <w:p w14:paraId="34238AD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5293333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Art. 74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A organização administrativa do PREVISO será a constante no organograma ANEXO à Lei de Plano, Cargos, Carreiras, Vagas e Vencimentos do PREVISO, compreenderá os seguintes órgãos:</w:t>
      </w:r>
    </w:p>
    <w:p w14:paraId="742103F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31A2415F" w14:textId="77777777" w:rsidR="00362239" w:rsidRPr="00347F75" w:rsidRDefault="00362239" w:rsidP="00362239">
      <w:pPr>
        <w:keepLines/>
        <w:autoSpaceDE w:val="0"/>
        <w:autoSpaceDN w:val="0"/>
        <w:adjustRightInd w:val="0"/>
        <w:ind w:firstLine="1418"/>
        <w:rPr>
          <w:rFonts w:ascii="Times New Roman" w:hAnsi="Times New Roman"/>
          <w:b/>
          <w:bCs/>
          <w:strike/>
          <w:sz w:val="24"/>
          <w:szCs w:val="24"/>
        </w:rPr>
      </w:pPr>
      <w:r w:rsidRPr="00347F75">
        <w:rPr>
          <w:rFonts w:ascii="Times New Roman" w:hAnsi="Times New Roman"/>
          <w:b/>
          <w:bCs/>
          <w:strike/>
          <w:sz w:val="24"/>
          <w:szCs w:val="24"/>
        </w:rPr>
        <w:t xml:space="preserve">§ 1º </w:t>
      </w:r>
      <w:r w:rsidRPr="00347F75">
        <w:rPr>
          <w:rFonts w:ascii="Times New Roman" w:hAnsi="Times New Roman"/>
          <w:strike/>
          <w:sz w:val="24"/>
          <w:szCs w:val="24"/>
        </w:rPr>
        <w:t>-</w:t>
      </w:r>
      <w:r w:rsidRPr="00347F75">
        <w:rPr>
          <w:rFonts w:ascii="Times New Roman" w:hAnsi="Times New Roman"/>
          <w:b/>
          <w:bCs/>
          <w:strike/>
          <w:sz w:val="24"/>
          <w:szCs w:val="24"/>
        </w:rPr>
        <w:t xml:space="preserve"> ÓRGÃOS DE DIREÇÃO:</w:t>
      </w:r>
    </w:p>
    <w:p w14:paraId="38B2B227"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3A69577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Conselho Curador, com funções de deliberação superior;</w:t>
      </w:r>
    </w:p>
    <w:p w14:paraId="764C324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6432091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Conselho Fiscal, com função de fiscalização orçamentária de verificação de contas;</w:t>
      </w:r>
    </w:p>
    <w:p w14:paraId="6E947B4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5149E8D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Diretor-Executivo, com função executiva de administração superior.</w:t>
      </w:r>
    </w:p>
    <w:p w14:paraId="1B75A9B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0BFC9AC4" w14:textId="77777777" w:rsidR="00362239" w:rsidRPr="00347F75" w:rsidRDefault="00362239" w:rsidP="00362239">
      <w:pPr>
        <w:keepLines/>
        <w:autoSpaceDE w:val="0"/>
        <w:autoSpaceDN w:val="0"/>
        <w:adjustRightInd w:val="0"/>
        <w:ind w:firstLine="1418"/>
        <w:rPr>
          <w:rFonts w:ascii="Times New Roman" w:hAnsi="Times New Roman"/>
          <w:b/>
          <w:bCs/>
          <w:strike/>
          <w:sz w:val="24"/>
          <w:szCs w:val="24"/>
        </w:rPr>
      </w:pPr>
      <w:r w:rsidRPr="00347F75">
        <w:rPr>
          <w:rFonts w:ascii="Times New Roman" w:hAnsi="Times New Roman"/>
          <w:b/>
          <w:bCs/>
          <w:strike/>
          <w:sz w:val="24"/>
          <w:szCs w:val="24"/>
        </w:rPr>
        <w:t>§ 2º - ÓRGÃOS EXECUTIVOS:</w:t>
      </w:r>
    </w:p>
    <w:p w14:paraId="74C9F70A"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0317306D" w14:textId="77777777" w:rsidR="00362239" w:rsidRPr="00347F75" w:rsidRDefault="00362239" w:rsidP="00362239">
      <w:pPr>
        <w:keepLines/>
        <w:autoSpaceDE w:val="0"/>
        <w:autoSpaceDN w:val="0"/>
        <w:adjustRightInd w:val="0"/>
        <w:ind w:right="-229" w:firstLine="1418"/>
        <w:jc w:val="both"/>
        <w:rPr>
          <w:rFonts w:ascii="Times New Roman" w:hAnsi="Times New Roman"/>
          <w:strike/>
          <w:sz w:val="24"/>
          <w:szCs w:val="24"/>
        </w:rPr>
      </w:pPr>
      <w:r w:rsidRPr="00347F75">
        <w:rPr>
          <w:rFonts w:ascii="Times New Roman" w:hAnsi="Times New Roman"/>
          <w:b/>
          <w:bCs/>
          <w:strike/>
          <w:sz w:val="24"/>
          <w:szCs w:val="24"/>
        </w:rPr>
        <w:t xml:space="preserve"> I </w:t>
      </w:r>
      <w:r w:rsidRPr="00347F75">
        <w:rPr>
          <w:rFonts w:ascii="Times New Roman" w:hAnsi="Times New Roman"/>
          <w:strike/>
          <w:sz w:val="24"/>
          <w:szCs w:val="24"/>
        </w:rPr>
        <w:t>- Departamento de Administração, Finanças e Contabilidade;</w:t>
      </w:r>
    </w:p>
    <w:p w14:paraId="2BA9676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ab/>
      </w:r>
      <w:r w:rsidRPr="00347F75">
        <w:rPr>
          <w:rFonts w:ascii="Times New Roman" w:hAnsi="Times New Roman"/>
          <w:strike/>
          <w:sz w:val="24"/>
          <w:szCs w:val="24"/>
        </w:rPr>
        <w:tab/>
        <w:t xml:space="preserve"> </w:t>
      </w:r>
    </w:p>
    <w:p w14:paraId="1CF03E1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II </w:t>
      </w:r>
      <w:r w:rsidRPr="00347F75">
        <w:rPr>
          <w:rFonts w:ascii="Times New Roman" w:hAnsi="Times New Roman"/>
          <w:strike/>
          <w:sz w:val="24"/>
          <w:szCs w:val="24"/>
        </w:rPr>
        <w:t>- Departamento de Benefícios.</w:t>
      </w:r>
    </w:p>
    <w:p w14:paraId="478B1C99"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3ED4F96A" w14:textId="77777777" w:rsidR="00362239" w:rsidRPr="00347F75" w:rsidRDefault="00362239" w:rsidP="00362239">
      <w:pPr>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 </w:t>
      </w:r>
    </w:p>
    <w:p w14:paraId="0B713D9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SUB-SEÇÃO ÚNICA</w:t>
      </w:r>
    </w:p>
    <w:p w14:paraId="12537FED"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ÓRGÃOS</w:t>
      </w:r>
    </w:p>
    <w:p w14:paraId="285F6CEF"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6FE2CB6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75</w:t>
      </w:r>
      <w:r w:rsidRPr="00347F75">
        <w:rPr>
          <w:rFonts w:ascii="Times New Roman" w:hAnsi="Times New Roman"/>
          <w:strike/>
          <w:sz w:val="24"/>
          <w:szCs w:val="24"/>
        </w:rPr>
        <w:t xml:space="preserve"> – Compõem o Conselho Curador do PREVISO os seguintes membros: 02 (dois) representantes do Executivo, 02 (dois) representantes do Legislativo, 02 (dois) representantes do PREVISO e 04 (quatro) representantes dos Segurados, sendo dois suplentes.</w:t>
      </w:r>
    </w:p>
    <w:p w14:paraId="6AA18881"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1FE9A4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Os membros do Conselho Curador, representantes do Executivo, Legislativo e do PREVISO, serão designados, dentre os servidores efetivos, pelos Chefes dos Poderes respectivos e pelo Diretor Executivo, e os representantes dos segurados, serão escolhidos dentre os servidores efetivos municipais, por eleição, garantida participação de servidores inativos.</w:t>
      </w:r>
    </w:p>
    <w:p w14:paraId="2F7242D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D7B9EF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Os membros do Conselho Curador terão mandatos de 02 (dois) anos, permitida a recondução em 50% (cinqüenta por cento) de cada representação de seus membros.</w:t>
      </w:r>
    </w:p>
    <w:p w14:paraId="1A8DD6D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E78255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3º </w:t>
      </w:r>
      <w:r w:rsidRPr="00347F75">
        <w:rPr>
          <w:rFonts w:ascii="Times New Roman" w:hAnsi="Times New Roman"/>
          <w:strike/>
          <w:sz w:val="24"/>
          <w:szCs w:val="24"/>
        </w:rPr>
        <w:t>- Dos membros do Conselho Curador, indicados pelo Diretor Executivo do PREVISO, no mínimo, um deverá ser dentre os inativos, a fim de ser garantida a participação exigida no § 1º do mesmo artigo.</w:t>
      </w:r>
    </w:p>
    <w:p w14:paraId="723E352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578A073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76</w:t>
      </w:r>
      <w:r w:rsidRPr="00347F75">
        <w:rPr>
          <w:rFonts w:ascii="Times New Roman" w:hAnsi="Times New Roman"/>
          <w:strike/>
          <w:sz w:val="24"/>
          <w:szCs w:val="24"/>
        </w:rPr>
        <w:t xml:space="preserve"> - O Conselho Curador se reunirá sempre com a totalidade de seus membros, pelo menos, três vezes ao ano, cabendo-lhe especificamente:</w:t>
      </w:r>
    </w:p>
    <w:p w14:paraId="6544828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05161C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 -</w:t>
      </w:r>
      <w:r w:rsidRPr="00347F75">
        <w:rPr>
          <w:rFonts w:ascii="Times New Roman" w:hAnsi="Times New Roman"/>
          <w:strike/>
          <w:sz w:val="24"/>
          <w:szCs w:val="24"/>
        </w:rPr>
        <w:t xml:space="preserve"> elaborar seu regimento interno;</w:t>
      </w:r>
    </w:p>
    <w:p w14:paraId="1D218B4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AE8F72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 -</w:t>
      </w:r>
      <w:r w:rsidRPr="00347F75">
        <w:rPr>
          <w:rFonts w:ascii="Times New Roman" w:hAnsi="Times New Roman"/>
          <w:strike/>
          <w:sz w:val="24"/>
          <w:szCs w:val="24"/>
        </w:rPr>
        <w:t xml:space="preserve"> eleger o seu presidente;</w:t>
      </w:r>
    </w:p>
    <w:p w14:paraId="465ECDF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E10500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aprovar o quadro de pessoal;</w:t>
      </w:r>
    </w:p>
    <w:p w14:paraId="12DBDBF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792530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decidir sobre qualquer questão administrativa e financeira que lhe seja submetida pelo Diretor Executivo ou pelo Conselho Fiscal;</w:t>
      </w:r>
    </w:p>
    <w:p w14:paraId="6387BAC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91688C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julgar os recursos interpostos das decisões do Conselho Fiscal e dos atos do Diretor Executivo não sujeito a revisão daquele;</w:t>
      </w:r>
    </w:p>
    <w:p w14:paraId="208A955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F8ECF1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apreciar sugestões e encaminhar medidas tendentes a introduzir modificações na presente Lei Complementar, bem como resolver os casos omissos.</w:t>
      </w:r>
    </w:p>
    <w:p w14:paraId="24AA911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E8C4DE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 </w:t>
      </w:r>
      <w:r w:rsidRPr="00347F75">
        <w:rPr>
          <w:rFonts w:ascii="Times New Roman" w:hAnsi="Times New Roman"/>
          <w:strike/>
          <w:sz w:val="24"/>
          <w:szCs w:val="24"/>
        </w:rPr>
        <w:t>- julgar os recursos interpostos por segurados e dependentes dos despachos atinentes a processos de benefícios.</w:t>
      </w:r>
    </w:p>
    <w:p w14:paraId="2795AC7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4068D1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As deliberações do Conselho Curador serão promulgadas por meio de Resoluções.</w:t>
      </w:r>
    </w:p>
    <w:p w14:paraId="7A5EFA0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                   </w:t>
      </w:r>
    </w:p>
    <w:p w14:paraId="28ABB0F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A convocação para reuniões ordinárias ou extraordinárias do Conselho Curador será feita pelo seu presidente ou por 2/3 (dois terços) de seus membros, com 48 (quarenta e oito horas) de antecedência e com pauta definida.</w:t>
      </w:r>
    </w:p>
    <w:p w14:paraId="5DB1EC3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DC0FCE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77</w:t>
      </w:r>
      <w:r w:rsidRPr="00347F75">
        <w:rPr>
          <w:rFonts w:ascii="Times New Roman" w:hAnsi="Times New Roman"/>
          <w:strike/>
          <w:sz w:val="24"/>
          <w:szCs w:val="24"/>
        </w:rPr>
        <w:t xml:space="preserve"> - A função de Secretário do Conselho Curador será exercida por um servidor do PREVISO a sua escolha.</w:t>
      </w:r>
    </w:p>
    <w:p w14:paraId="3FB350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D17F73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78</w:t>
      </w:r>
      <w:r w:rsidRPr="00347F75">
        <w:rPr>
          <w:rFonts w:ascii="Times New Roman" w:hAnsi="Times New Roman"/>
          <w:strike/>
          <w:sz w:val="24"/>
          <w:szCs w:val="24"/>
        </w:rPr>
        <w:t xml:space="preserve"> - Os membros do Conselho Curador, nada perceberão pelo desempenho do mandato.</w:t>
      </w:r>
    </w:p>
    <w:p w14:paraId="7B74A2A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4916D3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79</w:t>
      </w:r>
      <w:r w:rsidRPr="00347F75">
        <w:rPr>
          <w:rFonts w:ascii="Times New Roman" w:hAnsi="Times New Roman"/>
          <w:strike/>
          <w:sz w:val="24"/>
          <w:szCs w:val="24"/>
        </w:rPr>
        <w:t xml:space="preserve"> - O Conselho Fiscal se reunirá ordinariamente uma vez por mês, e, extraordinariamente, sempre que convocada por seu Presidente, cabendo-lhe especificamente:</w:t>
      </w:r>
    </w:p>
    <w:p w14:paraId="1A178A7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4277C2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 -</w:t>
      </w:r>
      <w:r w:rsidRPr="00347F75">
        <w:rPr>
          <w:rFonts w:ascii="Times New Roman" w:hAnsi="Times New Roman"/>
          <w:strike/>
          <w:sz w:val="24"/>
          <w:szCs w:val="24"/>
        </w:rPr>
        <w:t xml:space="preserve"> elaborar seu regime interno;</w:t>
      </w:r>
    </w:p>
    <w:p w14:paraId="49D3A3B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73D57E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 -</w:t>
      </w:r>
      <w:r w:rsidRPr="00347F75">
        <w:rPr>
          <w:rFonts w:ascii="Times New Roman" w:hAnsi="Times New Roman"/>
          <w:strike/>
          <w:sz w:val="24"/>
          <w:szCs w:val="24"/>
        </w:rPr>
        <w:t xml:space="preserve"> eleger seu presidente;</w:t>
      </w:r>
    </w:p>
    <w:p w14:paraId="67616B3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F5B0F5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III -</w:t>
      </w:r>
      <w:r w:rsidRPr="00347F75">
        <w:rPr>
          <w:rFonts w:ascii="Times New Roman" w:hAnsi="Times New Roman"/>
          <w:strike/>
          <w:sz w:val="24"/>
          <w:szCs w:val="24"/>
        </w:rPr>
        <w:t xml:space="preserve"> acompanhar a execução orçamentária do PREVISO;</w:t>
      </w:r>
    </w:p>
    <w:p w14:paraId="03679DA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918A40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158900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Conselho Fiscal será composto por 06 (seis) membros: 02 (dois) representantes do Executivo, sendo um suplente, 02 (dois) representantes do Legislativo, sendo um suplente e 02 (dois) representantes dos Segurados. </w:t>
      </w:r>
    </w:p>
    <w:p w14:paraId="3D9967C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413023D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O Presidente do Conselho Fiscal será escolhido entre seus membros, e exercerá o mandato por um ano vedado a reeleição.</w:t>
      </w:r>
    </w:p>
    <w:p w14:paraId="6EDB40B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C4EE8B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3º</w:t>
      </w:r>
      <w:r w:rsidRPr="00347F75">
        <w:rPr>
          <w:rFonts w:ascii="Times New Roman" w:hAnsi="Times New Roman"/>
          <w:strike/>
          <w:sz w:val="24"/>
          <w:szCs w:val="24"/>
        </w:rPr>
        <w:t xml:space="preserve"> - A convocação para reuniões ordinárias ou extraordinárias do Conselho Fiscal será feita pelo seu presidente ou por 2/3 (dois terços) de seus membros, com 48 (quarenta e oito horas) de antecedência e com pauta definida.</w:t>
      </w:r>
    </w:p>
    <w:p w14:paraId="2A41FFA8"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40F9A7C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Os membros do Conselho Fiscal nada perceberão pelo desempenho do mandato.</w:t>
      </w:r>
    </w:p>
    <w:p w14:paraId="44A6254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5º</w:t>
      </w:r>
      <w:r w:rsidRPr="00347F75">
        <w:rPr>
          <w:rFonts w:ascii="Times New Roman" w:hAnsi="Times New Roman"/>
          <w:strike/>
          <w:sz w:val="24"/>
          <w:szCs w:val="24"/>
        </w:rPr>
        <w:t xml:space="preserve"> Os membros do Conselho Fiscal, representantes do Executivo e do Legislativo, serão designados pelos Chefes dos Poderes respectivos, e os representantes dos segurados, serão escolhidos dentre os servidores municipais, por eleição.</w:t>
      </w:r>
    </w:p>
    <w:p w14:paraId="34F1FB0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237FF4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80</w:t>
      </w:r>
      <w:r w:rsidRPr="00347F75">
        <w:rPr>
          <w:rFonts w:ascii="Times New Roman" w:hAnsi="Times New Roman"/>
          <w:strike/>
          <w:sz w:val="24"/>
          <w:szCs w:val="24"/>
        </w:rPr>
        <w:t xml:space="preserve"> - O cargo de Diretor Executivo, nos termos desta Lei Complementar, será ocupado por servidor efetivo estável, provido em comissão, de livre nomeação e exoneração pelo Prefeito Municipal, com referência CC-001, conforme ANEXO II da Lei de Plano, Cargos, Carreira, Vagas e Vencimentos, do PREVISO.</w:t>
      </w:r>
    </w:p>
    <w:p w14:paraId="7949286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6A0AB1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Diretor Executivo do PREVISO, bem como os membros dos Conselhos Curador e Fiscal, respondem diretamente por infração ao disposto nesta Lei Complementar e na Lei n.º 9.717 de 27 de novembro de 1998, sujeitando-se no que couber, ao regime repressivo da Lei n.º 6.435, de 15 de julho de 1977, e alterações subseqüentes, além do disposto na Lei Federal Complementar n.º 101, de 04 de maio de 2000.</w:t>
      </w:r>
    </w:p>
    <w:p w14:paraId="5CCFCAD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AA5C39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344D731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A45F1A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81</w:t>
      </w:r>
      <w:r w:rsidRPr="00347F75">
        <w:rPr>
          <w:rFonts w:ascii="Times New Roman" w:hAnsi="Times New Roman"/>
          <w:strike/>
          <w:sz w:val="24"/>
          <w:szCs w:val="24"/>
        </w:rPr>
        <w:t xml:space="preserve"> - Compete especificamente ao Diretor Executivo:</w:t>
      </w:r>
    </w:p>
    <w:p w14:paraId="085496DF"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02C9E8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representar o PREVISO em todos os atos e perante quaisquer autoridades;</w:t>
      </w:r>
    </w:p>
    <w:p w14:paraId="3AC9D597"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C13DF10"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comparecer às reuniões do Conselho Curador, sem direito a voto;</w:t>
      </w:r>
    </w:p>
    <w:p w14:paraId="5161678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0CD12C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cumprir e fazer cumprir as decisões do Conselho Curador;</w:t>
      </w:r>
    </w:p>
    <w:p w14:paraId="76568F1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1BB8E8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propor, para aprovação do Conselho Curador, o quadro de pessoal do PREVISO;</w:t>
      </w:r>
    </w:p>
    <w:p w14:paraId="435723DD"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01079AE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 </w:t>
      </w:r>
      <w:r w:rsidRPr="00347F75">
        <w:rPr>
          <w:rFonts w:ascii="Times New Roman" w:hAnsi="Times New Roman"/>
          <w:strike/>
          <w:sz w:val="24"/>
          <w:szCs w:val="24"/>
        </w:rPr>
        <w:t>- nomear, admitir, contratar, prover, transferir, exonerar, demitir ou dispensar os servidores do PREVISO;</w:t>
      </w:r>
    </w:p>
    <w:p w14:paraId="1BCE133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BC3FE8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 </w:t>
      </w:r>
      <w:r w:rsidRPr="00347F75">
        <w:rPr>
          <w:rFonts w:ascii="Times New Roman" w:hAnsi="Times New Roman"/>
          <w:strike/>
          <w:sz w:val="24"/>
          <w:szCs w:val="24"/>
        </w:rPr>
        <w:t>- apresentar relatório de receitas e despesas (relatório de gestão) mensais ao Conselho Fiscal;</w:t>
      </w:r>
    </w:p>
    <w:p w14:paraId="39081BF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7263E4F"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 </w:t>
      </w:r>
      <w:r w:rsidRPr="00347F75">
        <w:rPr>
          <w:rFonts w:ascii="Times New Roman" w:hAnsi="Times New Roman"/>
          <w:strike/>
          <w:sz w:val="24"/>
          <w:szCs w:val="24"/>
        </w:rPr>
        <w:t>- despachar os processos de habilitação a benefícios;</w:t>
      </w:r>
    </w:p>
    <w:p w14:paraId="6131132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2B95AD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VIII </w:t>
      </w:r>
      <w:r w:rsidRPr="00347F75">
        <w:rPr>
          <w:rFonts w:ascii="Times New Roman" w:hAnsi="Times New Roman"/>
          <w:strike/>
          <w:sz w:val="24"/>
          <w:szCs w:val="24"/>
        </w:rPr>
        <w:t>- movimentar as contas bancárias do PREVISO conjuntamente com outro servidor do Instituto;</w:t>
      </w:r>
    </w:p>
    <w:p w14:paraId="0BDF04D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5C93C9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IX </w:t>
      </w:r>
      <w:r w:rsidRPr="00347F75">
        <w:rPr>
          <w:rFonts w:ascii="Times New Roman" w:hAnsi="Times New Roman"/>
          <w:strike/>
          <w:sz w:val="24"/>
          <w:szCs w:val="24"/>
        </w:rPr>
        <w:t>- fazer delegação de competência aos servidores do PREVISO;</w:t>
      </w:r>
    </w:p>
    <w:p w14:paraId="1426453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B396EED"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X </w:t>
      </w:r>
      <w:r w:rsidRPr="00347F75">
        <w:rPr>
          <w:rFonts w:ascii="Times New Roman" w:hAnsi="Times New Roman"/>
          <w:strike/>
          <w:sz w:val="24"/>
          <w:szCs w:val="24"/>
        </w:rPr>
        <w:t>- ordenar despesas e praticar todos os demais atos de administração.</w:t>
      </w:r>
    </w:p>
    <w:p w14:paraId="056132D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CE7690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Diretor Executivo será assistido, em caráter permanente ou mediante serviços contratados, por Assessores incumbidos de colaborar e orientar na solução dos problemas técnicos, jurídicos e técnico-atuariais do PREVISO.</w:t>
      </w:r>
    </w:p>
    <w:p w14:paraId="54B4D0A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7B4E5B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 Para melhor desenvolvimento das funções do PREVISO poderão ser feitos desdobramentos dos órgãos de direção e executivo, por deliberações do Conselho Curador.</w:t>
      </w:r>
    </w:p>
    <w:p w14:paraId="31DE6C6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CF1CF70" w14:textId="77777777" w:rsidR="00362239" w:rsidRPr="00347F75" w:rsidRDefault="00362239" w:rsidP="00362239">
      <w:pPr>
        <w:autoSpaceDE w:val="0"/>
        <w:autoSpaceDN w:val="0"/>
        <w:adjustRightInd w:val="0"/>
        <w:jc w:val="center"/>
        <w:rPr>
          <w:rFonts w:ascii="Times New Roman" w:hAnsi="Times New Roman"/>
          <w:b/>
          <w:bCs/>
          <w:strike/>
          <w:sz w:val="24"/>
          <w:szCs w:val="24"/>
        </w:rPr>
      </w:pPr>
    </w:p>
    <w:p w14:paraId="23AFC69E"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w:t>
      </w:r>
    </w:p>
    <w:p w14:paraId="29636774" w14:textId="77777777" w:rsidR="00362239" w:rsidRPr="00347F75" w:rsidRDefault="00362239" w:rsidP="00362239">
      <w:pPr>
        <w:keepNext/>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PESSOAL</w:t>
      </w:r>
    </w:p>
    <w:p w14:paraId="65848EA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96086E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82 - </w:t>
      </w:r>
      <w:r w:rsidRPr="00347F75">
        <w:rPr>
          <w:rFonts w:ascii="Times New Roman" w:hAnsi="Times New Roman"/>
          <w:strike/>
          <w:sz w:val="24"/>
          <w:szCs w:val="24"/>
        </w:rPr>
        <w:t>Serão criados, para compor o quadro de pessoal do PREVISO, os cargos de provimento efetivo, funções gratificadas e de provimento em comissão em legislação específica:</w:t>
      </w:r>
    </w:p>
    <w:p w14:paraId="7723887B" w14:textId="77777777" w:rsidR="00C70A51" w:rsidRPr="00347F75" w:rsidRDefault="00C70A51" w:rsidP="00362239">
      <w:pPr>
        <w:keepLines/>
        <w:autoSpaceDE w:val="0"/>
        <w:autoSpaceDN w:val="0"/>
        <w:adjustRightInd w:val="0"/>
        <w:ind w:firstLine="1418"/>
        <w:jc w:val="both"/>
        <w:rPr>
          <w:rFonts w:ascii="Times New Roman" w:hAnsi="Times New Roman"/>
          <w:strike/>
          <w:sz w:val="24"/>
          <w:szCs w:val="24"/>
        </w:rPr>
      </w:pPr>
    </w:p>
    <w:p w14:paraId="2937C49B" w14:textId="7F29D22F" w:rsidR="008E29FB" w:rsidRPr="00347F75" w:rsidRDefault="00C70A51" w:rsidP="008E29FB">
      <w:pPr>
        <w:keepLines/>
        <w:autoSpaceDE w:val="0"/>
        <w:autoSpaceDN w:val="0"/>
        <w:adjustRightInd w:val="0"/>
        <w:ind w:firstLine="1418"/>
        <w:jc w:val="both"/>
        <w:rPr>
          <w:rFonts w:ascii="Times New Roman" w:hAnsi="Times New Roman"/>
          <w:i/>
          <w:strike/>
          <w:color w:val="FF0000"/>
          <w:sz w:val="24"/>
          <w:szCs w:val="24"/>
        </w:rPr>
      </w:pPr>
      <w:r w:rsidRPr="00347F75">
        <w:rPr>
          <w:rFonts w:ascii="Times New Roman" w:hAnsi="Times New Roman"/>
          <w:b/>
          <w:strike/>
          <w:sz w:val="24"/>
          <w:szCs w:val="24"/>
        </w:rPr>
        <w:t>Art. 82</w:t>
      </w:r>
      <w:r w:rsidRPr="00347F75">
        <w:rPr>
          <w:rFonts w:ascii="Times New Roman" w:hAnsi="Times New Roman"/>
          <w:strike/>
          <w:sz w:val="24"/>
          <w:szCs w:val="24"/>
        </w:rPr>
        <w:t xml:space="preserve"> - Para compor o quadro de pessoal do Previso, os cargos de provimento efetivo, função gratificada e de provimento em comissão, serão criados mediante Lei específica</w:t>
      </w:r>
      <w:r w:rsidR="008E29FB" w:rsidRPr="00347F75">
        <w:rPr>
          <w:rFonts w:ascii="Times New Roman" w:hAnsi="Times New Roman"/>
          <w:strike/>
          <w:sz w:val="24"/>
          <w:szCs w:val="24"/>
        </w:rPr>
        <w:t xml:space="preserve">. </w:t>
      </w:r>
      <w:r w:rsidR="004D390E" w:rsidRPr="004D390E">
        <w:rPr>
          <w:rFonts w:ascii="Times New Roman" w:hAnsi="Times New Roman"/>
          <w:strike/>
          <w:color w:val="0000FF"/>
          <w:sz w:val="24"/>
          <w:szCs w:val="24"/>
        </w:rPr>
        <w:t>(</w:t>
      </w:r>
      <w:r w:rsidR="008E29FB" w:rsidRPr="004D390E">
        <w:rPr>
          <w:rFonts w:ascii="Times New Roman" w:hAnsi="Times New Roman"/>
          <w:strike/>
          <w:color w:val="0000FF"/>
          <w:sz w:val="24"/>
          <w:szCs w:val="24"/>
        </w:rPr>
        <w:t>Redação dada pela LC</w:t>
      </w:r>
      <w:r w:rsidR="004D390E" w:rsidRPr="004D390E">
        <w:rPr>
          <w:rFonts w:ascii="Times New Roman" w:hAnsi="Times New Roman"/>
          <w:strike/>
          <w:color w:val="0000FF"/>
          <w:sz w:val="24"/>
          <w:szCs w:val="24"/>
        </w:rPr>
        <w:t xml:space="preserve"> nº</w:t>
      </w:r>
      <w:r w:rsidR="008E29FB" w:rsidRPr="004D390E">
        <w:rPr>
          <w:rFonts w:ascii="Times New Roman" w:hAnsi="Times New Roman"/>
          <w:strike/>
          <w:color w:val="0000FF"/>
          <w:sz w:val="24"/>
          <w:szCs w:val="24"/>
        </w:rPr>
        <w:t xml:space="preserve"> 136</w:t>
      </w:r>
      <w:r w:rsidR="004D390E" w:rsidRPr="004D390E">
        <w:rPr>
          <w:rFonts w:ascii="Times New Roman" w:hAnsi="Times New Roman"/>
          <w:strike/>
          <w:color w:val="0000FF"/>
          <w:sz w:val="24"/>
          <w:szCs w:val="24"/>
        </w:rPr>
        <w:t>/</w:t>
      </w:r>
      <w:r w:rsidR="008E29FB" w:rsidRPr="004D390E">
        <w:rPr>
          <w:rFonts w:ascii="Times New Roman" w:hAnsi="Times New Roman"/>
          <w:strike/>
          <w:color w:val="0000FF"/>
          <w:sz w:val="24"/>
          <w:szCs w:val="24"/>
        </w:rPr>
        <w:t>2011</w:t>
      </w:r>
      <w:r w:rsidR="004D390E" w:rsidRPr="004D390E">
        <w:rPr>
          <w:rFonts w:ascii="Times New Roman" w:hAnsi="Times New Roman"/>
          <w:strike/>
          <w:color w:val="0000FF"/>
          <w:sz w:val="24"/>
          <w:szCs w:val="24"/>
        </w:rPr>
        <w:t>)</w:t>
      </w:r>
    </w:p>
    <w:p w14:paraId="5B7E33C4" w14:textId="77777777" w:rsidR="00C70A51" w:rsidRPr="00347F75" w:rsidRDefault="00C70A51" w:rsidP="00362239">
      <w:pPr>
        <w:keepLines/>
        <w:autoSpaceDE w:val="0"/>
        <w:autoSpaceDN w:val="0"/>
        <w:adjustRightInd w:val="0"/>
        <w:ind w:firstLine="1418"/>
        <w:jc w:val="both"/>
        <w:rPr>
          <w:rFonts w:ascii="Times New Roman" w:hAnsi="Times New Roman"/>
          <w:strike/>
          <w:sz w:val="24"/>
          <w:szCs w:val="24"/>
        </w:rPr>
      </w:pPr>
    </w:p>
    <w:p w14:paraId="1394CEA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xml:space="preserve"> </w:t>
      </w:r>
    </w:p>
    <w:p w14:paraId="4EC8BE73" w14:textId="3D0C96AB" w:rsidR="00362239" w:rsidRPr="00347F75" w:rsidRDefault="00362239" w:rsidP="00362239">
      <w:pPr>
        <w:keepLines/>
        <w:autoSpaceDE w:val="0"/>
        <w:autoSpaceDN w:val="0"/>
        <w:adjustRightInd w:val="0"/>
        <w:ind w:firstLine="1418"/>
        <w:jc w:val="both"/>
        <w:rPr>
          <w:rFonts w:ascii="Times New Roman" w:hAnsi="Times New Roman"/>
          <w:strike/>
          <w:color w:val="FF0000"/>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De provimento Efetivo:</w:t>
      </w:r>
      <w:r w:rsidR="008E29FB" w:rsidRPr="00347F75">
        <w:rPr>
          <w:rFonts w:ascii="Times New Roman" w:hAnsi="Times New Roman"/>
          <w:strike/>
          <w:sz w:val="24"/>
          <w:szCs w:val="24"/>
        </w:rPr>
        <w:t xml:space="preserve"> </w:t>
      </w:r>
      <w:r w:rsidR="004D390E" w:rsidRPr="004D390E">
        <w:rPr>
          <w:rFonts w:ascii="Times New Roman" w:hAnsi="Times New Roman"/>
          <w:strike/>
          <w:color w:val="FF0000"/>
          <w:sz w:val="24"/>
          <w:szCs w:val="24"/>
        </w:rPr>
        <w:t>(</w:t>
      </w:r>
      <w:r w:rsidR="008E29FB" w:rsidRPr="004D390E">
        <w:rPr>
          <w:rFonts w:ascii="Times New Roman" w:hAnsi="Times New Roman"/>
          <w:strike/>
          <w:color w:val="FF0000"/>
          <w:sz w:val="24"/>
          <w:szCs w:val="24"/>
        </w:rPr>
        <w:t>Revogado pela LC nº 136</w:t>
      </w:r>
      <w:r w:rsidR="004D390E" w:rsidRPr="004D390E">
        <w:rPr>
          <w:rFonts w:ascii="Times New Roman" w:hAnsi="Times New Roman"/>
          <w:strike/>
          <w:color w:val="FF0000"/>
          <w:sz w:val="24"/>
          <w:szCs w:val="24"/>
        </w:rPr>
        <w:t>/</w:t>
      </w:r>
      <w:r w:rsidR="008E29FB" w:rsidRPr="004D390E">
        <w:rPr>
          <w:rFonts w:ascii="Times New Roman" w:hAnsi="Times New Roman"/>
          <w:strike/>
          <w:color w:val="FF0000"/>
          <w:sz w:val="24"/>
          <w:szCs w:val="24"/>
        </w:rPr>
        <w:t>2011</w:t>
      </w:r>
      <w:r w:rsidR="004D390E" w:rsidRPr="004D390E">
        <w:rPr>
          <w:rFonts w:ascii="Times New Roman" w:hAnsi="Times New Roman"/>
          <w:strike/>
          <w:color w:val="FF0000"/>
          <w:sz w:val="24"/>
          <w:szCs w:val="24"/>
        </w:rPr>
        <w:t>)</w:t>
      </w:r>
    </w:p>
    <w:p w14:paraId="063F1D3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3E4FAB5B" w14:textId="77777777" w:rsidR="00362239" w:rsidRPr="00347F75" w:rsidRDefault="00362239" w:rsidP="00362239">
      <w:pPr>
        <w:keepLines/>
        <w:numPr>
          <w:ilvl w:val="0"/>
          <w:numId w:val="24"/>
        </w:numPr>
        <w:tabs>
          <w:tab w:val="left" w:pos="1778"/>
        </w:tab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01 (um) Assistente Administrativo;</w:t>
      </w:r>
    </w:p>
    <w:p w14:paraId="116D91A3" w14:textId="77777777" w:rsidR="00362239" w:rsidRPr="00347F75" w:rsidRDefault="00362239" w:rsidP="00362239">
      <w:pPr>
        <w:keepLines/>
        <w:autoSpaceDE w:val="0"/>
        <w:autoSpaceDN w:val="0"/>
        <w:adjustRightInd w:val="0"/>
        <w:ind w:left="1778"/>
        <w:jc w:val="both"/>
        <w:rPr>
          <w:rFonts w:ascii="Times New Roman" w:hAnsi="Times New Roman"/>
          <w:strike/>
          <w:sz w:val="24"/>
          <w:szCs w:val="24"/>
        </w:rPr>
      </w:pPr>
    </w:p>
    <w:p w14:paraId="3378C9F2" w14:textId="77777777" w:rsidR="00362239" w:rsidRPr="00347F75" w:rsidRDefault="00362239" w:rsidP="00362239">
      <w:pPr>
        <w:keepLines/>
        <w:numPr>
          <w:ilvl w:val="0"/>
          <w:numId w:val="24"/>
        </w:numPr>
        <w:tabs>
          <w:tab w:val="left" w:pos="1778"/>
        </w:tab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03 (três) Assistentes Previdenciários;</w:t>
      </w:r>
    </w:p>
    <w:p w14:paraId="3BE81771" w14:textId="77777777" w:rsidR="00362239" w:rsidRPr="00347F75" w:rsidRDefault="00362239" w:rsidP="00362239">
      <w:pPr>
        <w:keepLines/>
        <w:autoSpaceDE w:val="0"/>
        <w:autoSpaceDN w:val="0"/>
        <w:adjustRightInd w:val="0"/>
        <w:ind w:left="1418"/>
        <w:jc w:val="both"/>
        <w:rPr>
          <w:rFonts w:ascii="Times New Roman" w:hAnsi="Times New Roman"/>
          <w:strike/>
          <w:sz w:val="24"/>
          <w:szCs w:val="24"/>
        </w:rPr>
      </w:pPr>
    </w:p>
    <w:p w14:paraId="51D80B50" w14:textId="77777777" w:rsidR="00362239" w:rsidRPr="00347F75" w:rsidRDefault="00362239" w:rsidP="00362239">
      <w:pPr>
        <w:keepLines/>
        <w:numPr>
          <w:ilvl w:val="0"/>
          <w:numId w:val="24"/>
        </w:numPr>
        <w:tabs>
          <w:tab w:val="left" w:pos="1778"/>
        </w:tab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01 (um) cargo de Auxiliar de Serviços Gerais;</w:t>
      </w:r>
    </w:p>
    <w:p w14:paraId="6836DDEB" w14:textId="77777777" w:rsidR="00362239" w:rsidRPr="00347F75" w:rsidRDefault="00362239" w:rsidP="00362239">
      <w:pPr>
        <w:keepLines/>
        <w:autoSpaceDE w:val="0"/>
        <w:autoSpaceDN w:val="0"/>
        <w:adjustRightInd w:val="0"/>
        <w:jc w:val="both"/>
        <w:rPr>
          <w:rFonts w:ascii="Times New Roman" w:hAnsi="Times New Roman"/>
          <w:strike/>
          <w:sz w:val="24"/>
          <w:szCs w:val="24"/>
          <w:u w:val="single"/>
        </w:rPr>
      </w:pPr>
    </w:p>
    <w:p w14:paraId="1BEC62C1" w14:textId="77777777" w:rsidR="00362239" w:rsidRPr="00347F75" w:rsidRDefault="00362239" w:rsidP="00362239">
      <w:pPr>
        <w:keepLines/>
        <w:numPr>
          <w:ilvl w:val="0"/>
          <w:numId w:val="24"/>
        </w:numPr>
        <w:tabs>
          <w:tab w:val="left" w:pos="1778"/>
        </w:tab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01 (um) contador;</w:t>
      </w:r>
    </w:p>
    <w:p w14:paraId="56954C8B" w14:textId="77777777" w:rsidR="00362239" w:rsidRPr="00347F75" w:rsidRDefault="00362239" w:rsidP="00362239">
      <w:pPr>
        <w:keepLines/>
        <w:autoSpaceDE w:val="0"/>
        <w:autoSpaceDN w:val="0"/>
        <w:adjustRightInd w:val="0"/>
        <w:jc w:val="both"/>
        <w:rPr>
          <w:rFonts w:ascii="Times New Roman" w:hAnsi="Times New Roman"/>
          <w:strike/>
          <w:sz w:val="24"/>
          <w:szCs w:val="24"/>
        </w:rPr>
      </w:pPr>
    </w:p>
    <w:p w14:paraId="38A666CF" w14:textId="77777777" w:rsidR="00362239" w:rsidRPr="00347F75" w:rsidRDefault="00362239" w:rsidP="00362239">
      <w:pPr>
        <w:keepLines/>
        <w:numPr>
          <w:ilvl w:val="0"/>
          <w:numId w:val="24"/>
        </w:numPr>
        <w:tabs>
          <w:tab w:val="left" w:pos="1778"/>
        </w:tabs>
        <w:autoSpaceDE w:val="0"/>
        <w:autoSpaceDN w:val="0"/>
        <w:adjustRightInd w:val="0"/>
        <w:jc w:val="both"/>
        <w:rPr>
          <w:rFonts w:ascii="Times New Roman" w:hAnsi="Times New Roman"/>
          <w:strike/>
          <w:sz w:val="24"/>
          <w:szCs w:val="24"/>
        </w:rPr>
      </w:pPr>
      <w:r w:rsidRPr="00347F75">
        <w:rPr>
          <w:rFonts w:ascii="Times New Roman" w:hAnsi="Times New Roman"/>
          <w:strike/>
          <w:sz w:val="24"/>
          <w:szCs w:val="24"/>
        </w:rPr>
        <w:t>01 (um) advogado.</w:t>
      </w:r>
    </w:p>
    <w:p w14:paraId="62C2E5C5"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69F596D9" w14:textId="3160D2E2" w:rsidR="008E29FB" w:rsidRPr="00347F75" w:rsidRDefault="00362239" w:rsidP="008E29FB">
      <w:pPr>
        <w:keepLines/>
        <w:autoSpaceDE w:val="0"/>
        <w:autoSpaceDN w:val="0"/>
        <w:adjustRightInd w:val="0"/>
        <w:ind w:firstLine="1418"/>
        <w:jc w:val="both"/>
        <w:rPr>
          <w:rFonts w:ascii="Times New Roman" w:hAnsi="Times New Roman"/>
          <w:strike/>
          <w:color w:val="FF0000"/>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De Função Gratificada:</w:t>
      </w:r>
      <w:r w:rsidR="008E29FB" w:rsidRPr="00347F75">
        <w:rPr>
          <w:rFonts w:ascii="Times New Roman" w:hAnsi="Times New Roman"/>
          <w:strike/>
          <w:sz w:val="24"/>
          <w:szCs w:val="24"/>
        </w:rPr>
        <w:t xml:space="preserve"> </w:t>
      </w:r>
      <w:r w:rsidR="004D390E" w:rsidRPr="004D390E">
        <w:rPr>
          <w:rFonts w:ascii="Times New Roman" w:hAnsi="Times New Roman"/>
          <w:strike/>
          <w:color w:val="FF0000"/>
          <w:sz w:val="24"/>
          <w:szCs w:val="24"/>
        </w:rPr>
        <w:t>(Revogado pela LC nº 136/2011)</w:t>
      </w:r>
    </w:p>
    <w:p w14:paraId="0DA8EC5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247F4921"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42253F12" w14:textId="77777777" w:rsidR="00362239" w:rsidRPr="00347F75" w:rsidRDefault="00362239" w:rsidP="00362239">
      <w:pPr>
        <w:keepLines/>
        <w:numPr>
          <w:ilvl w:val="0"/>
          <w:numId w:val="26"/>
        </w:numPr>
        <w:tabs>
          <w:tab w:val="left" w:pos="1843"/>
        </w:tabs>
        <w:autoSpaceDE w:val="0"/>
        <w:autoSpaceDN w:val="0"/>
        <w:adjustRightInd w:val="0"/>
        <w:spacing w:line="360" w:lineRule="auto"/>
        <w:ind w:hanging="742"/>
        <w:jc w:val="both"/>
        <w:rPr>
          <w:rFonts w:ascii="Times New Roman" w:hAnsi="Times New Roman"/>
          <w:strike/>
          <w:sz w:val="24"/>
          <w:szCs w:val="24"/>
        </w:rPr>
      </w:pPr>
      <w:r w:rsidRPr="00347F75">
        <w:rPr>
          <w:rFonts w:ascii="Times New Roman" w:hAnsi="Times New Roman"/>
          <w:strike/>
          <w:sz w:val="24"/>
          <w:szCs w:val="24"/>
        </w:rPr>
        <w:t>01 (um) Diretor de Departamento,</w:t>
      </w:r>
    </w:p>
    <w:p w14:paraId="29F16557" w14:textId="77777777" w:rsidR="00362239" w:rsidRPr="00347F75" w:rsidRDefault="00362239" w:rsidP="00362239">
      <w:pPr>
        <w:keepLines/>
        <w:numPr>
          <w:ilvl w:val="0"/>
          <w:numId w:val="26"/>
        </w:numPr>
        <w:tabs>
          <w:tab w:val="left" w:pos="1843"/>
        </w:tabs>
        <w:autoSpaceDE w:val="0"/>
        <w:autoSpaceDN w:val="0"/>
        <w:adjustRightInd w:val="0"/>
        <w:spacing w:line="360" w:lineRule="auto"/>
        <w:ind w:hanging="742"/>
        <w:jc w:val="both"/>
        <w:rPr>
          <w:rFonts w:ascii="Times New Roman" w:hAnsi="Times New Roman"/>
          <w:strike/>
          <w:sz w:val="24"/>
          <w:szCs w:val="24"/>
        </w:rPr>
      </w:pPr>
      <w:r w:rsidRPr="00347F75">
        <w:rPr>
          <w:rFonts w:ascii="Times New Roman" w:hAnsi="Times New Roman"/>
          <w:strike/>
          <w:sz w:val="24"/>
          <w:szCs w:val="24"/>
        </w:rPr>
        <w:t>01 (um) Supervisor de Departamento,</w:t>
      </w:r>
    </w:p>
    <w:p w14:paraId="2CC97F3E" w14:textId="77777777" w:rsidR="00362239" w:rsidRPr="00347F75" w:rsidRDefault="00362239" w:rsidP="00362239">
      <w:pPr>
        <w:keepLines/>
        <w:numPr>
          <w:ilvl w:val="0"/>
          <w:numId w:val="26"/>
        </w:numPr>
        <w:tabs>
          <w:tab w:val="left" w:pos="1843"/>
        </w:tabs>
        <w:autoSpaceDE w:val="0"/>
        <w:autoSpaceDN w:val="0"/>
        <w:adjustRightInd w:val="0"/>
        <w:spacing w:line="360" w:lineRule="auto"/>
        <w:ind w:hanging="742"/>
        <w:jc w:val="both"/>
        <w:rPr>
          <w:rFonts w:ascii="Times New Roman" w:hAnsi="Times New Roman"/>
          <w:strike/>
          <w:sz w:val="24"/>
          <w:szCs w:val="24"/>
        </w:rPr>
      </w:pPr>
      <w:r w:rsidRPr="00347F75">
        <w:rPr>
          <w:rFonts w:ascii="Times New Roman" w:hAnsi="Times New Roman"/>
          <w:strike/>
          <w:sz w:val="24"/>
          <w:szCs w:val="24"/>
        </w:rPr>
        <w:t>02 (dois) Chefes de Departamento,</w:t>
      </w:r>
    </w:p>
    <w:p w14:paraId="49232FAF" w14:textId="77777777" w:rsidR="00362239" w:rsidRPr="00347F75" w:rsidRDefault="00362239" w:rsidP="00362239">
      <w:pPr>
        <w:keepLines/>
        <w:numPr>
          <w:ilvl w:val="0"/>
          <w:numId w:val="26"/>
        </w:numPr>
        <w:tabs>
          <w:tab w:val="left" w:pos="1843"/>
        </w:tabs>
        <w:autoSpaceDE w:val="0"/>
        <w:autoSpaceDN w:val="0"/>
        <w:adjustRightInd w:val="0"/>
        <w:spacing w:line="360" w:lineRule="auto"/>
        <w:ind w:hanging="742"/>
        <w:jc w:val="both"/>
        <w:rPr>
          <w:rFonts w:ascii="Times New Roman" w:hAnsi="Times New Roman"/>
          <w:strike/>
          <w:sz w:val="24"/>
          <w:szCs w:val="24"/>
        </w:rPr>
      </w:pPr>
      <w:r w:rsidRPr="00347F75">
        <w:rPr>
          <w:rFonts w:ascii="Times New Roman" w:hAnsi="Times New Roman"/>
          <w:strike/>
          <w:sz w:val="24"/>
          <w:szCs w:val="24"/>
        </w:rPr>
        <w:t>01 (um) Chefe de Divisão.</w:t>
      </w:r>
    </w:p>
    <w:p w14:paraId="65E93552"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6F124857" w14:textId="55B06B43"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De provimento em comissão:</w:t>
      </w:r>
      <w:r w:rsidR="008E29FB" w:rsidRPr="00347F75">
        <w:rPr>
          <w:rFonts w:ascii="Times New Roman" w:hAnsi="Times New Roman"/>
          <w:strike/>
          <w:sz w:val="24"/>
          <w:szCs w:val="24"/>
        </w:rPr>
        <w:t xml:space="preserve"> </w:t>
      </w:r>
      <w:r w:rsidR="004D390E" w:rsidRPr="004D390E">
        <w:rPr>
          <w:rFonts w:ascii="Times New Roman" w:hAnsi="Times New Roman"/>
          <w:strike/>
          <w:color w:val="FF0000"/>
          <w:sz w:val="24"/>
          <w:szCs w:val="24"/>
        </w:rPr>
        <w:t>(Revogado pela LC nº 136/2011)</w:t>
      </w:r>
    </w:p>
    <w:p w14:paraId="2B6E2406"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01 (um) cargo de Diretor Executivo;</w:t>
      </w:r>
    </w:p>
    <w:p w14:paraId="3B68BBBE"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3BF73F64"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01 (um) coordenador de Departamento de Finanças;</w:t>
      </w:r>
    </w:p>
    <w:p w14:paraId="1747B13A"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3466C601"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c)</w:t>
      </w:r>
      <w:r w:rsidRPr="00347F75">
        <w:rPr>
          <w:rFonts w:ascii="Times New Roman" w:hAnsi="Times New Roman"/>
          <w:strike/>
          <w:sz w:val="24"/>
          <w:szCs w:val="24"/>
        </w:rPr>
        <w:t xml:space="preserve"> 01 (um) Gestor de Investimentos.</w:t>
      </w:r>
    </w:p>
    <w:p w14:paraId="65C6D639"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18153BF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83 </w:t>
      </w:r>
      <w:r w:rsidRPr="00347F75">
        <w:rPr>
          <w:rFonts w:ascii="Times New Roman" w:hAnsi="Times New Roman"/>
          <w:strike/>
          <w:sz w:val="24"/>
          <w:szCs w:val="24"/>
        </w:rPr>
        <w:t>- A admissão do pessoal a serviço do PREVISO se fará mediante concurso público ou de provas e títulos, segundo instruções expedidas pelo Diretor Executivo.</w:t>
      </w:r>
    </w:p>
    <w:p w14:paraId="01A99AB2"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p>
    <w:p w14:paraId="62A041BB"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84 </w:t>
      </w:r>
      <w:r w:rsidRPr="00347F75">
        <w:rPr>
          <w:rFonts w:ascii="Times New Roman" w:hAnsi="Times New Roman"/>
          <w:strike/>
          <w:sz w:val="24"/>
          <w:szCs w:val="24"/>
        </w:rPr>
        <w:t>- O provimento da função gratificada é privativo do servidor público efetivo do PREVISO, e será designado pelo Diretor Executivo, homologado pelo Conselho Curador.</w:t>
      </w:r>
    </w:p>
    <w:p w14:paraId="39067D1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48F9148C"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85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O provimento dos cargos em comissão, de livre nomeação e exoneração se faz mediante escolha do Diretor Executivo com homologação do Conselho Curador.</w:t>
      </w:r>
    </w:p>
    <w:p w14:paraId="1696261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940E58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86</w:t>
      </w:r>
      <w:r w:rsidRPr="00347F75">
        <w:rPr>
          <w:rFonts w:ascii="Times New Roman" w:hAnsi="Times New Roman"/>
          <w:strike/>
          <w:sz w:val="24"/>
          <w:szCs w:val="24"/>
        </w:rPr>
        <w:t xml:space="preserve"> - O quadro de pessoal com as tabelas de vencimentos e gratificações será de acordo com o disposto na Lei de Plano, Cargos, Carreiras, Vagas e Vencimentos do PREVISO.</w:t>
      </w:r>
    </w:p>
    <w:p w14:paraId="69B322D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84CA36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i/>
          <w:iCs/>
          <w:strike/>
          <w:sz w:val="24"/>
          <w:szCs w:val="24"/>
        </w:rPr>
        <w:t>Parágrafo único</w:t>
      </w:r>
      <w:r w:rsidRPr="00347F75">
        <w:rPr>
          <w:rFonts w:ascii="Times New Roman" w:hAnsi="Times New Roman"/>
          <w:b/>
          <w:bCs/>
          <w:strike/>
          <w:sz w:val="24"/>
          <w:szCs w:val="24"/>
        </w:rPr>
        <w:t xml:space="preserve">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Os direitos, deveres e regime de trabalho dos servidores do PREVISO reger-se-ão pelas normas aplicáveis aos servidores municipais.</w:t>
      </w:r>
    </w:p>
    <w:p w14:paraId="4F2514E2"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5C9F0EF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87</w:t>
      </w:r>
      <w:r w:rsidRPr="00347F75">
        <w:rPr>
          <w:rFonts w:ascii="Times New Roman" w:hAnsi="Times New Roman"/>
          <w:strike/>
          <w:sz w:val="24"/>
          <w:szCs w:val="24"/>
        </w:rPr>
        <w:t xml:space="preserve"> - O Diretor Executivo poderá requisitar servidores municipais, por necessidade administrativa, mediante requerimento ao Prefeito Municipal.</w:t>
      </w:r>
    </w:p>
    <w:p w14:paraId="5D0E3D5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6555A5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III</w:t>
      </w:r>
    </w:p>
    <w:p w14:paraId="137702D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RECURSOS</w:t>
      </w:r>
    </w:p>
    <w:p w14:paraId="57B3A52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1D4915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88</w:t>
      </w:r>
      <w:r w:rsidRPr="00347F75">
        <w:rPr>
          <w:rFonts w:ascii="Times New Roman" w:hAnsi="Times New Roman"/>
          <w:strike/>
          <w:sz w:val="24"/>
          <w:szCs w:val="24"/>
        </w:rPr>
        <w:t xml:space="preserve"> - Os segurados do PREVISO e respectivos dependentes poderão recorrer ao Conselho Curador, dentro de 30 (trinta) dias contados da data em que forem notificados, das decisões do Diretor-Executivo, denegatórias de prestações.</w:t>
      </w:r>
    </w:p>
    <w:p w14:paraId="72D91A0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DC7C9A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89</w:t>
      </w:r>
      <w:r w:rsidRPr="00347F75">
        <w:rPr>
          <w:rFonts w:ascii="Times New Roman" w:hAnsi="Times New Roman"/>
          <w:strike/>
          <w:sz w:val="24"/>
          <w:szCs w:val="24"/>
        </w:rPr>
        <w:t xml:space="preserve"> - Aos servidores do PREVISO é facultado recorrer ao Conselho Curador, dentro do prazo de 30 (trinta) dias, das decisões do Diretor Executivo que considerarem lesivas a seus direitos.</w:t>
      </w:r>
    </w:p>
    <w:p w14:paraId="448F8FC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28C11D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90 </w:t>
      </w:r>
      <w:r w:rsidRPr="00347F75">
        <w:rPr>
          <w:rFonts w:ascii="Times New Roman" w:hAnsi="Times New Roman"/>
          <w:strike/>
          <w:sz w:val="24"/>
          <w:szCs w:val="24"/>
        </w:rPr>
        <w:t>- O Diretor Executivo, bem como, segurados e dependentes, poderão recorrer ao Conselho Curador, dentro de 30 (trinta) dias contados da data em que delas tomarem conhecimento, das decisões do Conselho Fiscal com as quais não se conformarem.</w:t>
      </w:r>
    </w:p>
    <w:p w14:paraId="6295870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D69DF2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91 </w:t>
      </w:r>
      <w:r w:rsidRPr="00347F75">
        <w:rPr>
          <w:rFonts w:ascii="Times New Roman" w:hAnsi="Times New Roman"/>
          <w:strike/>
          <w:sz w:val="24"/>
          <w:szCs w:val="24"/>
        </w:rPr>
        <w:t>- Os recursos deverão ser interpostos perante o órgão que tenha proferido a decisão, devendo ser, desde logo, acompanhados das razões e documentos que os fundamentem.</w:t>
      </w:r>
    </w:p>
    <w:p w14:paraId="01A38DB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A7FE96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92</w:t>
      </w:r>
      <w:r w:rsidRPr="00347F75">
        <w:rPr>
          <w:rFonts w:ascii="Times New Roman" w:hAnsi="Times New Roman"/>
          <w:strike/>
          <w:sz w:val="24"/>
          <w:szCs w:val="24"/>
        </w:rPr>
        <w:t xml:space="preserve"> - Os recursos não terão efeito suspensivo, salvo se, em face dos interesses, assim o determinar o próprio órgão recorrido.</w:t>
      </w:r>
    </w:p>
    <w:p w14:paraId="1829613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6846AA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órgão recorrido poderá reformar sua decisão, em face do recurso apresentado, caso em que este deixará de ser encaminhado à instância superior.</w:t>
      </w:r>
    </w:p>
    <w:p w14:paraId="20FC6E6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F24F257" w14:textId="77777777" w:rsidR="00362239" w:rsidRPr="00347F75" w:rsidRDefault="00362239" w:rsidP="00362239">
      <w:pPr>
        <w:autoSpaceDE w:val="0"/>
        <w:autoSpaceDN w:val="0"/>
        <w:adjustRightInd w:val="0"/>
        <w:jc w:val="center"/>
        <w:rPr>
          <w:rFonts w:ascii="Times New Roman" w:hAnsi="Times New Roman"/>
          <w:b/>
          <w:bCs/>
          <w:strike/>
          <w:sz w:val="24"/>
          <w:szCs w:val="24"/>
        </w:rPr>
      </w:pPr>
    </w:p>
    <w:p w14:paraId="1771A39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IX</w:t>
      </w:r>
    </w:p>
    <w:p w14:paraId="7D9C8860"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DEVERES E OBRIGAÇÕES</w:t>
      </w:r>
    </w:p>
    <w:p w14:paraId="7928CC7F"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2D3A2DA2"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SEÇÃO I</w:t>
      </w:r>
    </w:p>
    <w:p w14:paraId="2BF55F51"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DOS SEGURADOS</w:t>
      </w:r>
    </w:p>
    <w:p w14:paraId="7F567A7E"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33A62C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Art. 93</w:t>
      </w:r>
      <w:r w:rsidRPr="00347F75">
        <w:rPr>
          <w:rFonts w:ascii="Times New Roman" w:hAnsi="Times New Roman"/>
          <w:strike/>
          <w:sz w:val="24"/>
          <w:szCs w:val="24"/>
        </w:rPr>
        <w:t xml:space="preserve"> - São deveres e obrigações dos segurados:</w:t>
      </w:r>
    </w:p>
    <w:p w14:paraId="08FF9CC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12D9D2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acatar as decisões dos órgãos de direção do PREVISO;</w:t>
      </w:r>
    </w:p>
    <w:p w14:paraId="5DF404B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564D45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aceitar e desempenhar com zelo e dedicação os cargos para os quais forem eleitos ou nomeados;</w:t>
      </w:r>
    </w:p>
    <w:p w14:paraId="3833DA5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84CEEE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dar conhecimento à direção do PREVISO das irregularidades de que tiverem ciência, e sugerir as providências que julgarem necessárias;</w:t>
      </w:r>
    </w:p>
    <w:p w14:paraId="7A7550C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1A8EC1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comunicar ao PREVISO qualquer alteração necessária aos seus assentamentos, sobretudo aquelas que digam respeito aos dependentes e beneficiários.</w:t>
      </w:r>
    </w:p>
    <w:p w14:paraId="4875E35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D9EF77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06886F6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3B261D2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94</w:t>
      </w:r>
      <w:r w:rsidRPr="00347F75">
        <w:rPr>
          <w:rFonts w:ascii="Times New Roman" w:hAnsi="Times New Roman"/>
          <w:strike/>
          <w:sz w:val="24"/>
          <w:szCs w:val="24"/>
        </w:rPr>
        <w:t xml:space="preserve"> - O segurado pensionista terá as seguintes obrigações:</w:t>
      </w:r>
    </w:p>
    <w:p w14:paraId="403A3CF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542702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acatar as decisões dos órgãos de direção do PREVISO;</w:t>
      </w:r>
    </w:p>
    <w:p w14:paraId="30D4810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3659CC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apresentar, anualmente, em janeiro, atestado de vida e residência do grupo familiar beneficiado por esta Lei Complementar;</w:t>
      </w:r>
    </w:p>
    <w:p w14:paraId="4C3BD4C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E5EE4B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comunicar por escrito ao PREVISO as alterações ocorridas no grupo familiar para efeito de assentamento;</w:t>
      </w:r>
    </w:p>
    <w:p w14:paraId="0979BF3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EAA50D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prestar com fidelidade, os esclarecimentos que forem solicitados pelo PREVISO.</w:t>
      </w:r>
    </w:p>
    <w:p w14:paraId="06EB2A9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6CE5D7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5E574CE"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CAPÍTULO X</w:t>
      </w:r>
    </w:p>
    <w:p w14:paraId="3EBEC7FF" w14:textId="77777777" w:rsidR="00362239" w:rsidRPr="00347F75" w:rsidRDefault="00362239" w:rsidP="00362239">
      <w:pPr>
        <w:keepLines/>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DO ABONO DE PERMANÊNCIA</w:t>
      </w:r>
    </w:p>
    <w:p w14:paraId="380B4E37" w14:textId="77777777" w:rsidR="00362239" w:rsidRPr="00347F75" w:rsidRDefault="00362239" w:rsidP="00362239">
      <w:pPr>
        <w:keepNext/>
        <w:autoSpaceDE w:val="0"/>
        <w:autoSpaceDN w:val="0"/>
        <w:adjustRightInd w:val="0"/>
        <w:ind w:right="567"/>
        <w:jc w:val="center"/>
        <w:outlineLvl w:val="1"/>
        <w:rPr>
          <w:rFonts w:ascii="Times New Roman" w:hAnsi="Times New Roman"/>
          <w:b/>
          <w:bCs/>
          <w:strike/>
          <w:sz w:val="24"/>
          <w:szCs w:val="24"/>
        </w:rPr>
      </w:pPr>
      <w:r w:rsidRPr="00347F75">
        <w:rPr>
          <w:rFonts w:ascii="Times New Roman" w:hAnsi="Times New Roman"/>
          <w:b/>
          <w:bCs/>
          <w:strike/>
          <w:sz w:val="24"/>
          <w:szCs w:val="24"/>
        </w:rPr>
        <w:t xml:space="preserve">            </w:t>
      </w:r>
      <w:r w:rsidRPr="00347F75">
        <w:rPr>
          <w:rFonts w:ascii="Times New Roman" w:hAnsi="Times New Roman"/>
          <w:b/>
          <w:bCs/>
          <w:strike/>
          <w:sz w:val="24"/>
          <w:szCs w:val="24"/>
        </w:rPr>
        <w:tab/>
      </w:r>
    </w:p>
    <w:p w14:paraId="24C45FE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95.</w:t>
      </w:r>
      <w:r w:rsidRPr="00347F75">
        <w:rPr>
          <w:rFonts w:ascii="Times New Roman" w:hAnsi="Times New Roman"/>
          <w:strike/>
          <w:sz w:val="24"/>
          <w:szCs w:val="24"/>
        </w:rPr>
        <w:t xml:space="preserve"> </w:t>
      </w:r>
      <w:r w:rsidRPr="00347F75">
        <w:rPr>
          <w:rFonts w:ascii="Times New Roman" w:hAnsi="Times New Roman"/>
          <w:b/>
          <w:bCs/>
          <w:strike/>
          <w:sz w:val="24"/>
          <w:szCs w:val="24"/>
        </w:rPr>
        <w:t xml:space="preserve"> </w:t>
      </w:r>
      <w:r w:rsidRPr="00347F75">
        <w:rPr>
          <w:rFonts w:ascii="Times New Roman" w:hAnsi="Times New Roman"/>
          <w:strike/>
          <w:sz w:val="24"/>
          <w:szCs w:val="24"/>
        </w:rPr>
        <w:t>O servidor titular de cargo efetivo que tenha completado as exigências para aposentadoria voluntária estabelecidas nos art. 12, III e 96 que opte por permanecer em atividade fará jus a um abono de permanência equivalente ao valor da sua contribuição previdenciária, até completar as exigências para aposentadoria compulsória contidas no art. 12, II.</w:t>
      </w:r>
    </w:p>
    <w:p w14:paraId="1C9F3B0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23A7E11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O abono previsto no </w:t>
      </w:r>
      <w:r w:rsidRPr="00347F75">
        <w:rPr>
          <w:rFonts w:ascii="Times New Roman" w:hAnsi="Times New Roman"/>
          <w:b/>
          <w:bCs/>
          <w:strike/>
          <w:sz w:val="24"/>
          <w:szCs w:val="24"/>
        </w:rPr>
        <w:t>caput</w:t>
      </w:r>
      <w:r w:rsidRPr="00347F75">
        <w:rPr>
          <w:rFonts w:ascii="Times New Roman" w:hAnsi="Times New Roman"/>
          <w:strike/>
          <w:sz w:val="24"/>
          <w:szCs w:val="24"/>
        </w:rPr>
        <w:t xml:space="preserve"> será concedido, nas mesmas condições, ao servidor que, até 31 de dezembro de 2003, tenha cumprido todos os requisitos para obtenção da aposentadoria voluntária, com proventos integrais ou proporcionais, com base nos critérios da legislação então vigente, como previsto no art. 99, desde que conte com, no mínimo, vinte e cinco anos de contribuição, se mulher, ou trinta anos, se homem.</w:t>
      </w:r>
    </w:p>
    <w:p w14:paraId="7A732AFC" w14:textId="77777777" w:rsidR="00362239" w:rsidRPr="00347F75" w:rsidRDefault="00362239" w:rsidP="00362239">
      <w:pPr>
        <w:autoSpaceDE w:val="0"/>
        <w:autoSpaceDN w:val="0"/>
        <w:adjustRightInd w:val="0"/>
        <w:ind w:firstLine="1418"/>
        <w:jc w:val="center"/>
        <w:rPr>
          <w:rFonts w:ascii="Times New Roman" w:hAnsi="Times New Roman"/>
          <w:strike/>
          <w:sz w:val="24"/>
          <w:szCs w:val="24"/>
        </w:rPr>
      </w:pPr>
    </w:p>
    <w:p w14:paraId="2F44FA83"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2º</w:t>
      </w:r>
      <w:r w:rsidRPr="00347F75">
        <w:rPr>
          <w:rFonts w:ascii="Times New Roman" w:hAnsi="Times New Roman"/>
          <w:strike/>
          <w:sz w:val="24"/>
          <w:szCs w:val="24"/>
        </w:rPr>
        <w:t xml:space="preserve"> O recebimento do abono de permanência pelo servidor que cumpriu todos os requisitos para obtenção da aposentadoria voluntária, com proventos integrais ou proporcionais, em qualquer das hipóteses previstas nos arts. 12, III, 96 e 99, conforme previsto no </w:t>
      </w:r>
      <w:r w:rsidRPr="00347F75">
        <w:rPr>
          <w:rFonts w:ascii="Times New Roman" w:hAnsi="Times New Roman"/>
          <w:b/>
          <w:bCs/>
          <w:strike/>
          <w:sz w:val="24"/>
          <w:szCs w:val="24"/>
        </w:rPr>
        <w:t>caput</w:t>
      </w:r>
      <w:r w:rsidRPr="00347F75">
        <w:rPr>
          <w:rFonts w:ascii="Times New Roman" w:hAnsi="Times New Roman"/>
          <w:strike/>
          <w:sz w:val="24"/>
          <w:szCs w:val="24"/>
        </w:rPr>
        <w:t xml:space="preserve"> e § 1º, não constitui impedimento à concessão de benefício de acordo com outra regra vigente, inclusive as previstas nos art. 98 e 101, desde que cumpridos os requisitos previstos para essas hipóteses, garantida ao servidor a opção pela mais vantajosa.</w:t>
      </w:r>
    </w:p>
    <w:p w14:paraId="044B3BE6" w14:textId="77777777" w:rsidR="00362239" w:rsidRPr="00347F75" w:rsidRDefault="00362239" w:rsidP="00362239">
      <w:pPr>
        <w:keepLines/>
        <w:autoSpaceDE w:val="0"/>
        <w:autoSpaceDN w:val="0"/>
        <w:adjustRightInd w:val="0"/>
        <w:ind w:firstLine="1418"/>
        <w:jc w:val="both"/>
        <w:rPr>
          <w:rFonts w:ascii="Times New Roman" w:hAnsi="Times New Roman"/>
          <w:b/>
          <w:bCs/>
          <w:strike/>
          <w:sz w:val="24"/>
          <w:szCs w:val="24"/>
        </w:rPr>
      </w:pPr>
    </w:p>
    <w:p w14:paraId="5545A4E5"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bookmarkStart w:id="0" w:name="_Toc222636419"/>
      <w:bookmarkStart w:id="1" w:name="_Toc222633464"/>
      <w:bookmarkStart w:id="2" w:name="_Toc121307669"/>
      <w:bookmarkStart w:id="3" w:name="_Toc83705020"/>
      <w:bookmarkStart w:id="4" w:name="_Toc75688692"/>
      <w:bookmarkStart w:id="5" w:name="_Toc73935711"/>
      <w:bookmarkStart w:id="6" w:name="_Toc73419534"/>
      <w:bookmarkStart w:id="7" w:name="_Toc73332469"/>
      <w:bookmarkStart w:id="8" w:name="_Toc73331785"/>
      <w:r w:rsidRPr="00347F75">
        <w:rPr>
          <w:rFonts w:ascii="Times New Roman" w:hAnsi="Times New Roman"/>
          <w:b/>
          <w:bCs/>
          <w:strike/>
          <w:sz w:val="24"/>
          <w:szCs w:val="24"/>
        </w:rPr>
        <w:t>§ 3º</w:t>
      </w:r>
      <w:r w:rsidRPr="00347F75">
        <w:rPr>
          <w:rFonts w:ascii="Times New Roman" w:hAnsi="Times New Roman"/>
          <w:strike/>
          <w:sz w:val="24"/>
          <w:szCs w:val="24"/>
        </w:rPr>
        <w:t xml:space="preserve"> O valor do abono de permanência será equivalente ao valor da contribuição efetivamente descontada do servidor, ou recolhida por este, relativamente a cada competência.</w:t>
      </w:r>
    </w:p>
    <w:p w14:paraId="6BD3C3D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360C5F4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O pagamento do abono de permanência é de responsabilidade do Município e será devido a partir do cumprimento dos requisitos para obtenção do benefício conforme disposto no </w:t>
      </w:r>
      <w:r w:rsidRPr="00347F75">
        <w:rPr>
          <w:rFonts w:ascii="Times New Roman" w:hAnsi="Times New Roman"/>
          <w:b/>
          <w:bCs/>
          <w:strike/>
          <w:sz w:val="24"/>
          <w:szCs w:val="24"/>
        </w:rPr>
        <w:t>caput</w:t>
      </w:r>
      <w:r w:rsidRPr="00347F75">
        <w:rPr>
          <w:rFonts w:ascii="Times New Roman" w:hAnsi="Times New Roman"/>
          <w:strike/>
          <w:sz w:val="24"/>
          <w:szCs w:val="24"/>
        </w:rPr>
        <w:t xml:space="preserve"> e § 1º, mediante opção expressa do servidor pela permanência em atividade.</w:t>
      </w:r>
    </w:p>
    <w:p w14:paraId="13B0EB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0540037B" w14:textId="77777777" w:rsidR="00362239" w:rsidRPr="00347F75" w:rsidRDefault="00362239" w:rsidP="00362239">
      <w:pPr>
        <w:autoSpaceDE w:val="0"/>
        <w:autoSpaceDN w:val="0"/>
        <w:adjustRightInd w:val="0"/>
        <w:spacing w:after="100" w:line="360" w:lineRule="auto"/>
        <w:ind w:firstLine="1418"/>
        <w:jc w:val="both"/>
        <w:rPr>
          <w:rFonts w:ascii="Times New Roman" w:hAnsi="Times New Roman"/>
          <w:b/>
          <w:bCs/>
          <w:strike/>
          <w:color w:val="000000"/>
          <w:sz w:val="24"/>
          <w:szCs w:val="24"/>
        </w:rPr>
      </w:pPr>
      <w:r w:rsidRPr="00347F75">
        <w:rPr>
          <w:rFonts w:ascii="Times New Roman" w:hAnsi="Times New Roman"/>
          <w:b/>
          <w:bCs/>
          <w:strike/>
          <w:color w:val="000000"/>
          <w:sz w:val="24"/>
          <w:szCs w:val="24"/>
        </w:rPr>
        <w:t>§ 5º</w:t>
      </w:r>
      <w:r w:rsidRPr="00347F75">
        <w:rPr>
          <w:rFonts w:ascii="Times New Roman" w:hAnsi="Times New Roman"/>
          <w:strike/>
          <w:color w:val="000000"/>
          <w:sz w:val="24"/>
          <w:szCs w:val="24"/>
        </w:rPr>
        <w:t xml:space="preserve"> Cessará o direito ao pagamento do abono de permanência quando da concessão do benefício de aposentadoria ao servidor titular de cargo efetivo.</w:t>
      </w:r>
      <w:bookmarkEnd w:id="0"/>
      <w:bookmarkEnd w:id="1"/>
      <w:bookmarkEnd w:id="2"/>
      <w:bookmarkEnd w:id="3"/>
      <w:bookmarkEnd w:id="4"/>
      <w:bookmarkEnd w:id="5"/>
      <w:bookmarkEnd w:id="6"/>
      <w:bookmarkEnd w:id="7"/>
      <w:bookmarkEnd w:id="8"/>
    </w:p>
    <w:p w14:paraId="03D227A1" w14:textId="77777777" w:rsidR="00362239" w:rsidRPr="00347F75" w:rsidRDefault="00362239" w:rsidP="00362239">
      <w:pPr>
        <w:autoSpaceDE w:val="0"/>
        <w:autoSpaceDN w:val="0"/>
        <w:adjustRightInd w:val="0"/>
        <w:jc w:val="center"/>
        <w:rPr>
          <w:rFonts w:ascii="Times New Roman" w:hAnsi="Times New Roman"/>
          <w:strike/>
          <w:sz w:val="24"/>
          <w:szCs w:val="24"/>
        </w:rPr>
      </w:pPr>
    </w:p>
    <w:p w14:paraId="304709D4" w14:textId="77777777" w:rsidR="00362239" w:rsidRPr="00347F75" w:rsidRDefault="00362239" w:rsidP="00362239">
      <w:pPr>
        <w:autoSpaceDE w:val="0"/>
        <w:autoSpaceDN w:val="0"/>
        <w:adjustRightInd w:val="0"/>
        <w:jc w:val="center"/>
        <w:rPr>
          <w:rFonts w:ascii="Times New Roman" w:hAnsi="Times New Roman"/>
          <w:b/>
          <w:bCs/>
          <w:strike/>
          <w:sz w:val="24"/>
          <w:szCs w:val="24"/>
        </w:rPr>
      </w:pPr>
      <w:r w:rsidRPr="00347F75">
        <w:rPr>
          <w:rFonts w:ascii="Times New Roman" w:hAnsi="Times New Roman"/>
          <w:b/>
          <w:bCs/>
          <w:strike/>
          <w:sz w:val="24"/>
          <w:szCs w:val="24"/>
        </w:rPr>
        <w:t>DAS DISPOSIÇÕES FINAIS E TRANSITÓRIAS</w:t>
      </w:r>
    </w:p>
    <w:p w14:paraId="3050E8A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AFA11F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96</w:t>
      </w:r>
      <w:r w:rsidRPr="00347F75">
        <w:rPr>
          <w:rFonts w:ascii="Times New Roman" w:hAnsi="Times New Roman"/>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Complementar, àquele que tenha ingressado regularmente em cargo efetivo na Administração Pública Municipal direta, autárquica e fundacional, até a data de publicação daquela Emenda, quando o servidor, cumulativamente:</w:t>
      </w:r>
    </w:p>
    <w:p w14:paraId="568F9BD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E59D3D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tiver cinqüenta e três anos de idade, se homem, e quarenta e oito anos de idade, se mulher;</w:t>
      </w:r>
    </w:p>
    <w:p w14:paraId="3721491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2FE74C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tiver cinco anos de efetivo exercício no cargo em que se der a aposentadoria;</w:t>
      </w:r>
    </w:p>
    <w:p w14:paraId="46D24284"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r w:rsidRPr="00347F75">
        <w:rPr>
          <w:rFonts w:ascii="Times New Roman" w:hAnsi="Times New Roman"/>
          <w:b/>
          <w:bCs/>
          <w:strike/>
          <w:sz w:val="24"/>
          <w:szCs w:val="24"/>
        </w:rPr>
        <w:t> </w:t>
      </w:r>
    </w:p>
    <w:p w14:paraId="0B4EAE7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contar tempo de contribuição igual, no mínimo, à soma de:</w:t>
      </w:r>
    </w:p>
    <w:p w14:paraId="64874C3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w:t>
      </w:r>
      <w:r w:rsidRPr="00347F75">
        <w:rPr>
          <w:rFonts w:ascii="Times New Roman" w:hAnsi="Times New Roman"/>
          <w:strike/>
          <w:sz w:val="24"/>
          <w:szCs w:val="24"/>
        </w:rPr>
        <w:t xml:space="preserve"> trinta e cinco anos, se homem, e trinta anos, se mulher; e;</w:t>
      </w:r>
    </w:p>
    <w:p w14:paraId="3583BD0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19F7E10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um período adicional de contribuição equivalente a vinte por cento do tempo que, na data de publicação daquela Emenda, faltaria para atingir o limite de tempo constante da alínea a deste inciso.</w:t>
      </w:r>
    </w:p>
    <w:p w14:paraId="5581A74F"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9FC57A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1º</w:t>
      </w:r>
      <w:r w:rsidRPr="00347F75">
        <w:rPr>
          <w:rFonts w:ascii="Times New Roman" w:hAnsi="Times New Roman"/>
          <w:strike/>
          <w:sz w:val="24"/>
          <w:szCs w:val="24"/>
        </w:rPr>
        <w:t xml:space="preserve"> - O servidor de que trata este artigo que cumprir as exigências para aposentadoria na forma do caput terá os seus proventos de inatividade reduzidos para cada ano antecipado em relação aos limites de idade estabelecidos pelo inciso III, alínea “a” e § 3º do art. 12 desta Lei Complementar, na seguinte proporção:</w:t>
      </w:r>
    </w:p>
    <w:p w14:paraId="10BB158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435CBE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w:t>
      </w:r>
      <w:r w:rsidRPr="00347F75">
        <w:rPr>
          <w:rFonts w:ascii="Times New Roman" w:hAnsi="Times New Roman"/>
          <w:strike/>
          <w:sz w:val="24"/>
          <w:szCs w:val="24"/>
        </w:rPr>
        <w:t xml:space="preserve"> - três inteiros e cinco décimos por cento, para aquele que completar as exigências para aposentadoria na forma do caput até 31 de dezembro de 2005;</w:t>
      </w:r>
    </w:p>
    <w:p w14:paraId="4EDC8AC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DC3D12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b)</w:t>
      </w:r>
      <w:r w:rsidRPr="00347F75">
        <w:rPr>
          <w:rFonts w:ascii="Times New Roman" w:hAnsi="Times New Roman"/>
          <w:strike/>
          <w:sz w:val="24"/>
          <w:szCs w:val="24"/>
        </w:rPr>
        <w:t xml:space="preserve"> - cinco por cento, para aquele que completar as exigências para aposentadoria na forma do caput a partir de 1º de janeiro de 2006.</w:t>
      </w:r>
    </w:p>
    <w:p w14:paraId="5C3C74A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165310D8" w14:textId="77777777" w:rsidR="00362239" w:rsidRPr="00347F75" w:rsidRDefault="00362239" w:rsidP="00362239">
      <w:pPr>
        <w:tabs>
          <w:tab w:val="left" w:pos="9720"/>
        </w:tabs>
        <w:autoSpaceDE w:val="0"/>
        <w:autoSpaceDN w:val="0"/>
        <w:adjustRightInd w:val="0"/>
        <w:ind w:right="47" w:firstLine="1418"/>
        <w:jc w:val="both"/>
        <w:rPr>
          <w:rFonts w:ascii="Times New Roman" w:hAnsi="Times New Roman"/>
          <w:strike/>
          <w:sz w:val="24"/>
          <w:szCs w:val="24"/>
        </w:rPr>
      </w:pPr>
      <w:r w:rsidRPr="00347F75">
        <w:rPr>
          <w:rFonts w:ascii="Times New Roman" w:hAnsi="Times New Roman"/>
          <w:b/>
          <w:bCs/>
          <w:strike/>
          <w:sz w:val="24"/>
          <w:szCs w:val="24"/>
        </w:rPr>
        <w:t xml:space="preserve">§ 2° </w:t>
      </w:r>
      <w:r w:rsidRPr="00347F75">
        <w:rPr>
          <w:rFonts w:ascii="Times New Roman" w:hAnsi="Times New Roman"/>
          <w:strike/>
          <w:sz w:val="24"/>
          <w:szCs w:val="24"/>
        </w:rPr>
        <w:t xml:space="preserve">- O professor, que, até a data de publicação da </w:t>
      </w:r>
      <w:hyperlink r:id="rId6" w:history="1">
        <w:r w:rsidRPr="00347F75">
          <w:rPr>
            <w:rStyle w:val="Hyperlink"/>
            <w:rFonts w:ascii="Times New Roman" w:hAnsi="Times New Roman"/>
            <w:strike/>
            <w:color w:val="auto"/>
            <w:sz w:val="24"/>
            <w:szCs w:val="24"/>
            <w:u w:val="none"/>
          </w:rPr>
          <w:t>Emenda Constitucional nº 20, de 15 de dezembro de 1998</w:t>
        </w:r>
      </w:hyperlink>
      <w:r w:rsidRPr="00347F75">
        <w:rPr>
          <w:rFonts w:ascii="Times New Roman" w:hAnsi="Times New Roman"/>
          <w:strike/>
          <w:sz w:val="24"/>
          <w:szCs w:val="24"/>
        </w:rPr>
        <w:t>, tenha ingressado, regularmente, em cargo efetivo de magistério e que opte por aposentar-se na forma do disposto no caput, terá o tempo de serviço exercido até a publicação daquela Emenda contado com o acréscimo de dezessete por cento, se homem, e de vinte por cento, se mulher, desde que se aposente, com tempo de efetivo exercício nas funções de magistério na educação infantil, no ensino fundamental e médio, quando exercidas em estabelecimento de educação básica em seus diversos níveis e modalidades, incluídas, além do exercício da docência, as de direção de unidade escolar e as de coordenação e assessoramento pedagógico, observado o disposto no § 1º.</w:t>
      </w:r>
    </w:p>
    <w:p w14:paraId="0BB9E578" w14:textId="77777777" w:rsidR="00362239" w:rsidRPr="00347F75" w:rsidRDefault="00362239" w:rsidP="00362239">
      <w:pPr>
        <w:autoSpaceDE w:val="0"/>
        <w:autoSpaceDN w:val="0"/>
        <w:adjustRightInd w:val="0"/>
        <w:ind w:firstLine="1418"/>
        <w:jc w:val="both"/>
        <w:rPr>
          <w:rFonts w:ascii="Times New Roman" w:hAnsi="Times New Roman"/>
          <w:b/>
          <w:bCs/>
          <w:strike/>
          <w:sz w:val="24"/>
          <w:szCs w:val="24"/>
        </w:rPr>
      </w:pPr>
    </w:p>
    <w:p w14:paraId="75A4EC8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 3º </w:t>
      </w:r>
      <w:r w:rsidRPr="00347F75">
        <w:rPr>
          <w:rFonts w:ascii="Times New Roman" w:hAnsi="Times New Roman"/>
          <w:strike/>
          <w:sz w:val="24"/>
          <w:szCs w:val="24"/>
        </w:rPr>
        <w:t>-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 Complementar.</w:t>
      </w:r>
    </w:p>
    <w:p w14:paraId="53120EB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76CC6ED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4º</w:t>
      </w:r>
      <w:r w:rsidRPr="00347F75">
        <w:rPr>
          <w:rFonts w:ascii="Times New Roman" w:hAnsi="Times New Roman"/>
          <w:strike/>
          <w:sz w:val="24"/>
          <w:szCs w:val="24"/>
        </w:rPr>
        <w:t xml:space="preserve"> - Às aposentadorias concedidas de acordo com este artigo aplica-se o disposto no art. 40, § 8º, da Constituição Federal.</w:t>
      </w:r>
    </w:p>
    <w:p w14:paraId="1BC5AD9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9A222C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97</w:t>
      </w:r>
      <w:r w:rsidRPr="00347F75">
        <w:rPr>
          <w:rFonts w:ascii="Times New Roman" w:hAnsi="Times New Roman"/>
          <w:strike/>
          <w:sz w:val="24"/>
          <w:szCs w:val="24"/>
        </w:rPr>
        <w:t xml:space="preserve"> - Observado o disposto no art. 39, desta Lei Complementar, o tempo de serviço considerado pela legislação vigente para efeito de aposentadoria, cumprido até que a lei federal discipline a matéria, será contado como tempo de contribuição.</w:t>
      </w:r>
    </w:p>
    <w:p w14:paraId="2C1DBFE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C56F76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98</w:t>
      </w:r>
      <w:r w:rsidRPr="00347F75">
        <w:rPr>
          <w:rFonts w:ascii="Times New Roman" w:hAnsi="Times New Roman"/>
          <w:strike/>
          <w:sz w:val="24"/>
          <w:szCs w:val="24"/>
        </w:rPr>
        <w:t xml:space="preserve"> - Ressalvado o direito de opção à aposentadoria pelas normas estabelecidas pelo art. 12 ou pelas regras estabelecidas pelo art</w:t>
      </w:r>
      <w:r w:rsidRPr="00347F75">
        <w:rPr>
          <w:rFonts w:ascii="Times New Roman" w:hAnsi="Times New Roman"/>
          <w:b/>
          <w:bCs/>
          <w:strike/>
          <w:sz w:val="24"/>
          <w:szCs w:val="24"/>
        </w:rPr>
        <w:t xml:space="preserve">. </w:t>
      </w:r>
      <w:r w:rsidRPr="00347F75">
        <w:rPr>
          <w:rFonts w:ascii="Times New Roman" w:hAnsi="Times New Roman"/>
          <w:strike/>
          <w:sz w:val="24"/>
          <w:szCs w:val="24"/>
        </w:rPr>
        <w:t>100 desta Lei Complementar,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Complementar, vier a preencher, cumulativamente, as seguintes condições:</w:t>
      </w:r>
    </w:p>
    <w:p w14:paraId="7F5EDE85"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xml:space="preserve">I </w:t>
      </w:r>
      <w:r w:rsidRPr="00347F75">
        <w:rPr>
          <w:rFonts w:ascii="Times New Roman" w:hAnsi="Times New Roman"/>
          <w:strike/>
          <w:sz w:val="24"/>
          <w:szCs w:val="24"/>
        </w:rPr>
        <w:t>- sessenta anos de idade, se homem, e cinqüenta e cinco anos de idade, se mulher;</w:t>
      </w:r>
    </w:p>
    <w:p w14:paraId="758B90EB"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6438A4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 </w:t>
      </w:r>
      <w:r w:rsidRPr="00347F75">
        <w:rPr>
          <w:rFonts w:ascii="Times New Roman" w:hAnsi="Times New Roman"/>
          <w:strike/>
          <w:sz w:val="24"/>
          <w:szCs w:val="24"/>
        </w:rPr>
        <w:t>- trinta e cinco anos de contribuição, se homem, e trinta anos de contribuição, se mulher;</w:t>
      </w:r>
    </w:p>
    <w:p w14:paraId="681C5F7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3884A3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vinte anos de efetivo exercício no serviço público; e</w:t>
      </w:r>
    </w:p>
    <w:p w14:paraId="3E946AA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ECCBC3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IV </w:t>
      </w:r>
      <w:r w:rsidRPr="00347F75">
        <w:rPr>
          <w:rFonts w:ascii="Times New Roman" w:hAnsi="Times New Roman"/>
          <w:strike/>
          <w:sz w:val="24"/>
          <w:szCs w:val="24"/>
        </w:rPr>
        <w:t>- dez anos de carreira e cinco anos de efetivo exercício no cargo em que se der a aposentadoria.</w:t>
      </w:r>
    </w:p>
    <w:p w14:paraId="6F5CAC1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5142FE1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1219BB0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027CD44"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99</w:t>
      </w:r>
      <w:r w:rsidRPr="00347F75">
        <w:rPr>
          <w:rFonts w:ascii="Times New Roman" w:hAnsi="Times New Roman"/>
          <w:strike/>
          <w:sz w:val="24"/>
          <w:szCs w:val="24"/>
        </w:rPr>
        <w:t xml:space="preserve"> -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11FA4A2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9FB603C"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Parágrafo único </w:t>
      </w:r>
      <w:r w:rsidRPr="00347F75">
        <w:rPr>
          <w:rFonts w:ascii="Times New Roman" w:hAnsi="Times New Roman"/>
          <w:strike/>
          <w:sz w:val="24"/>
          <w:szCs w:val="24"/>
        </w:rPr>
        <w:t>- Os proventos da aposentadoria concedidos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4BA7AA21"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7A36993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Art. 100</w:t>
      </w:r>
      <w:r w:rsidRPr="00347F75">
        <w:rPr>
          <w:rFonts w:ascii="Times New Roman" w:hAnsi="Times New Roman"/>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1BA0BC08"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05A4BD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101</w:t>
      </w:r>
      <w:r w:rsidRPr="00347F75">
        <w:rPr>
          <w:rFonts w:ascii="Times New Roman" w:hAnsi="Times New Roman"/>
          <w:strike/>
          <w:sz w:val="24"/>
          <w:szCs w:val="24"/>
        </w:rPr>
        <w:t xml:space="preserve"> - Ressalvado o direito de opção à aposentadoria pelas normas estabelecidas pelo artigo 12 desta Lei Complementar, ou pelas regras estabelecidas pelos artigos 96 e 98 desta Lei Complementar, o servidor que tenha ingressado no serviço público até 16 de dezembro de 1998 poderá aposentar-se com proventos integrais, desde que preencha, cumulativamente, as seguintes condições:</w:t>
      </w:r>
    </w:p>
    <w:p w14:paraId="231CFF4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A7B18A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 </w:t>
      </w:r>
      <w:r w:rsidRPr="00347F75">
        <w:rPr>
          <w:rFonts w:ascii="Times New Roman" w:hAnsi="Times New Roman"/>
          <w:strike/>
          <w:sz w:val="24"/>
          <w:szCs w:val="24"/>
        </w:rPr>
        <w:t>– trinta e cinco anos de contribuição, se homem, e trinta anos de contribuição, se mulher;</w:t>
      </w:r>
    </w:p>
    <w:p w14:paraId="4F6D5AD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xml:space="preserve">II </w:t>
      </w:r>
      <w:r w:rsidRPr="00347F75">
        <w:rPr>
          <w:rFonts w:ascii="Times New Roman" w:hAnsi="Times New Roman"/>
          <w:strike/>
          <w:sz w:val="24"/>
          <w:szCs w:val="24"/>
        </w:rPr>
        <w:t>– vinte e cinco anos de efetivo exercício de serviço público, quinze anos de carreira e cinco anos no cargo em que se der a aposentadoria;</w:t>
      </w:r>
    </w:p>
    <w:p w14:paraId="3142CF56"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6B18D8E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III </w:t>
      </w:r>
      <w:r w:rsidRPr="00347F75">
        <w:rPr>
          <w:rFonts w:ascii="Times New Roman" w:hAnsi="Times New Roman"/>
          <w:strike/>
          <w:sz w:val="24"/>
          <w:szCs w:val="24"/>
        </w:rPr>
        <w:t xml:space="preserve">– idade mínima resultante da redução, relativamente aos limites do art. 40, § 1º, inciso III, alínea “a”, da Constituição Federal, combinado com o art. 12, inciso III, alínea “a”, desta Lei Complementar, de um ano de idade para cada ano de contribuição que exceder a condição prevista no inciso I do caput deste artigo. </w:t>
      </w:r>
    </w:p>
    <w:p w14:paraId="3346EF43"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355BE39"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i/>
          <w:iCs/>
          <w:strike/>
          <w:sz w:val="24"/>
          <w:szCs w:val="24"/>
        </w:rPr>
        <w:t>Parágrafo único</w:t>
      </w:r>
      <w:r w:rsidRPr="00347F75">
        <w:rPr>
          <w:rFonts w:ascii="Times New Roman" w:hAnsi="Times New Roman"/>
          <w:strike/>
          <w:sz w:val="24"/>
          <w:szCs w:val="24"/>
        </w:rPr>
        <w:t xml:space="preserve"> - Aplica-se ao valor dos proventos de aposentadoria concedidas com base neste artigo o disposto no art. 7º da Emenda Constitucional nº 41, de 2003, combinado com o art. 100, desta Lei Complementar observando-se igual critério de revisão às pensões derivadas dos proventos de servidores falecidos que tenham se aposentado em conformidade com este artigo.</w:t>
      </w:r>
    </w:p>
    <w:p w14:paraId="4B6F653A"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0B8B37B8" w14:textId="77777777" w:rsidR="00362239" w:rsidRPr="00347F75" w:rsidRDefault="00362239" w:rsidP="00362239">
      <w:pPr>
        <w:keepLines/>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102</w:t>
      </w:r>
      <w:r w:rsidRPr="00347F75">
        <w:rPr>
          <w:rFonts w:ascii="Times New Roman" w:hAnsi="Times New Roman"/>
          <w:strike/>
          <w:sz w:val="24"/>
          <w:szCs w:val="24"/>
        </w:rPr>
        <w:t>- Para fins do disposto no § 2º, do art. 40 da Constituição Federal e no parágrafo primeiro do art. 47 desta Lei Complementar, considera-se doença incapacitante: sarcoidose; doença de Hansen; tumores malignos; hemopatias graves; doenças  graves invalidantes do sistema nervoso central e periférico e dos órgãos dos sentidos; cardiopatias reumatismais crônicas graves, hipertensão arterial maligna; cardiopatias isquêmicas graves; cardiomiopatias graves; acidentes vasculares cerebrais com acentuadas limitações; vasculapatias periféricas graves; doença  pulmonar crônica obstrutiva grave; hepatopatias graves; nefropatias crônicas graves; doenças difusas do tecido conectivo; espondilite anquilosante e artroses graves invalidantes.</w:t>
      </w:r>
    </w:p>
    <w:p w14:paraId="76E5328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r w:rsidRPr="00347F75">
        <w:rPr>
          <w:rFonts w:ascii="Times New Roman" w:hAnsi="Times New Roman"/>
          <w:b/>
          <w:bCs/>
          <w:strike/>
          <w:sz w:val="24"/>
          <w:szCs w:val="24"/>
        </w:rPr>
        <w:t xml:space="preserve">Art. 103 </w:t>
      </w:r>
      <w:r w:rsidRPr="00347F75">
        <w:rPr>
          <w:rFonts w:ascii="Times New Roman" w:hAnsi="Times New Roman"/>
          <w:strike/>
          <w:sz w:val="24"/>
          <w:szCs w:val="24"/>
        </w:rPr>
        <w:t>-</w:t>
      </w:r>
      <w:r w:rsidRPr="00347F75">
        <w:rPr>
          <w:rFonts w:ascii="Times New Roman" w:hAnsi="Times New Roman"/>
          <w:b/>
          <w:bCs/>
          <w:strike/>
          <w:sz w:val="24"/>
          <w:szCs w:val="24"/>
        </w:rPr>
        <w:t xml:space="preserve"> </w:t>
      </w:r>
      <w:r w:rsidRPr="00347F75">
        <w:rPr>
          <w:rFonts w:ascii="Times New Roman" w:hAnsi="Times New Roman"/>
          <w:strike/>
          <w:sz w:val="24"/>
          <w:szCs w:val="24"/>
        </w:rPr>
        <w:t>O Município de Sorriso é solidariamente responsável pelo pagamento das prestações do Fundo de Previdência do Servidor Público Municipal.</w:t>
      </w:r>
    </w:p>
    <w:p w14:paraId="51D171F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p>
    <w:p w14:paraId="6B0CE3DE"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104</w:t>
      </w:r>
      <w:r w:rsidRPr="00347F75">
        <w:rPr>
          <w:rFonts w:ascii="Times New Roman" w:hAnsi="Times New Roman"/>
          <w:strike/>
          <w:sz w:val="24"/>
          <w:szCs w:val="24"/>
        </w:rPr>
        <w:t xml:space="preserve"> - Fica homologado o relatório técnico sobre os resultados da reavaliação atuarial, realizado em março/2011, que faz parte integrante da presente Lei Complementar.</w:t>
      </w:r>
    </w:p>
    <w:p w14:paraId="688EBA20"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46874ED7"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Art. 105</w:t>
      </w:r>
      <w:r w:rsidRPr="00347F75">
        <w:rPr>
          <w:rFonts w:ascii="Times New Roman" w:hAnsi="Times New Roman"/>
          <w:strike/>
          <w:sz w:val="24"/>
          <w:szCs w:val="24"/>
        </w:rPr>
        <w:t xml:space="preserve"> - Esta Lei Complementar entra em vigor na data de sua publicação.</w:t>
      </w:r>
    </w:p>
    <w:p w14:paraId="4FE8798D"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strike/>
          <w:sz w:val="24"/>
          <w:szCs w:val="24"/>
        </w:rPr>
        <w:t> </w:t>
      </w:r>
    </w:p>
    <w:p w14:paraId="248C0232" w14:textId="77777777" w:rsidR="00362239" w:rsidRPr="00347F75" w:rsidRDefault="00362239" w:rsidP="00362239">
      <w:pPr>
        <w:autoSpaceDE w:val="0"/>
        <w:autoSpaceDN w:val="0"/>
        <w:adjustRightInd w:val="0"/>
        <w:ind w:firstLine="1418"/>
        <w:jc w:val="both"/>
        <w:rPr>
          <w:rFonts w:ascii="Times New Roman" w:hAnsi="Times New Roman"/>
          <w:strike/>
          <w:sz w:val="24"/>
          <w:szCs w:val="24"/>
        </w:rPr>
      </w:pPr>
      <w:r w:rsidRPr="00347F75">
        <w:rPr>
          <w:rFonts w:ascii="Times New Roman" w:hAnsi="Times New Roman"/>
          <w:b/>
          <w:bCs/>
          <w:strike/>
          <w:sz w:val="24"/>
          <w:szCs w:val="24"/>
        </w:rPr>
        <w:t xml:space="preserve">Art. 106 </w:t>
      </w:r>
      <w:r w:rsidRPr="00347F75">
        <w:rPr>
          <w:rFonts w:ascii="Times New Roman" w:hAnsi="Times New Roman"/>
          <w:strike/>
          <w:sz w:val="24"/>
          <w:szCs w:val="24"/>
        </w:rPr>
        <w:t>– Fica revogada a Lei Complementar n. º 120/2010, de 08 de Julho de 2010.</w:t>
      </w:r>
    </w:p>
    <w:p w14:paraId="2A3D0830" w14:textId="77777777" w:rsidR="00362239" w:rsidRPr="00347F75" w:rsidRDefault="00362239" w:rsidP="00362239">
      <w:pPr>
        <w:autoSpaceDE w:val="0"/>
        <w:autoSpaceDN w:val="0"/>
        <w:adjustRightInd w:val="0"/>
        <w:ind w:left="720"/>
        <w:rPr>
          <w:rFonts w:ascii="Times New Roman" w:hAnsi="Times New Roman"/>
          <w:strike/>
          <w:color w:val="000000"/>
          <w:sz w:val="24"/>
          <w:szCs w:val="24"/>
        </w:rPr>
      </w:pPr>
    </w:p>
    <w:p w14:paraId="026FF2FB" w14:textId="77777777" w:rsidR="005E5071" w:rsidRPr="00347F75" w:rsidRDefault="005E5071" w:rsidP="005E5071">
      <w:pPr>
        <w:tabs>
          <w:tab w:val="left" w:pos="1980"/>
          <w:tab w:val="left" w:pos="3600"/>
        </w:tabs>
        <w:ind w:firstLine="1440"/>
        <w:rPr>
          <w:rFonts w:ascii="Times New Roman" w:hAnsi="Times New Roman"/>
          <w:strike/>
          <w:sz w:val="24"/>
          <w:szCs w:val="24"/>
        </w:rPr>
      </w:pPr>
    </w:p>
    <w:p w14:paraId="1BC93CFC" w14:textId="77777777" w:rsidR="005E5071" w:rsidRPr="00347F75" w:rsidRDefault="005E5071" w:rsidP="005E5071">
      <w:pPr>
        <w:tabs>
          <w:tab w:val="left" w:pos="1980"/>
          <w:tab w:val="left" w:pos="3600"/>
        </w:tabs>
        <w:ind w:firstLine="1440"/>
        <w:rPr>
          <w:rFonts w:ascii="Times New Roman" w:hAnsi="Times New Roman"/>
          <w:strike/>
          <w:sz w:val="24"/>
          <w:szCs w:val="24"/>
        </w:rPr>
      </w:pPr>
      <w:r w:rsidRPr="00347F75">
        <w:rPr>
          <w:rFonts w:ascii="Times New Roman" w:hAnsi="Times New Roman"/>
          <w:strike/>
          <w:sz w:val="24"/>
          <w:szCs w:val="24"/>
        </w:rPr>
        <w:t>PALÁCIO DA CIDADANIA, GABINETE DO PREFEITO MUNICIPAL DE SORRISO, ESTADO DE MATO GROSSO, EM 29 DE JULHO DE 2011.</w:t>
      </w:r>
    </w:p>
    <w:p w14:paraId="12355310" w14:textId="77777777" w:rsidR="005E5071" w:rsidRPr="00347F75" w:rsidRDefault="005E5071" w:rsidP="005E5071">
      <w:pPr>
        <w:tabs>
          <w:tab w:val="left" w:pos="1980"/>
          <w:tab w:val="left" w:pos="3600"/>
        </w:tabs>
        <w:ind w:firstLine="1440"/>
        <w:rPr>
          <w:rFonts w:ascii="Times New Roman" w:hAnsi="Times New Roman"/>
          <w:strike/>
          <w:sz w:val="24"/>
          <w:szCs w:val="24"/>
        </w:rPr>
      </w:pPr>
    </w:p>
    <w:p w14:paraId="22C04A2E" w14:textId="77777777" w:rsidR="005E5071" w:rsidRPr="00347F75" w:rsidRDefault="005E5071" w:rsidP="005E5071">
      <w:pPr>
        <w:tabs>
          <w:tab w:val="left" w:pos="1980"/>
          <w:tab w:val="left" w:pos="3600"/>
        </w:tabs>
        <w:ind w:firstLine="1440"/>
        <w:rPr>
          <w:rFonts w:ascii="Times New Roman" w:hAnsi="Times New Roman"/>
          <w:strike/>
          <w:sz w:val="24"/>
          <w:szCs w:val="24"/>
        </w:rPr>
      </w:pPr>
    </w:p>
    <w:p w14:paraId="45EA977C" w14:textId="77777777" w:rsidR="00362239" w:rsidRPr="00347F75" w:rsidRDefault="00362239" w:rsidP="00362239">
      <w:pPr>
        <w:tabs>
          <w:tab w:val="left" w:pos="1980"/>
          <w:tab w:val="left" w:pos="3600"/>
        </w:tabs>
        <w:ind w:firstLine="1440"/>
        <w:jc w:val="center"/>
        <w:rPr>
          <w:rFonts w:ascii="Times New Roman" w:hAnsi="Times New Roman"/>
          <w:strike/>
          <w:sz w:val="24"/>
          <w:szCs w:val="24"/>
        </w:rPr>
      </w:pPr>
    </w:p>
    <w:p w14:paraId="53C2428B" w14:textId="77777777" w:rsidR="005E5071" w:rsidRPr="00347F75" w:rsidRDefault="005E5071" w:rsidP="00362239">
      <w:pPr>
        <w:tabs>
          <w:tab w:val="left" w:pos="1980"/>
          <w:tab w:val="left" w:pos="3600"/>
        </w:tabs>
        <w:ind w:firstLine="1440"/>
        <w:jc w:val="center"/>
        <w:rPr>
          <w:rFonts w:ascii="Times New Roman" w:hAnsi="Times New Roman"/>
          <w:strike/>
          <w:sz w:val="24"/>
          <w:szCs w:val="24"/>
        </w:rPr>
      </w:pPr>
    </w:p>
    <w:p w14:paraId="5E7FA7CF" w14:textId="77777777" w:rsidR="00362239" w:rsidRPr="00347F75" w:rsidRDefault="00362239" w:rsidP="00362239">
      <w:pPr>
        <w:tabs>
          <w:tab w:val="left" w:pos="1980"/>
          <w:tab w:val="left" w:pos="3600"/>
        </w:tabs>
        <w:ind w:firstLine="1440"/>
        <w:jc w:val="center"/>
        <w:rPr>
          <w:rFonts w:ascii="Times New Roman" w:hAnsi="Times New Roman"/>
          <w:strike/>
          <w:sz w:val="24"/>
          <w:szCs w:val="24"/>
        </w:rPr>
      </w:pPr>
    </w:p>
    <w:p w14:paraId="62559DD1" w14:textId="77777777" w:rsidR="00362239" w:rsidRPr="00347F75" w:rsidRDefault="00362239" w:rsidP="00362239">
      <w:pPr>
        <w:jc w:val="center"/>
        <w:rPr>
          <w:rFonts w:ascii="Times New Roman" w:hAnsi="Times New Roman"/>
          <w:b/>
          <w:strike/>
          <w:sz w:val="24"/>
          <w:szCs w:val="24"/>
        </w:rPr>
      </w:pPr>
      <w:r w:rsidRPr="00347F75">
        <w:rPr>
          <w:rFonts w:ascii="Times New Roman" w:hAnsi="Times New Roman"/>
          <w:b/>
          <w:strike/>
          <w:sz w:val="24"/>
          <w:szCs w:val="24"/>
        </w:rPr>
        <w:t>WANDERLEY PAULO DA SILVA</w:t>
      </w:r>
    </w:p>
    <w:p w14:paraId="0994512B" w14:textId="77777777" w:rsidR="00362239" w:rsidRPr="00347F75" w:rsidRDefault="00362239" w:rsidP="00362239">
      <w:pPr>
        <w:jc w:val="center"/>
        <w:rPr>
          <w:rFonts w:ascii="Times New Roman" w:hAnsi="Times New Roman"/>
          <w:b/>
          <w:strike/>
          <w:sz w:val="24"/>
          <w:szCs w:val="24"/>
        </w:rPr>
      </w:pPr>
      <w:r w:rsidRPr="00347F75">
        <w:rPr>
          <w:rFonts w:ascii="Times New Roman" w:hAnsi="Times New Roman"/>
          <w:b/>
          <w:strike/>
          <w:sz w:val="24"/>
          <w:szCs w:val="24"/>
        </w:rPr>
        <w:t>Prefeito Municipal Em Exercício</w:t>
      </w:r>
    </w:p>
    <w:p w14:paraId="19FA83DD" w14:textId="77777777" w:rsidR="00362239" w:rsidRPr="00347F75" w:rsidRDefault="00362239" w:rsidP="00362239">
      <w:pPr>
        <w:ind w:left="6120"/>
        <w:jc w:val="center"/>
        <w:rPr>
          <w:rFonts w:ascii="Times New Roman" w:hAnsi="Times New Roman"/>
          <w:b/>
          <w:strike/>
          <w:sz w:val="24"/>
          <w:szCs w:val="24"/>
        </w:rPr>
      </w:pPr>
    </w:p>
    <w:p w14:paraId="3AA17354" w14:textId="77777777" w:rsidR="00362239" w:rsidRPr="00347F75" w:rsidRDefault="00362239" w:rsidP="00362239">
      <w:pPr>
        <w:ind w:left="6120"/>
        <w:jc w:val="center"/>
        <w:rPr>
          <w:rFonts w:ascii="Times New Roman" w:hAnsi="Times New Roman"/>
          <w:b/>
          <w:strike/>
          <w:sz w:val="24"/>
          <w:szCs w:val="24"/>
        </w:rPr>
      </w:pPr>
    </w:p>
    <w:p w14:paraId="5ED22046" w14:textId="77777777" w:rsidR="00362239" w:rsidRPr="00347F75" w:rsidRDefault="00362239" w:rsidP="00362239">
      <w:pPr>
        <w:ind w:left="6120"/>
        <w:rPr>
          <w:rFonts w:ascii="Times New Roman" w:hAnsi="Times New Roman"/>
          <w:b/>
          <w:strike/>
          <w:sz w:val="24"/>
          <w:szCs w:val="24"/>
        </w:rPr>
      </w:pPr>
    </w:p>
    <w:p w14:paraId="3E2D1790" w14:textId="77777777" w:rsidR="00362239" w:rsidRPr="00347F75" w:rsidRDefault="00362239" w:rsidP="00362239">
      <w:pPr>
        <w:ind w:left="5580" w:hanging="180"/>
        <w:rPr>
          <w:rFonts w:ascii="Times New Roman" w:hAnsi="Times New Roman"/>
          <w:b/>
          <w:strike/>
          <w:sz w:val="24"/>
          <w:szCs w:val="24"/>
        </w:rPr>
      </w:pPr>
      <w:r w:rsidRPr="00347F75">
        <w:rPr>
          <w:rFonts w:ascii="Times New Roman" w:hAnsi="Times New Roman"/>
          <w:b/>
          <w:strike/>
          <w:sz w:val="24"/>
          <w:szCs w:val="24"/>
        </w:rPr>
        <w:t xml:space="preserve">   </w:t>
      </w:r>
      <w:r w:rsidR="00542D71" w:rsidRPr="00347F75">
        <w:rPr>
          <w:rFonts w:ascii="Times New Roman" w:hAnsi="Times New Roman"/>
          <w:b/>
          <w:strike/>
          <w:sz w:val="24"/>
          <w:szCs w:val="24"/>
        </w:rPr>
        <w:t xml:space="preserve">WANDERLEY PAULO DA SILVA </w:t>
      </w:r>
    </w:p>
    <w:p w14:paraId="62EDCBFF" w14:textId="77777777" w:rsidR="00542D71" w:rsidRPr="00347F75" w:rsidRDefault="00542D71" w:rsidP="00362239">
      <w:pPr>
        <w:ind w:left="5580" w:hanging="180"/>
        <w:rPr>
          <w:rFonts w:ascii="Times New Roman" w:hAnsi="Times New Roman"/>
          <w:b/>
          <w:strike/>
          <w:sz w:val="24"/>
          <w:szCs w:val="24"/>
        </w:rPr>
      </w:pPr>
      <w:r w:rsidRPr="00347F75">
        <w:rPr>
          <w:rFonts w:ascii="Times New Roman" w:hAnsi="Times New Roman"/>
          <w:b/>
          <w:strike/>
          <w:sz w:val="24"/>
          <w:szCs w:val="24"/>
        </w:rPr>
        <w:t xml:space="preserve">   VICE- PREFEITO </w:t>
      </w:r>
    </w:p>
    <w:p w14:paraId="57B7E9ED"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RONDINELLI R. C. URIAS</w:t>
      </w:r>
    </w:p>
    <w:p w14:paraId="4595FF57"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VALDECIR DE LIMA COSTA</w:t>
      </w:r>
    </w:p>
    <w:p w14:paraId="26718912"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ARI GENÉSIO LAFIN</w:t>
      </w:r>
    </w:p>
    <w:p w14:paraId="6CA4308F" w14:textId="77777777" w:rsidR="00362239" w:rsidRPr="00347F75" w:rsidRDefault="00362239" w:rsidP="00362239">
      <w:pPr>
        <w:tabs>
          <w:tab w:val="left" w:pos="6480"/>
        </w:tabs>
        <w:ind w:left="5940" w:hanging="360"/>
        <w:rPr>
          <w:rFonts w:ascii="Times New Roman" w:hAnsi="Times New Roman"/>
          <w:b/>
          <w:strike/>
          <w:sz w:val="24"/>
          <w:szCs w:val="24"/>
        </w:rPr>
      </w:pPr>
      <w:r w:rsidRPr="00347F75">
        <w:rPr>
          <w:rFonts w:ascii="Times New Roman" w:hAnsi="Times New Roman"/>
          <w:b/>
          <w:strike/>
          <w:sz w:val="24"/>
          <w:szCs w:val="24"/>
        </w:rPr>
        <w:t>VIVYANE MARIA CENI BEDIN</w:t>
      </w:r>
    </w:p>
    <w:p w14:paraId="71E7C08D"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EDNILSON DE LIMA OLIVEIRA</w:t>
      </w:r>
    </w:p>
    <w:p w14:paraId="62D2E2EC"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EMILIANO PREIMA</w:t>
      </w:r>
    </w:p>
    <w:p w14:paraId="4F5861C2"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EMÍLIO BRANDÃO JUNIOR</w:t>
      </w:r>
    </w:p>
    <w:p w14:paraId="0CAB2A25"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SADI BORTOLOTTI</w:t>
      </w:r>
    </w:p>
    <w:p w14:paraId="1D7C78AD"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MARCIO KUHN</w:t>
      </w:r>
    </w:p>
    <w:p w14:paraId="4B2E5745"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SANTINHO SALERNO</w:t>
      </w:r>
    </w:p>
    <w:p w14:paraId="4BD6C46A" w14:textId="77777777" w:rsidR="00362239" w:rsidRPr="00347F75" w:rsidRDefault="00362239" w:rsidP="00362239">
      <w:pPr>
        <w:ind w:left="5580" w:hanging="360"/>
        <w:rPr>
          <w:rFonts w:ascii="Times New Roman" w:hAnsi="Times New Roman"/>
          <w:b/>
          <w:strike/>
          <w:sz w:val="24"/>
          <w:szCs w:val="24"/>
        </w:rPr>
      </w:pPr>
      <w:r w:rsidRPr="00347F75">
        <w:rPr>
          <w:rFonts w:ascii="Times New Roman" w:hAnsi="Times New Roman"/>
          <w:b/>
          <w:strike/>
          <w:sz w:val="24"/>
          <w:szCs w:val="24"/>
        </w:rPr>
        <w:t xml:space="preserve">     AVANICE LOURENÇO ZANATTA</w:t>
      </w:r>
    </w:p>
    <w:p w14:paraId="0939E1E4" w14:textId="77777777" w:rsidR="00362239" w:rsidRPr="00347F75" w:rsidRDefault="00362239" w:rsidP="00362239">
      <w:pPr>
        <w:ind w:left="5940" w:hanging="360"/>
        <w:rPr>
          <w:rFonts w:ascii="Times New Roman" w:hAnsi="Times New Roman"/>
          <w:b/>
          <w:strike/>
          <w:sz w:val="24"/>
          <w:szCs w:val="24"/>
        </w:rPr>
      </w:pPr>
      <w:r w:rsidRPr="00347F75">
        <w:rPr>
          <w:rFonts w:ascii="Times New Roman" w:hAnsi="Times New Roman"/>
          <w:b/>
          <w:strike/>
          <w:sz w:val="24"/>
          <w:szCs w:val="24"/>
        </w:rPr>
        <w:t xml:space="preserve"> </w:t>
      </w:r>
    </w:p>
    <w:p w14:paraId="0C9B90F8" w14:textId="77777777" w:rsidR="00362239" w:rsidRPr="00347F75" w:rsidRDefault="00362239" w:rsidP="00362239">
      <w:pPr>
        <w:ind w:left="5940" w:hanging="360"/>
        <w:rPr>
          <w:rFonts w:ascii="Times New Roman" w:hAnsi="Times New Roman"/>
          <w:b/>
          <w:strike/>
          <w:sz w:val="24"/>
          <w:szCs w:val="24"/>
        </w:rPr>
      </w:pPr>
    </w:p>
    <w:p w14:paraId="471522DB" w14:textId="77777777" w:rsidR="00362239" w:rsidRPr="00347F75" w:rsidRDefault="00362239" w:rsidP="00362239">
      <w:pPr>
        <w:ind w:left="5940" w:hanging="360"/>
        <w:rPr>
          <w:rFonts w:ascii="Times New Roman" w:hAnsi="Times New Roman"/>
          <w:b/>
          <w:strike/>
          <w:sz w:val="24"/>
          <w:szCs w:val="24"/>
        </w:rPr>
      </w:pPr>
    </w:p>
    <w:p w14:paraId="10E6FE35" w14:textId="77777777" w:rsidR="00362239" w:rsidRPr="00347F75" w:rsidRDefault="00362239" w:rsidP="00362239">
      <w:pPr>
        <w:ind w:left="900" w:hanging="360"/>
        <w:rPr>
          <w:rFonts w:ascii="Times New Roman" w:hAnsi="Times New Roman"/>
          <w:b/>
          <w:strike/>
          <w:sz w:val="24"/>
          <w:szCs w:val="24"/>
        </w:rPr>
      </w:pPr>
      <w:r w:rsidRPr="00347F75">
        <w:rPr>
          <w:rFonts w:ascii="Times New Roman" w:hAnsi="Times New Roman"/>
          <w:b/>
          <w:strike/>
          <w:sz w:val="24"/>
          <w:szCs w:val="24"/>
        </w:rPr>
        <w:t>RONDINELLI R. C. URIAS</w:t>
      </w:r>
    </w:p>
    <w:p w14:paraId="08B2F825" w14:textId="77777777" w:rsidR="00362239" w:rsidRPr="00347F75" w:rsidRDefault="00362239" w:rsidP="00362239">
      <w:pPr>
        <w:ind w:left="900" w:hanging="360"/>
        <w:rPr>
          <w:rFonts w:ascii="Times New Roman" w:hAnsi="Times New Roman"/>
          <w:strike/>
          <w:sz w:val="24"/>
          <w:szCs w:val="24"/>
        </w:rPr>
      </w:pPr>
      <w:r w:rsidRPr="00347F75">
        <w:rPr>
          <w:rFonts w:ascii="Times New Roman" w:hAnsi="Times New Roman"/>
          <w:b/>
          <w:strike/>
          <w:sz w:val="24"/>
          <w:szCs w:val="24"/>
        </w:rPr>
        <w:t>Secretário de Administração</w:t>
      </w:r>
    </w:p>
    <w:p w14:paraId="54E66275" w14:textId="77777777" w:rsidR="00362239" w:rsidRPr="00347F75" w:rsidRDefault="00362239" w:rsidP="00362239">
      <w:pPr>
        <w:ind w:left="5940" w:hanging="360"/>
        <w:rPr>
          <w:rFonts w:ascii="Times New Roman" w:hAnsi="Times New Roman"/>
          <w:strike/>
          <w:sz w:val="24"/>
          <w:szCs w:val="24"/>
        </w:rPr>
      </w:pPr>
    </w:p>
    <w:p w14:paraId="255BF321" w14:textId="77777777" w:rsidR="00362239" w:rsidRPr="00347F75" w:rsidRDefault="00362239" w:rsidP="00362239">
      <w:pPr>
        <w:autoSpaceDE w:val="0"/>
        <w:autoSpaceDN w:val="0"/>
        <w:adjustRightInd w:val="0"/>
        <w:ind w:left="720"/>
        <w:rPr>
          <w:rFonts w:ascii="Times New Roman" w:hAnsi="Times New Roman"/>
          <w:strike/>
          <w:sz w:val="24"/>
          <w:szCs w:val="24"/>
        </w:rPr>
      </w:pPr>
    </w:p>
    <w:sectPr w:rsidR="00362239" w:rsidRPr="00347F75" w:rsidSect="00362239">
      <w:pgSz w:w="11906" w:h="16838"/>
      <w:pgMar w:top="2875" w:right="110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oudy Old Style A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00000009"/>
    <w:multiLevelType w:val="multilevel"/>
    <w:tmpl w:val="00000009"/>
    <w:lvl w:ilvl="0">
      <w:start w:val="1"/>
      <w:numFmt w:val="lowerLetter"/>
      <w:lvlText w:val="%1)"/>
      <w:lvlJc w:val="left"/>
      <w:pPr>
        <w:ind w:left="765" w:hanging="405"/>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0000000B"/>
    <w:multiLevelType w:val="multilevel"/>
    <w:tmpl w:val="000000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0000000C"/>
    <w:multiLevelType w:val="multilevel"/>
    <w:tmpl w:val="0000000C"/>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2" w15:restartNumberingAfterBreak="0">
    <w:nsid w:val="0000000D"/>
    <w:multiLevelType w:val="multilevel"/>
    <w:tmpl w:val="0000000D"/>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lef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left"/>
      <w:pPr>
        <w:ind w:left="79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39"/>
    <w:rsid w:val="002671EA"/>
    <w:rsid w:val="003013BE"/>
    <w:rsid w:val="00347F75"/>
    <w:rsid w:val="00362239"/>
    <w:rsid w:val="003E27FB"/>
    <w:rsid w:val="004D390E"/>
    <w:rsid w:val="00542D71"/>
    <w:rsid w:val="005E5071"/>
    <w:rsid w:val="00645CC8"/>
    <w:rsid w:val="00836D75"/>
    <w:rsid w:val="008E29FB"/>
    <w:rsid w:val="00A13481"/>
    <w:rsid w:val="00B6246B"/>
    <w:rsid w:val="00B722F6"/>
    <w:rsid w:val="00C70A51"/>
    <w:rsid w:val="00FB3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2DC56B"/>
  <w15:chartTrackingRefBased/>
  <w15:docId w15:val="{2B2163E7-1F01-4D35-B522-FFD1242C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239"/>
    <w:rPr>
      <w:rFonts w:ascii="Calibri" w:eastAsia="Calibri" w:hAnsi="Calibri"/>
      <w:sz w:val="22"/>
      <w:szCs w:val="22"/>
      <w:lang w:eastAsia="en-US"/>
    </w:rPr>
  </w:style>
  <w:style w:type="paragraph" w:styleId="Ttulo1">
    <w:name w:val="heading 1"/>
    <w:basedOn w:val="Normal"/>
    <w:next w:val="Normal"/>
    <w:link w:val="Ttulo1Char"/>
    <w:qFormat/>
    <w:rsid w:val="00362239"/>
    <w:pPr>
      <w:autoSpaceDE w:val="0"/>
      <w:autoSpaceDN w:val="0"/>
      <w:adjustRightInd w:val="0"/>
      <w:jc w:val="center"/>
      <w:outlineLvl w:val="0"/>
    </w:pPr>
    <w:rPr>
      <w:rFonts w:ascii="Arial" w:hAnsi="Arial" w:cs="Arial"/>
      <w:b/>
      <w:bCs/>
      <w:sz w:val="24"/>
      <w:szCs w:val="24"/>
      <w:u w:val="single"/>
    </w:rPr>
  </w:style>
  <w:style w:type="paragraph" w:styleId="Ttulo2">
    <w:name w:val="heading 2"/>
    <w:basedOn w:val="Normal"/>
    <w:next w:val="Normal"/>
    <w:link w:val="Ttulo2Char"/>
    <w:qFormat/>
    <w:rsid w:val="00362239"/>
    <w:pPr>
      <w:autoSpaceDE w:val="0"/>
      <w:autoSpaceDN w:val="0"/>
      <w:adjustRightInd w:val="0"/>
      <w:jc w:val="center"/>
      <w:outlineLvl w:val="1"/>
    </w:pPr>
    <w:rPr>
      <w:rFonts w:ascii="Comic Sans MS" w:hAnsi="Comic Sans MS" w:cs="Comic Sans MS"/>
      <w:b/>
      <w:bCs/>
      <w:sz w:val="24"/>
      <w:szCs w:val="24"/>
    </w:rPr>
  </w:style>
  <w:style w:type="paragraph" w:styleId="Ttulo3">
    <w:name w:val="heading 3"/>
    <w:basedOn w:val="Normal"/>
    <w:link w:val="Ttulo3Char"/>
    <w:qFormat/>
    <w:rsid w:val="00362239"/>
    <w:pPr>
      <w:autoSpaceDE w:val="0"/>
      <w:autoSpaceDN w:val="0"/>
      <w:adjustRightInd w:val="0"/>
      <w:spacing w:before="100" w:after="100"/>
      <w:outlineLvl w:val="2"/>
    </w:pPr>
    <w:rPr>
      <w:rFonts w:ascii="Arial" w:hAnsi="Arial" w:cs="Arial"/>
      <w:b/>
      <w:bCs/>
      <w:sz w:val="27"/>
      <w:szCs w:val="27"/>
    </w:rPr>
  </w:style>
  <w:style w:type="paragraph" w:styleId="Ttulo4">
    <w:name w:val="heading 4"/>
    <w:basedOn w:val="Normal"/>
    <w:next w:val="Normal"/>
    <w:link w:val="Ttulo4Char"/>
    <w:qFormat/>
    <w:rsid w:val="00362239"/>
    <w:pPr>
      <w:autoSpaceDE w:val="0"/>
      <w:autoSpaceDN w:val="0"/>
      <w:adjustRightInd w:val="0"/>
      <w:jc w:val="center"/>
      <w:outlineLvl w:val="3"/>
    </w:pPr>
    <w:rPr>
      <w:rFonts w:ascii="Comic Sans MS" w:hAnsi="Comic Sans MS" w:cs="Comic Sans MS"/>
      <w:b/>
      <w:bCs/>
      <w:sz w:val="44"/>
      <w:szCs w:val="44"/>
    </w:rPr>
  </w:style>
  <w:style w:type="paragraph" w:styleId="Ttulo5">
    <w:name w:val="heading 5"/>
    <w:basedOn w:val="Normal"/>
    <w:next w:val="Normal"/>
    <w:link w:val="Ttulo5Char"/>
    <w:qFormat/>
    <w:rsid w:val="00362239"/>
    <w:pPr>
      <w:autoSpaceDE w:val="0"/>
      <w:autoSpaceDN w:val="0"/>
      <w:adjustRightInd w:val="0"/>
      <w:jc w:val="center"/>
      <w:outlineLvl w:val="4"/>
    </w:pPr>
    <w:rPr>
      <w:rFonts w:ascii="Arial" w:hAnsi="Arial" w:cs="Arial"/>
      <w:sz w:val="40"/>
      <w:szCs w:val="40"/>
    </w:rPr>
  </w:style>
  <w:style w:type="paragraph" w:styleId="Ttulo6">
    <w:name w:val="heading 6"/>
    <w:basedOn w:val="Normal"/>
    <w:next w:val="Normal"/>
    <w:link w:val="Ttulo6Char"/>
    <w:qFormat/>
    <w:rsid w:val="00362239"/>
    <w:pPr>
      <w:autoSpaceDE w:val="0"/>
      <w:autoSpaceDN w:val="0"/>
      <w:adjustRightInd w:val="0"/>
      <w:jc w:val="center"/>
      <w:outlineLvl w:val="5"/>
    </w:pPr>
    <w:rPr>
      <w:rFonts w:ascii="Arial" w:hAnsi="Arial" w:cs="Arial"/>
      <w:sz w:val="28"/>
      <w:szCs w:val="28"/>
    </w:rPr>
  </w:style>
  <w:style w:type="paragraph" w:styleId="Ttulo7">
    <w:name w:val="heading 7"/>
    <w:basedOn w:val="Normal"/>
    <w:next w:val="Normal"/>
    <w:link w:val="Ttulo7Char"/>
    <w:qFormat/>
    <w:rsid w:val="00362239"/>
    <w:pPr>
      <w:autoSpaceDE w:val="0"/>
      <w:autoSpaceDN w:val="0"/>
      <w:adjustRightInd w:val="0"/>
      <w:jc w:val="both"/>
      <w:outlineLvl w:val="6"/>
    </w:pPr>
    <w:rPr>
      <w:rFonts w:ascii="Arial" w:hAnsi="Arial" w:cs="Arial"/>
      <w:b/>
      <w:bCs/>
      <w:sz w:val="28"/>
      <w:szCs w:val="28"/>
    </w:rPr>
  </w:style>
  <w:style w:type="paragraph" w:styleId="Ttulo8">
    <w:name w:val="heading 8"/>
    <w:basedOn w:val="Normal"/>
    <w:next w:val="Normal"/>
    <w:link w:val="Ttulo8Char"/>
    <w:qFormat/>
    <w:rsid w:val="00362239"/>
    <w:pPr>
      <w:autoSpaceDE w:val="0"/>
      <w:autoSpaceDN w:val="0"/>
      <w:adjustRightInd w:val="0"/>
      <w:ind w:left="708" w:firstLine="708"/>
      <w:jc w:val="both"/>
      <w:outlineLvl w:val="7"/>
    </w:pPr>
    <w:rPr>
      <w:rFonts w:ascii="Arial" w:hAnsi="Arial" w:cs="Arial"/>
      <w:sz w:val="28"/>
      <w:szCs w:val="28"/>
    </w:rPr>
  </w:style>
  <w:style w:type="paragraph" w:styleId="Ttulo9">
    <w:name w:val="heading 9"/>
    <w:basedOn w:val="Normal"/>
    <w:next w:val="Normal"/>
    <w:link w:val="Ttulo9Char"/>
    <w:qFormat/>
    <w:rsid w:val="00362239"/>
    <w:pPr>
      <w:autoSpaceDE w:val="0"/>
      <w:autoSpaceDN w:val="0"/>
      <w:adjustRightInd w:val="0"/>
      <w:outlineLvl w:val="8"/>
    </w:pPr>
    <w:rPr>
      <w:rFonts w:ascii="Arial" w:hAnsi="Arial" w:cs="Arial"/>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362239"/>
    <w:rPr>
      <w:rFonts w:ascii="Arial" w:eastAsia="Calibri" w:hAnsi="Arial" w:cs="Arial"/>
      <w:b/>
      <w:bCs/>
      <w:sz w:val="24"/>
      <w:szCs w:val="24"/>
      <w:u w:val="single"/>
      <w:lang w:val="pt-BR" w:eastAsia="en-US" w:bidi="ar-SA"/>
    </w:rPr>
  </w:style>
  <w:style w:type="character" w:customStyle="1" w:styleId="Ttulo2Char">
    <w:name w:val="Título 2 Char"/>
    <w:link w:val="Ttulo2"/>
    <w:locked/>
    <w:rsid w:val="00362239"/>
    <w:rPr>
      <w:rFonts w:ascii="Comic Sans MS" w:eastAsia="Calibri" w:hAnsi="Comic Sans MS" w:cs="Comic Sans MS"/>
      <w:b/>
      <w:bCs/>
      <w:sz w:val="24"/>
      <w:szCs w:val="24"/>
      <w:lang w:val="pt-BR" w:eastAsia="en-US" w:bidi="ar-SA"/>
    </w:rPr>
  </w:style>
  <w:style w:type="character" w:customStyle="1" w:styleId="Ttulo3Char">
    <w:name w:val="Título 3 Char"/>
    <w:link w:val="Ttulo3"/>
    <w:locked/>
    <w:rsid w:val="00362239"/>
    <w:rPr>
      <w:rFonts w:ascii="Arial" w:eastAsia="Calibri" w:hAnsi="Arial" w:cs="Arial"/>
      <w:b/>
      <w:bCs/>
      <w:sz w:val="27"/>
      <w:szCs w:val="27"/>
      <w:lang w:val="pt-BR" w:eastAsia="en-US" w:bidi="ar-SA"/>
    </w:rPr>
  </w:style>
  <w:style w:type="character" w:customStyle="1" w:styleId="Ttulo4Char">
    <w:name w:val="Título 4 Char"/>
    <w:link w:val="Ttulo4"/>
    <w:locked/>
    <w:rsid w:val="00362239"/>
    <w:rPr>
      <w:rFonts w:ascii="Comic Sans MS" w:eastAsia="Calibri" w:hAnsi="Comic Sans MS" w:cs="Comic Sans MS"/>
      <w:b/>
      <w:bCs/>
      <w:sz w:val="44"/>
      <w:szCs w:val="44"/>
      <w:lang w:val="pt-BR" w:eastAsia="en-US" w:bidi="ar-SA"/>
    </w:rPr>
  </w:style>
  <w:style w:type="character" w:customStyle="1" w:styleId="Ttulo5Char">
    <w:name w:val="Título 5 Char"/>
    <w:link w:val="Ttulo5"/>
    <w:locked/>
    <w:rsid w:val="00362239"/>
    <w:rPr>
      <w:rFonts w:ascii="Arial" w:eastAsia="Calibri" w:hAnsi="Arial" w:cs="Arial"/>
      <w:sz w:val="40"/>
      <w:szCs w:val="40"/>
      <w:lang w:val="pt-BR" w:eastAsia="en-US" w:bidi="ar-SA"/>
    </w:rPr>
  </w:style>
  <w:style w:type="character" w:customStyle="1" w:styleId="Ttulo6Char">
    <w:name w:val="Título 6 Char"/>
    <w:link w:val="Ttulo6"/>
    <w:locked/>
    <w:rsid w:val="00362239"/>
    <w:rPr>
      <w:rFonts w:ascii="Arial" w:eastAsia="Calibri" w:hAnsi="Arial" w:cs="Arial"/>
      <w:sz w:val="28"/>
      <w:szCs w:val="28"/>
      <w:lang w:val="pt-BR" w:eastAsia="en-US" w:bidi="ar-SA"/>
    </w:rPr>
  </w:style>
  <w:style w:type="character" w:customStyle="1" w:styleId="Pr-formataoHTMLChar">
    <w:name w:val="Pré-formatação HTML Char"/>
    <w:link w:val="Pr-formataoHTML"/>
    <w:locked/>
    <w:rsid w:val="00362239"/>
    <w:rPr>
      <w:rFonts w:ascii="Arial Unicode MS" w:eastAsia="Arial Unicode MS" w:hAnsi="Arial" w:cs="Arial Unicode MS"/>
      <w:lang w:val="pt-BR" w:eastAsia="en-US" w:bidi="ar-SA"/>
    </w:rPr>
  </w:style>
  <w:style w:type="paragraph" w:styleId="Pr-formataoHTML">
    <w:name w:val="HTML Preformatted"/>
    <w:basedOn w:val="Normal"/>
    <w:link w:val="Pr-formataoHTMLChar"/>
    <w:rsid w:val="0036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Arial Unicode MS" w:eastAsia="Arial Unicode MS" w:hAnsi="Arial" w:cs="Arial Unicode MS"/>
      <w:sz w:val="20"/>
      <w:szCs w:val="20"/>
    </w:rPr>
  </w:style>
  <w:style w:type="character" w:customStyle="1" w:styleId="Ttulo7Char">
    <w:name w:val="Título 7 Char"/>
    <w:link w:val="Ttulo7"/>
    <w:locked/>
    <w:rsid w:val="00362239"/>
    <w:rPr>
      <w:rFonts w:ascii="Arial" w:eastAsia="Calibri" w:hAnsi="Arial" w:cs="Arial"/>
      <w:b/>
      <w:bCs/>
      <w:sz w:val="28"/>
      <w:szCs w:val="28"/>
      <w:lang w:val="pt-BR" w:eastAsia="en-US" w:bidi="ar-SA"/>
    </w:rPr>
  </w:style>
  <w:style w:type="character" w:customStyle="1" w:styleId="Ttulo8Char">
    <w:name w:val="Título 8 Char"/>
    <w:link w:val="Ttulo8"/>
    <w:locked/>
    <w:rsid w:val="00362239"/>
    <w:rPr>
      <w:rFonts w:ascii="Arial" w:eastAsia="Calibri" w:hAnsi="Arial" w:cs="Arial"/>
      <w:sz w:val="28"/>
      <w:szCs w:val="28"/>
      <w:lang w:val="pt-BR" w:eastAsia="en-US" w:bidi="ar-SA"/>
    </w:rPr>
  </w:style>
  <w:style w:type="character" w:customStyle="1" w:styleId="Ttulo9Char">
    <w:name w:val="Título 9 Char"/>
    <w:link w:val="Ttulo9"/>
    <w:locked/>
    <w:rsid w:val="00362239"/>
    <w:rPr>
      <w:rFonts w:ascii="Arial" w:eastAsia="Calibri" w:hAnsi="Arial" w:cs="Arial"/>
      <w:sz w:val="32"/>
      <w:szCs w:val="32"/>
      <w:lang w:val="pt-BR" w:eastAsia="en-US" w:bidi="ar-SA"/>
    </w:rPr>
  </w:style>
  <w:style w:type="character" w:customStyle="1" w:styleId="CabealhoChar">
    <w:name w:val="Cabeçalho Char"/>
    <w:link w:val="Cabealho"/>
    <w:locked/>
    <w:rsid w:val="00362239"/>
    <w:rPr>
      <w:rFonts w:ascii="Arial" w:eastAsia="Calibri" w:hAnsi="Arial" w:cs="Arial"/>
      <w:lang w:val="pt-BR" w:eastAsia="en-US" w:bidi="ar-SA"/>
    </w:rPr>
  </w:style>
  <w:style w:type="paragraph" w:styleId="Cabealho">
    <w:name w:val="header"/>
    <w:basedOn w:val="Normal"/>
    <w:link w:val="CabealhoChar"/>
    <w:rsid w:val="00362239"/>
    <w:pPr>
      <w:autoSpaceDE w:val="0"/>
      <w:autoSpaceDN w:val="0"/>
      <w:adjustRightInd w:val="0"/>
    </w:pPr>
    <w:rPr>
      <w:rFonts w:ascii="Arial" w:hAnsi="Arial" w:cs="Arial"/>
      <w:sz w:val="20"/>
      <w:szCs w:val="20"/>
    </w:rPr>
  </w:style>
  <w:style w:type="character" w:customStyle="1" w:styleId="RodapChar">
    <w:name w:val="Rodapé Char"/>
    <w:link w:val="Rodap"/>
    <w:locked/>
    <w:rsid w:val="00362239"/>
    <w:rPr>
      <w:rFonts w:ascii="Arial" w:eastAsia="Calibri" w:hAnsi="Arial" w:cs="Arial"/>
      <w:lang w:val="pt-BR" w:eastAsia="en-US" w:bidi="ar-SA"/>
    </w:rPr>
  </w:style>
  <w:style w:type="paragraph" w:styleId="Rodap">
    <w:name w:val="footer"/>
    <w:basedOn w:val="Normal"/>
    <w:link w:val="RodapChar"/>
    <w:rsid w:val="00362239"/>
    <w:pPr>
      <w:autoSpaceDE w:val="0"/>
      <w:autoSpaceDN w:val="0"/>
      <w:adjustRightInd w:val="0"/>
    </w:pPr>
    <w:rPr>
      <w:rFonts w:ascii="Arial" w:hAnsi="Arial" w:cs="Arial"/>
      <w:sz w:val="20"/>
      <w:szCs w:val="20"/>
    </w:rPr>
  </w:style>
  <w:style w:type="character" w:customStyle="1" w:styleId="TtuloChar">
    <w:name w:val="Título Char"/>
    <w:link w:val="Ttulo"/>
    <w:locked/>
    <w:rsid w:val="00362239"/>
    <w:rPr>
      <w:rFonts w:ascii="Arial" w:eastAsia="Calibri" w:hAnsi="Arial" w:cs="Arial"/>
      <w:sz w:val="30"/>
      <w:szCs w:val="30"/>
      <w:lang w:val="pt-BR" w:eastAsia="en-US" w:bidi="ar-SA"/>
    </w:rPr>
  </w:style>
  <w:style w:type="paragraph" w:styleId="Ttulo">
    <w:name w:val="Title"/>
    <w:basedOn w:val="Normal"/>
    <w:link w:val="TtuloChar"/>
    <w:qFormat/>
    <w:rsid w:val="00362239"/>
    <w:pPr>
      <w:autoSpaceDE w:val="0"/>
      <w:autoSpaceDN w:val="0"/>
      <w:adjustRightInd w:val="0"/>
      <w:jc w:val="center"/>
    </w:pPr>
    <w:rPr>
      <w:rFonts w:ascii="Arial" w:hAnsi="Arial" w:cs="Arial"/>
      <w:sz w:val="30"/>
      <w:szCs w:val="30"/>
    </w:rPr>
  </w:style>
  <w:style w:type="character" w:customStyle="1" w:styleId="CorpodetextoChar">
    <w:name w:val="Corpo de texto Char"/>
    <w:link w:val="Corpodetexto"/>
    <w:locked/>
    <w:rsid w:val="00362239"/>
    <w:rPr>
      <w:rFonts w:ascii="Arial" w:eastAsia="Calibri" w:hAnsi="Arial" w:cs="Arial"/>
      <w:sz w:val="24"/>
      <w:szCs w:val="24"/>
      <w:lang w:val="pt-BR" w:eastAsia="en-US" w:bidi="ar-SA"/>
    </w:rPr>
  </w:style>
  <w:style w:type="paragraph" w:styleId="Corpodetexto">
    <w:name w:val="Body Text"/>
    <w:basedOn w:val="Normal"/>
    <w:link w:val="CorpodetextoChar"/>
    <w:rsid w:val="00362239"/>
    <w:pPr>
      <w:autoSpaceDE w:val="0"/>
      <w:autoSpaceDN w:val="0"/>
      <w:adjustRightInd w:val="0"/>
      <w:spacing w:before="100" w:after="100"/>
    </w:pPr>
    <w:rPr>
      <w:rFonts w:ascii="Arial" w:hAnsi="Arial" w:cs="Arial"/>
      <w:sz w:val="24"/>
      <w:szCs w:val="24"/>
    </w:rPr>
  </w:style>
  <w:style w:type="character" w:customStyle="1" w:styleId="RecuodecorpodetextoChar">
    <w:name w:val="Recuo de corpo de texto Char"/>
    <w:link w:val="Recuodecorpodetexto"/>
    <w:locked/>
    <w:rsid w:val="00362239"/>
    <w:rPr>
      <w:rFonts w:ascii="Goudy Old Style ATT" w:eastAsia="Calibri" w:hAnsi="Goudy Old Style ATT" w:cs="Goudy Old Style ATT"/>
      <w:sz w:val="28"/>
      <w:szCs w:val="28"/>
      <w:lang w:val="pt-BR" w:eastAsia="en-US" w:bidi="ar-SA"/>
    </w:rPr>
  </w:style>
  <w:style w:type="paragraph" w:styleId="Recuodecorpodetexto">
    <w:name w:val="Body Text Indent"/>
    <w:basedOn w:val="Normal"/>
    <w:link w:val="RecuodecorpodetextoChar"/>
    <w:rsid w:val="00362239"/>
    <w:pPr>
      <w:autoSpaceDE w:val="0"/>
      <w:autoSpaceDN w:val="0"/>
      <w:adjustRightInd w:val="0"/>
      <w:ind w:firstLine="1134"/>
      <w:jc w:val="both"/>
    </w:pPr>
    <w:rPr>
      <w:rFonts w:ascii="Goudy Old Style ATT" w:hAnsi="Goudy Old Style ATT" w:cs="Goudy Old Style ATT"/>
      <w:sz w:val="28"/>
      <w:szCs w:val="28"/>
    </w:rPr>
  </w:style>
  <w:style w:type="character" w:customStyle="1" w:styleId="Corpodetexto2Char">
    <w:name w:val="Corpo de texto 2 Char"/>
    <w:link w:val="Corpodetexto2"/>
    <w:locked/>
    <w:rsid w:val="00362239"/>
    <w:rPr>
      <w:rFonts w:ascii="Arial" w:eastAsia="Calibri" w:hAnsi="Arial" w:cs="Arial"/>
      <w:b/>
      <w:bCs/>
      <w:sz w:val="24"/>
      <w:szCs w:val="24"/>
      <w:lang w:val="pt-BR" w:eastAsia="en-US" w:bidi="ar-SA"/>
    </w:rPr>
  </w:style>
  <w:style w:type="paragraph" w:styleId="Corpodetexto2">
    <w:name w:val="Body Text 2"/>
    <w:basedOn w:val="Normal"/>
    <w:link w:val="Corpodetexto2Char"/>
    <w:rsid w:val="00362239"/>
    <w:pPr>
      <w:autoSpaceDE w:val="0"/>
      <w:autoSpaceDN w:val="0"/>
      <w:adjustRightInd w:val="0"/>
      <w:jc w:val="both"/>
    </w:pPr>
    <w:rPr>
      <w:rFonts w:ascii="Arial" w:hAnsi="Arial" w:cs="Arial"/>
      <w:b/>
      <w:bCs/>
      <w:sz w:val="24"/>
      <w:szCs w:val="24"/>
    </w:rPr>
  </w:style>
  <w:style w:type="character" w:customStyle="1" w:styleId="Corpodetexto3Char">
    <w:name w:val="Corpo de texto 3 Char"/>
    <w:link w:val="Corpodetexto3"/>
    <w:locked/>
    <w:rsid w:val="00362239"/>
    <w:rPr>
      <w:rFonts w:ascii="Arial" w:eastAsia="Calibri" w:hAnsi="Arial" w:cs="Arial"/>
      <w:sz w:val="24"/>
      <w:szCs w:val="24"/>
      <w:lang w:val="pt-BR" w:eastAsia="en-US" w:bidi="ar-SA"/>
    </w:rPr>
  </w:style>
  <w:style w:type="paragraph" w:styleId="Corpodetexto3">
    <w:name w:val="Body Text 3"/>
    <w:basedOn w:val="Normal"/>
    <w:link w:val="Corpodetexto3Char"/>
    <w:rsid w:val="00362239"/>
    <w:pPr>
      <w:autoSpaceDE w:val="0"/>
      <w:autoSpaceDN w:val="0"/>
      <w:adjustRightInd w:val="0"/>
      <w:jc w:val="both"/>
    </w:pPr>
    <w:rPr>
      <w:rFonts w:ascii="Arial" w:hAnsi="Arial" w:cs="Arial"/>
      <w:sz w:val="24"/>
      <w:szCs w:val="24"/>
    </w:rPr>
  </w:style>
  <w:style w:type="character" w:customStyle="1" w:styleId="Recuodecorpodetexto2Char">
    <w:name w:val="Recuo de corpo de texto 2 Char"/>
    <w:link w:val="Recuodecorpodetexto2"/>
    <w:locked/>
    <w:rsid w:val="00362239"/>
    <w:rPr>
      <w:rFonts w:ascii="Arial" w:eastAsia="Calibri" w:hAnsi="Arial" w:cs="Arial"/>
      <w:b/>
      <w:bCs/>
      <w:i/>
      <w:iCs/>
      <w:sz w:val="24"/>
      <w:szCs w:val="24"/>
      <w:lang w:val="pt-BR" w:eastAsia="en-US" w:bidi="ar-SA"/>
    </w:rPr>
  </w:style>
  <w:style w:type="paragraph" w:styleId="Recuodecorpodetexto2">
    <w:name w:val="Body Text Indent 2"/>
    <w:basedOn w:val="Normal"/>
    <w:link w:val="Recuodecorpodetexto2Char"/>
    <w:rsid w:val="00362239"/>
    <w:pPr>
      <w:autoSpaceDE w:val="0"/>
      <w:autoSpaceDN w:val="0"/>
      <w:adjustRightInd w:val="0"/>
      <w:ind w:left="5529" w:hanging="1560"/>
      <w:jc w:val="both"/>
    </w:pPr>
    <w:rPr>
      <w:rFonts w:ascii="Arial" w:hAnsi="Arial" w:cs="Arial"/>
      <w:b/>
      <w:bCs/>
      <w:i/>
      <w:iCs/>
      <w:sz w:val="24"/>
      <w:szCs w:val="24"/>
    </w:rPr>
  </w:style>
  <w:style w:type="character" w:customStyle="1" w:styleId="TextodebaloChar">
    <w:name w:val="Texto de balão Char"/>
    <w:link w:val="Textodebalo"/>
    <w:locked/>
    <w:rsid w:val="00362239"/>
    <w:rPr>
      <w:rFonts w:ascii="Tahoma" w:eastAsia="Calibri" w:hAnsi="Tahoma" w:cs="Tahoma"/>
      <w:sz w:val="16"/>
      <w:szCs w:val="16"/>
      <w:lang w:val="pt-BR" w:eastAsia="en-US" w:bidi="ar-SA"/>
    </w:rPr>
  </w:style>
  <w:style w:type="paragraph" w:styleId="Textodebalo">
    <w:name w:val="Balloon Text"/>
    <w:basedOn w:val="Normal"/>
    <w:link w:val="TextodebaloChar"/>
    <w:rsid w:val="00362239"/>
    <w:pPr>
      <w:autoSpaceDE w:val="0"/>
      <w:autoSpaceDN w:val="0"/>
      <w:adjustRightInd w:val="0"/>
    </w:pPr>
    <w:rPr>
      <w:rFonts w:ascii="Tahoma" w:hAnsi="Tahoma" w:cs="Tahoma"/>
      <w:sz w:val="16"/>
      <w:szCs w:val="16"/>
    </w:rPr>
  </w:style>
  <w:style w:type="character" w:styleId="Hyperlink">
    <w:name w:val="Hyperlink"/>
    <w:rsid w:val="00362239"/>
    <w:rPr>
      <w:color w:val="0000FF"/>
      <w:u w:val="single"/>
    </w:rPr>
  </w:style>
  <w:style w:type="character" w:styleId="HiperlinkVisitado">
    <w:name w:val="FollowedHyperlink"/>
    <w:rsid w:val="00362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sidencia.gov.br/ccivil_03/Constituicao/Emendas/Emc/emc20.htm" TargetMode="External"/><Relationship Id="rId5" Type="http://schemas.openxmlformats.org/officeDocument/2006/relationships/hyperlink" Target="http://www.inss.gov.br/arquivos/office/4_081215-103431-259.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12597</Words>
  <Characters>68024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LEI COMPLEMENTAR Nº135/2011</vt:lpstr>
    </vt:vector>
  </TitlesOfParts>
  <Company/>
  <LinksUpToDate>false</LinksUpToDate>
  <CharactersWithSpaces>80461</CharactersWithSpaces>
  <SharedDoc>false</SharedDoc>
  <HLinks>
    <vt:vector size="12" baseType="variant">
      <vt:variant>
        <vt:i4>1572898</vt:i4>
      </vt:variant>
      <vt:variant>
        <vt:i4>3</vt:i4>
      </vt:variant>
      <vt:variant>
        <vt:i4>0</vt:i4>
      </vt:variant>
      <vt:variant>
        <vt:i4>5</vt:i4>
      </vt:variant>
      <vt:variant>
        <vt:lpwstr>https://www.presidencia.gov.br/ccivil_03/Constituicao/Emendas/Emc/emc20.htm</vt:lpwstr>
      </vt:variant>
      <vt:variant>
        <vt:lpwstr/>
      </vt:variant>
      <vt:variant>
        <vt:i4>8257621</vt:i4>
      </vt:variant>
      <vt:variant>
        <vt:i4>0</vt:i4>
      </vt:variant>
      <vt:variant>
        <vt:i4>0</vt:i4>
      </vt:variant>
      <vt:variant>
        <vt:i4>5</vt:i4>
      </vt:variant>
      <vt:variant>
        <vt:lpwstr>http://www.inss.gov.br/arquivos/office/4_081215-103431-259.pdf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Nº135/2011</dc:title>
  <dc:subject/>
  <dc:creator>daniely</dc:creator>
  <cp:keywords/>
  <cp:lastModifiedBy>Carine</cp:lastModifiedBy>
  <cp:revision>5</cp:revision>
  <cp:lastPrinted>2011-07-29T13:44:00Z</cp:lastPrinted>
  <dcterms:created xsi:type="dcterms:W3CDTF">2020-05-05T11:47:00Z</dcterms:created>
  <dcterms:modified xsi:type="dcterms:W3CDTF">2020-05-07T12:30:00Z</dcterms:modified>
</cp:coreProperties>
</file>