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743B3" w14:textId="7856D91D" w:rsidR="009051DC" w:rsidRDefault="005C5744" w:rsidP="009051DC">
      <w:pPr>
        <w:pStyle w:val="Recuodecorpodetexto2"/>
        <w:tabs>
          <w:tab w:val="left" w:pos="2127"/>
        </w:tabs>
        <w:spacing w:after="0" w:line="240" w:lineRule="auto"/>
        <w:ind w:left="1418" w:firstLine="0"/>
        <w:rPr>
          <w:rFonts w:ascii="Times New Roman" w:hAnsi="Times New Roman"/>
          <w:b/>
          <w:color w:val="FF0000"/>
          <w:sz w:val="24"/>
          <w:lang w:eastAsia="en-US"/>
        </w:rPr>
      </w:pPr>
      <w:r w:rsidRPr="005C5744">
        <w:rPr>
          <w:rFonts w:ascii="Times New Roman" w:hAnsi="Times New Roman"/>
          <w:b/>
          <w:color w:val="FF0000"/>
          <w:sz w:val="24"/>
          <w:lang w:eastAsia="en-US"/>
        </w:rPr>
        <w:t>Revogada pela LC nº 81/2008</w:t>
      </w:r>
    </w:p>
    <w:p w14:paraId="36D42C51" w14:textId="77777777" w:rsidR="005C5744" w:rsidRDefault="005C5744" w:rsidP="009051DC">
      <w:pPr>
        <w:pStyle w:val="Recuodecorpodetexto2"/>
        <w:tabs>
          <w:tab w:val="left" w:pos="2127"/>
        </w:tabs>
        <w:spacing w:after="0" w:line="240" w:lineRule="auto"/>
        <w:ind w:left="1418" w:firstLine="0"/>
        <w:rPr>
          <w:rFonts w:ascii="Times New Roman" w:hAnsi="Times New Roman"/>
          <w:b/>
          <w:bCs/>
          <w:sz w:val="24"/>
        </w:rPr>
      </w:pPr>
    </w:p>
    <w:p w14:paraId="60D25E07" w14:textId="3D068793" w:rsidR="00A1013B" w:rsidRPr="009051DC" w:rsidRDefault="00A1013B" w:rsidP="009051DC">
      <w:pPr>
        <w:pStyle w:val="Recuodecorpodetexto2"/>
        <w:tabs>
          <w:tab w:val="left" w:pos="2127"/>
        </w:tabs>
        <w:spacing w:after="0" w:line="240" w:lineRule="auto"/>
        <w:ind w:left="1418" w:firstLine="0"/>
        <w:rPr>
          <w:rFonts w:ascii="Times New Roman" w:hAnsi="Times New Roman"/>
          <w:b/>
          <w:bCs/>
          <w:sz w:val="24"/>
        </w:rPr>
      </w:pPr>
      <w:r w:rsidRPr="009051DC">
        <w:rPr>
          <w:rFonts w:ascii="Times New Roman" w:hAnsi="Times New Roman"/>
          <w:b/>
          <w:bCs/>
          <w:sz w:val="24"/>
        </w:rPr>
        <w:t>LEI COMPLEMENTAR N</w:t>
      </w:r>
      <w:r w:rsidR="009051DC" w:rsidRPr="009051DC">
        <w:rPr>
          <w:rFonts w:ascii="Times New Roman" w:hAnsi="Times New Roman"/>
          <w:b/>
          <w:bCs/>
          <w:sz w:val="24"/>
        </w:rPr>
        <w:t>º 0</w:t>
      </w:r>
      <w:r w:rsidR="001235B3" w:rsidRPr="009051DC">
        <w:rPr>
          <w:rFonts w:ascii="Times New Roman" w:hAnsi="Times New Roman"/>
          <w:b/>
          <w:bCs/>
          <w:sz w:val="24"/>
        </w:rPr>
        <w:t>36</w:t>
      </w:r>
      <w:r w:rsidRPr="009051DC">
        <w:rPr>
          <w:rFonts w:ascii="Times New Roman" w:hAnsi="Times New Roman"/>
          <w:b/>
          <w:bCs/>
          <w:sz w:val="24"/>
        </w:rPr>
        <w:t>/2005</w:t>
      </w:r>
      <w:r w:rsidR="009051DC" w:rsidRPr="009051DC">
        <w:rPr>
          <w:rFonts w:ascii="Times New Roman" w:hAnsi="Times New Roman"/>
          <w:b/>
          <w:bCs/>
          <w:sz w:val="24"/>
        </w:rPr>
        <w:t>, DE</w:t>
      </w:r>
      <w:r w:rsidRPr="009051DC">
        <w:rPr>
          <w:rFonts w:ascii="Times New Roman" w:hAnsi="Times New Roman"/>
          <w:b/>
          <w:bCs/>
          <w:sz w:val="24"/>
        </w:rPr>
        <w:t xml:space="preserve"> </w:t>
      </w:r>
      <w:r w:rsidR="001235B3" w:rsidRPr="009051DC">
        <w:rPr>
          <w:rFonts w:ascii="Times New Roman" w:hAnsi="Times New Roman"/>
          <w:b/>
          <w:bCs/>
          <w:sz w:val="24"/>
        </w:rPr>
        <w:t>21</w:t>
      </w:r>
      <w:r w:rsidR="00AD7ACE" w:rsidRPr="009051DC">
        <w:rPr>
          <w:rFonts w:ascii="Times New Roman" w:hAnsi="Times New Roman"/>
          <w:b/>
          <w:bCs/>
          <w:sz w:val="24"/>
        </w:rPr>
        <w:t xml:space="preserve"> DE DEZEMBRO</w:t>
      </w:r>
      <w:r w:rsidRPr="009051DC">
        <w:rPr>
          <w:rFonts w:ascii="Times New Roman" w:hAnsi="Times New Roman"/>
          <w:b/>
          <w:bCs/>
          <w:sz w:val="24"/>
        </w:rPr>
        <w:t xml:space="preserve"> DE 2005</w:t>
      </w:r>
    </w:p>
    <w:p w14:paraId="016E233D" w14:textId="77777777" w:rsidR="00A1013B" w:rsidRPr="007037DD" w:rsidRDefault="00A1013B" w:rsidP="009051DC">
      <w:pPr>
        <w:pStyle w:val="Recuodecorpodetexto"/>
        <w:tabs>
          <w:tab w:val="left" w:pos="2127"/>
        </w:tabs>
        <w:ind w:left="1418" w:firstLine="0"/>
        <w:rPr>
          <w:rFonts w:ascii="Times New Roman" w:hAnsi="Times New Roman"/>
          <w:bCs/>
          <w:i w:val="0"/>
          <w:strike/>
          <w:sz w:val="24"/>
        </w:rPr>
      </w:pPr>
    </w:p>
    <w:p w14:paraId="794A95D3" w14:textId="77777777" w:rsidR="00A1013B" w:rsidRPr="00083B91" w:rsidRDefault="00A1013B" w:rsidP="009051DC">
      <w:pPr>
        <w:tabs>
          <w:tab w:val="left" w:pos="2127"/>
          <w:tab w:val="left" w:pos="5040"/>
        </w:tabs>
        <w:ind w:left="1418" w:firstLine="0"/>
        <w:rPr>
          <w:rFonts w:ascii="Times New Roman" w:hAnsi="Times New Roman"/>
          <w:b/>
          <w:bCs/>
          <w:strike/>
          <w:sz w:val="24"/>
        </w:rPr>
      </w:pPr>
      <w:r w:rsidRPr="00083B91">
        <w:rPr>
          <w:rFonts w:ascii="Times New Roman" w:hAnsi="Times New Roman"/>
          <w:b/>
          <w:bCs/>
          <w:strike/>
          <w:sz w:val="24"/>
        </w:rPr>
        <w:t>SÚMULA: “ESTABELECE AS NORMAS PARCELAMENTO DO SOLO PARA FINS URBANOS NO MUNICÍPIO DE SORRISO E DÁ OUTRAS PROVIDÊNCIAS”.</w:t>
      </w:r>
    </w:p>
    <w:p w14:paraId="3D62C879" w14:textId="77777777" w:rsidR="00A1013B" w:rsidRPr="00083B91" w:rsidRDefault="00A1013B" w:rsidP="009051DC">
      <w:pPr>
        <w:pStyle w:val="Recuodecorpodetexto"/>
        <w:tabs>
          <w:tab w:val="left" w:pos="2127"/>
        </w:tabs>
        <w:ind w:left="1418" w:firstLine="0"/>
        <w:rPr>
          <w:rFonts w:ascii="Times New Roman" w:hAnsi="Times New Roman"/>
          <w:bCs/>
          <w:i w:val="0"/>
          <w:strike/>
          <w:sz w:val="24"/>
        </w:rPr>
      </w:pPr>
    </w:p>
    <w:p w14:paraId="11B1A2E6" w14:textId="77777777" w:rsidR="00A1013B" w:rsidRPr="00083B91" w:rsidRDefault="00A1013B" w:rsidP="009051DC">
      <w:pPr>
        <w:pStyle w:val="Corpodetexto"/>
        <w:tabs>
          <w:tab w:val="left" w:pos="2127"/>
        </w:tabs>
        <w:ind w:left="1418" w:firstLine="0"/>
        <w:rPr>
          <w:rFonts w:ascii="Times New Roman" w:hAnsi="Times New Roman"/>
          <w:bCs/>
          <w:i w:val="0"/>
          <w:strike/>
          <w:sz w:val="24"/>
        </w:rPr>
      </w:pPr>
      <w:r w:rsidRPr="00083B91">
        <w:rPr>
          <w:rFonts w:ascii="Times New Roman" w:hAnsi="Times New Roman"/>
          <w:bCs/>
          <w:i w:val="0"/>
          <w:strike/>
          <w:sz w:val="24"/>
        </w:rPr>
        <w:t xml:space="preserve">O SR. DILCEU ROSSATO, PREFEITO MUNICIPAL DE SORRISO, ESTADO DE MATO GROSSO, NO USO DE SUAS ATRIBUIÇOES CONFERIDAS POR LEI, </w:t>
      </w:r>
      <w:r w:rsidR="001235B3" w:rsidRPr="00083B91">
        <w:rPr>
          <w:rFonts w:ascii="Times New Roman" w:hAnsi="Times New Roman"/>
          <w:bCs/>
          <w:i w:val="0"/>
          <w:strike/>
          <w:sz w:val="24"/>
        </w:rPr>
        <w:t xml:space="preserve">FAZ SABER QUE A </w:t>
      </w:r>
      <w:r w:rsidRPr="00083B91">
        <w:rPr>
          <w:rFonts w:ascii="Times New Roman" w:hAnsi="Times New Roman"/>
          <w:bCs/>
          <w:i w:val="0"/>
          <w:strike/>
          <w:sz w:val="24"/>
        </w:rPr>
        <w:t>CÂMARA MUNICIPAL DE VEREADORES</w:t>
      </w:r>
      <w:r w:rsidR="001235B3" w:rsidRPr="00083B91">
        <w:rPr>
          <w:rFonts w:ascii="Times New Roman" w:hAnsi="Times New Roman"/>
          <w:bCs/>
          <w:i w:val="0"/>
          <w:strike/>
          <w:sz w:val="24"/>
        </w:rPr>
        <w:t xml:space="preserve"> APROVOU E ELE SANCIONA A SEGUINTE LEI COMPLEMENTAR</w:t>
      </w:r>
      <w:r w:rsidRPr="00083B91">
        <w:rPr>
          <w:rFonts w:ascii="Times New Roman" w:hAnsi="Times New Roman"/>
          <w:bCs/>
          <w:i w:val="0"/>
          <w:strike/>
          <w:sz w:val="24"/>
        </w:rPr>
        <w:t>:</w:t>
      </w:r>
    </w:p>
    <w:p w14:paraId="66C31C55" w14:textId="77777777" w:rsidR="00A1013B" w:rsidRPr="00083B91" w:rsidRDefault="00A1013B" w:rsidP="009051DC">
      <w:pPr>
        <w:ind w:left="1418" w:firstLine="0"/>
        <w:rPr>
          <w:rFonts w:ascii="Times New Roman" w:hAnsi="Times New Roman"/>
          <w:strike/>
          <w:sz w:val="24"/>
        </w:rPr>
      </w:pPr>
    </w:p>
    <w:p w14:paraId="6622CD5B" w14:textId="77777777" w:rsidR="00A84351" w:rsidRPr="00083B91" w:rsidRDefault="00A84351" w:rsidP="00A84351">
      <w:pPr>
        <w:ind w:firstLine="1980"/>
        <w:rPr>
          <w:rFonts w:ascii="Times New Roman" w:hAnsi="Times New Roman"/>
          <w:strike/>
          <w:sz w:val="24"/>
        </w:rPr>
      </w:pPr>
    </w:p>
    <w:p w14:paraId="602D0C26" w14:textId="77777777" w:rsidR="00A1013B" w:rsidRPr="00083B91" w:rsidRDefault="00A1013B" w:rsidP="00A84351">
      <w:pPr>
        <w:ind w:firstLine="0"/>
        <w:jc w:val="center"/>
        <w:rPr>
          <w:rFonts w:ascii="Times New Roman" w:hAnsi="Times New Roman"/>
          <w:b/>
          <w:strike/>
          <w:sz w:val="24"/>
        </w:rPr>
      </w:pPr>
      <w:r w:rsidRPr="00083B91">
        <w:rPr>
          <w:rFonts w:ascii="Times New Roman" w:hAnsi="Times New Roman"/>
          <w:b/>
          <w:strike/>
          <w:sz w:val="24"/>
        </w:rPr>
        <w:t>CAPÍTULO I</w:t>
      </w:r>
    </w:p>
    <w:p w14:paraId="3B3803D1" w14:textId="77777777" w:rsidR="00A1013B" w:rsidRPr="00083B91" w:rsidRDefault="00A1013B" w:rsidP="00A84351">
      <w:pPr>
        <w:ind w:firstLine="0"/>
        <w:jc w:val="center"/>
        <w:rPr>
          <w:rFonts w:ascii="Times New Roman" w:hAnsi="Times New Roman"/>
          <w:b/>
          <w:strike/>
          <w:sz w:val="24"/>
        </w:rPr>
      </w:pPr>
      <w:r w:rsidRPr="00083B91">
        <w:rPr>
          <w:rFonts w:ascii="Times New Roman" w:hAnsi="Times New Roman"/>
          <w:b/>
          <w:strike/>
          <w:sz w:val="24"/>
        </w:rPr>
        <w:t>DAS DISPOSIÇÕES PRELIMINARES</w:t>
      </w:r>
    </w:p>
    <w:p w14:paraId="6EF745FC" w14:textId="77777777" w:rsidR="00A1013B" w:rsidRPr="00083B91" w:rsidRDefault="00A1013B" w:rsidP="00A84351">
      <w:pPr>
        <w:ind w:firstLine="1980"/>
        <w:rPr>
          <w:rFonts w:ascii="Times New Roman" w:hAnsi="Times New Roman"/>
          <w:strike/>
          <w:sz w:val="24"/>
        </w:rPr>
      </w:pPr>
    </w:p>
    <w:p w14:paraId="1F44C551" w14:textId="77777777" w:rsidR="00A1013B" w:rsidRPr="00083B91" w:rsidRDefault="00A1013B" w:rsidP="00A84351">
      <w:pPr>
        <w:ind w:firstLine="1980"/>
        <w:rPr>
          <w:rFonts w:ascii="Times New Roman" w:hAnsi="Times New Roman"/>
          <w:strike/>
          <w:sz w:val="24"/>
        </w:rPr>
      </w:pPr>
    </w:p>
    <w:p w14:paraId="2C527624"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 xml:space="preserve">Art. 1º </w:t>
      </w:r>
      <w:r w:rsidRPr="00083B91">
        <w:rPr>
          <w:rFonts w:ascii="Times New Roman" w:hAnsi="Times New Roman"/>
          <w:bCs/>
          <w:strike/>
          <w:sz w:val="24"/>
        </w:rPr>
        <w:t xml:space="preserve">- </w:t>
      </w:r>
      <w:r w:rsidRPr="00083B91">
        <w:rPr>
          <w:rFonts w:ascii="Times New Roman" w:hAnsi="Times New Roman"/>
          <w:strike/>
          <w:sz w:val="24"/>
        </w:rPr>
        <w:t>Todo e qualquer parcelamento do solo para fins urbanos no Município de Sorriso, efetuado por particulares ou por entidade pública, é regulado pela presente Lei, obedecidas às normas federais e estaduais pertinentes.</w:t>
      </w:r>
    </w:p>
    <w:p w14:paraId="728B0204" w14:textId="77777777" w:rsidR="00A1013B" w:rsidRPr="00083B91" w:rsidRDefault="00A1013B" w:rsidP="00A84351">
      <w:pPr>
        <w:ind w:firstLine="1418"/>
        <w:rPr>
          <w:rFonts w:ascii="Times New Roman" w:hAnsi="Times New Roman"/>
          <w:strike/>
          <w:sz w:val="24"/>
        </w:rPr>
      </w:pPr>
    </w:p>
    <w:p w14:paraId="59D94378"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Parágrafo Único</w:t>
      </w:r>
      <w:r w:rsidRPr="00083B91">
        <w:rPr>
          <w:rFonts w:ascii="Times New Roman" w:hAnsi="Times New Roman"/>
          <w:bCs/>
          <w:strike/>
          <w:sz w:val="24"/>
        </w:rPr>
        <w:t xml:space="preserve"> -</w:t>
      </w:r>
      <w:r w:rsidRPr="00083B91">
        <w:rPr>
          <w:rFonts w:ascii="Times New Roman" w:hAnsi="Times New Roman"/>
          <w:strike/>
          <w:sz w:val="24"/>
        </w:rPr>
        <w:t xml:space="preserve"> Para efeito desta Lei consideram-se as seguintes definições:</w:t>
      </w:r>
    </w:p>
    <w:p w14:paraId="7EFE41B5" w14:textId="77777777" w:rsidR="00A1013B" w:rsidRPr="00083B91" w:rsidRDefault="00A1013B" w:rsidP="00A84351">
      <w:pPr>
        <w:ind w:firstLine="1418"/>
        <w:rPr>
          <w:rFonts w:ascii="Times New Roman" w:hAnsi="Times New Roman"/>
          <w:strike/>
          <w:sz w:val="24"/>
          <w:highlight w:val="yellow"/>
        </w:rPr>
      </w:pPr>
    </w:p>
    <w:p w14:paraId="7B2BCB44"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Loteamento: é a subdivisão de glebas em lotes destinados a edificação, com abertura de novas vias de circulação, de logradouros públicos ou prolongamento, modificação ou ampliação das vias existentes;</w:t>
      </w:r>
    </w:p>
    <w:p w14:paraId="5A21DC20"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Desmembramento: é a subdivisão de glebas em lotes destinados a edificação, com aproveitamento do sistema viário existente, desde que não implique na abertura de novas vias e logradouros públicos, nem no prolongamento, modificação ou ampliação dos já existentes;</w:t>
      </w:r>
    </w:p>
    <w:p w14:paraId="60068B2B"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Lote: é o terreno servido de infra-estrutura básica, cujas dimensões atendam aos índices urbanísticos definidos pelo Plano Diretor ou lei municipal para a zona em que se situe;</w:t>
      </w:r>
    </w:p>
    <w:p w14:paraId="7615DEC3"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IV –</w:t>
      </w:r>
      <w:r w:rsidRPr="00083B91">
        <w:rPr>
          <w:rFonts w:ascii="Times New Roman" w:hAnsi="Times New Roman"/>
          <w:strike/>
          <w:sz w:val="24"/>
        </w:rPr>
        <w:t xml:space="preserve"> Infra-estrutura Básica: os equipamentos urbanos de escoamento das águas pluviais, a iluminação pública, as redes de esgoto sanitário, o abastecimento de água potável e de energia elétrica pública e domiciliar e as vias de circulação pavimentadas ou não.</w:t>
      </w:r>
    </w:p>
    <w:p w14:paraId="400FDF7E" w14:textId="77777777" w:rsidR="00A1013B" w:rsidRPr="00083B91" w:rsidRDefault="00A1013B" w:rsidP="00A84351">
      <w:pPr>
        <w:ind w:firstLine="1418"/>
        <w:rPr>
          <w:rFonts w:ascii="Times New Roman" w:hAnsi="Times New Roman"/>
          <w:strike/>
          <w:sz w:val="24"/>
        </w:rPr>
      </w:pPr>
    </w:p>
    <w:p w14:paraId="3BFDB9F8"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Art. 2º</w:t>
      </w:r>
      <w:r w:rsidRPr="00083B91">
        <w:rPr>
          <w:rFonts w:ascii="Times New Roman" w:hAnsi="Times New Roman"/>
          <w:bCs/>
          <w:strike/>
          <w:sz w:val="24"/>
        </w:rPr>
        <w:t xml:space="preserve"> -</w:t>
      </w:r>
      <w:r w:rsidRPr="00083B91">
        <w:rPr>
          <w:rFonts w:ascii="Times New Roman" w:hAnsi="Times New Roman"/>
          <w:b/>
          <w:strike/>
          <w:sz w:val="24"/>
        </w:rPr>
        <w:t xml:space="preserve"> </w:t>
      </w:r>
      <w:r w:rsidRPr="00083B91">
        <w:rPr>
          <w:rFonts w:ascii="Times New Roman" w:hAnsi="Times New Roman"/>
          <w:strike/>
          <w:sz w:val="24"/>
        </w:rPr>
        <w:t>A execução de qualquer loteamento ou desmembramento, depende de licença prévia e aprovação do projeto pelo Executivo Municipal.</w:t>
      </w:r>
    </w:p>
    <w:p w14:paraId="0FD426BA" w14:textId="77777777" w:rsidR="00A1013B" w:rsidRPr="00083B91" w:rsidRDefault="00A1013B" w:rsidP="00A84351">
      <w:pPr>
        <w:ind w:firstLine="1418"/>
        <w:rPr>
          <w:rFonts w:ascii="Times New Roman" w:hAnsi="Times New Roman"/>
          <w:strike/>
          <w:sz w:val="24"/>
        </w:rPr>
      </w:pPr>
    </w:p>
    <w:p w14:paraId="58DE79EC"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Art. 3º -</w:t>
      </w:r>
      <w:r w:rsidRPr="00083B91">
        <w:rPr>
          <w:rFonts w:ascii="Times New Roman" w:hAnsi="Times New Roman"/>
          <w:strike/>
          <w:sz w:val="24"/>
        </w:rPr>
        <w:t xml:space="preserve"> Em qualquer loteamento as dimensões mínimas dos lotes devem obedecer às normas constantes da legislação de Uso e Ocupação do Solo Urbano.</w:t>
      </w:r>
    </w:p>
    <w:p w14:paraId="69F83018" w14:textId="77777777" w:rsidR="00A1013B" w:rsidRPr="00083B91" w:rsidRDefault="00A1013B" w:rsidP="00A84351">
      <w:pPr>
        <w:ind w:firstLine="1418"/>
        <w:rPr>
          <w:rFonts w:ascii="Times New Roman" w:hAnsi="Times New Roman"/>
          <w:strike/>
          <w:sz w:val="24"/>
        </w:rPr>
      </w:pPr>
    </w:p>
    <w:p w14:paraId="7159EEFE"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lastRenderedPageBreak/>
        <w:t xml:space="preserve">Art. 4º - </w:t>
      </w:r>
      <w:r w:rsidRPr="00083B91">
        <w:rPr>
          <w:rFonts w:ascii="Times New Roman" w:hAnsi="Times New Roman"/>
          <w:strike/>
          <w:sz w:val="24"/>
        </w:rPr>
        <w:t>Os loteamentos para serem implantados, devem obedecer à projeção do sistema viário do município, mesmo que este não esteja implantado.</w:t>
      </w:r>
    </w:p>
    <w:p w14:paraId="22328428" w14:textId="77777777" w:rsidR="00A1013B" w:rsidRPr="00083B91" w:rsidRDefault="00A1013B" w:rsidP="00A84351">
      <w:pPr>
        <w:ind w:firstLine="1418"/>
        <w:rPr>
          <w:rFonts w:ascii="Times New Roman" w:hAnsi="Times New Roman"/>
          <w:strike/>
          <w:sz w:val="24"/>
          <w:highlight w:val="yellow"/>
        </w:rPr>
      </w:pPr>
    </w:p>
    <w:p w14:paraId="0704AC01"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 xml:space="preserve">Art. 5º - </w:t>
      </w:r>
      <w:r w:rsidRPr="00083B91">
        <w:rPr>
          <w:rFonts w:ascii="Times New Roman" w:hAnsi="Times New Roman"/>
          <w:strike/>
          <w:sz w:val="24"/>
        </w:rPr>
        <w:t xml:space="preserve">Os loteamentos deverão apresentar a Licença Prévia de Instalação e de Operação, expedidas pela </w:t>
      </w:r>
      <w:r w:rsidRPr="00083B91">
        <w:rPr>
          <w:rFonts w:ascii="Times New Roman" w:hAnsi="Times New Roman"/>
          <w:iCs/>
          <w:strike/>
          <w:sz w:val="24"/>
        </w:rPr>
        <w:t>Secretaria Estadual do Meio Ambiente – SEMA</w:t>
      </w:r>
      <w:r w:rsidRPr="00083B91">
        <w:rPr>
          <w:rFonts w:ascii="Times New Roman" w:hAnsi="Times New Roman"/>
          <w:strike/>
          <w:sz w:val="24"/>
        </w:rPr>
        <w:t>.</w:t>
      </w:r>
    </w:p>
    <w:p w14:paraId="5947620D" w14:textId="77777777" w:rsidR="00A1013B" w:rsidRPr="00083B91" w:rsidRDefault="00A1013B" w:rsidP="00A84351">
      <w:pPr>
        <w:ind w:firstLine="1418"/>
        <w:rPr>
          <w:rFonts w:ascii="Times New Roman" w:hAnsi="Times New Roman"/>
          <w:strike/>
          <w:sz w:val="24"/>
          <w:highlight w:val="yellow"/>
        </w:rPr>
      </w:pPr>
    </w:p>
    <w:p w14:paraId="228975B3"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Sendo exigido o Estudo de Impacto Ambiental – EIA e respectivo Relatório de Impacto Ambiental – RIMA, este deverá ser entregue junto com o projeto definitivo. </w:t>
      </w:r>
    </w:p>
    <w:p w14:paraId="0E7519DD" w14:textId="77777777" w:rsidR="00A1013B" w:rsidRPr="00083B91" w:rsidRDefault="00A1013B">
      <w:pPr>
        <w:ind w:firstLine="1980"/>
        <w:rPr>
          <w:rFonts w:ascii="Times New Roman" w:hAnsi="Times New Roman"/>
          <w:strike/>
          <w:sz w:val="24"/>
        </w:rPr>
      </w:pPr>
    </w:p>
    <w:p w14:paraId="3D6DF1DA" w14:textId="77777777" w:rsidR="00A1013B" w:rsidRPr="00083B91" w:rsidRDefault="00A1013B">
      <w:pPr>
        <w:ind w:firstLine="1980"/>
        <w:rPr>
          <w:rFonts w:ascii="Times New Roman" w:hAnsi="Times New Roman"/>
          <w:strike/>
          <w:sz w:val="24"/>
        </w:rPr>
      </w:pPr>
    </w:p>
    <w:p w14:paraId="3DE4055F"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CAPÍTULO II</w:t>
      </w:r>
    </w:p>
    <w:p w14:paraId="6FAEEACB"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NORMAS E PROCEDIMENTOS</w:t>
      </w:r>
    </w:p>
    <w:p w14:paraId="2472736C" w14:textId="77777777" w:rsidR="00A1013B" w:rsidRPr="00083B91" w:rsidRDefault="00A1013B">
      <w:pPr>
        <w:ind w:firstLine="1980"/>
        <w:rPr>
          <w:rFonts w:ascii="Times New Roman" w:hAnsi="Times New Roman"/>
          <w:b/>
          <w:strike/>
          <w:sz w:val="24"/>
        </w:rPr>
      </w:pPr>
    </w:p>
    <w:p w14:paraId="55C2AB82"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I</w:t>
      </w:r>
    </w:p>
    <w:p w14:paraId="283A79B0"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 Consulta Prévia</w:t>
      </w:r>
    </w:p>
    <w:p w14:paraId="665B1825" w14:textId="77777777" w:rsidR="00A1013B" w:rsidRPr="00083B91" w:rsidRDefault="00A1013B">
      <w:pPr>
        <w:ind w:firstLine="1980"/>
        <w:rPr>
          <w:rFonts w:ascii="Times New Roman" w:hAnsi="Times New Roman"/>
          <w:strike/>
          <w:sz w:val="24"/>
        </w:rPr>
      </w:pPr>
    </w:p>
    <w:p w14:paraId="4FBA4105" w14:textId="77777777" w:rsidR="00A1013B" w:rsidRPr="00083B91" w:rsidRDefault="00A1013B">
      <w:pPr>
        <w:ind w:firstLine="1980"/>
        <w:rPr>
          <w:rFonts w:ascii="Times New Roman" w:hAnsi="Times New Roman"/>
          <w:b/>
          <w:strike/>
          <w:sz w:val="24"/>
        </w:rPr>
      </w:pPr>
    </w:p>
    <w:p w14:paraId="375D4724"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 xml:space="preserve">Art. 6º - </w:t>
      </w:r>
      <w:r w:rsidRPr="00083B91">
        <w:rPr>
          <w:rFonts w:ascii="Times New Roman" w:hAnsi="Times New Roman"/>
          <w:strike/>
          <w:sz w:val="24"/>
        </w:rPr>
        <w:t>Para a elaboração do projeto de loteamento, o interessado deverá consultar previamente a Prefeitura para expedição de diretrizes para o uso do solo, traçado dos lotes, do sistema viário, dos espaços livres e das áreas reservadas para equipamento urbano e comunitário, apresentando para este fim, requerimento acompanhado dos seguintes documentos:</w:t>
      </w:r>
    </w:p>
    <w:p w14:paraId="107F0041" w14:textId="77777777" w:rsidR="00A1013B" w:rsidRPr="00083B91" w:rsidRDefault="00A1013B" w:rsidP="00A84351">
      <w:pPr>
        <w:pStyle w:val="Cabealho"/>
        <w:tabs>
          <w:tab w:val="clear" w:pos="4419"/>
          <w:tab w:val="clear" w:pos="8838"/>
        </w:tabs>
        <w:ind w:firstLine="1418"/>
        <w:rPr>
          <w:rFonts w:ascii="Times New Roman" w:hAnsi="Times New Roman"/>
          <w:strike/>
          <w:sz w:val="24"/>
          <w:szCs w:val="24"/>
        </w:rPr>
      </w:pPr>
    </w:p>
    <w:p w14:paraId="73397EB9"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Certidão de Inteiro Teor atualizada do imóvel;</w:t>
      </w:r>
    </w:p>
    <w:p w14:paraId="7FBF797D"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Planta do imóvel na escala 1:2.000, que conterá no mínimo:</w:t>
      </w:r>
    </w:p>
    <w:p w14:paraId="6FA49B08"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a) Divisas do imóvel;</w:t>
      </w:r>
    </w:p>
    <w:p w14:paraId="18DC6E08"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b) Benfeitorias existentes;</w:t>
      </w:r>
    </w:p>
    <w:p w14:paraId="5B75E094"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c) Árvores frondosas, bosques e florestas, monumentos naturais e artificiais e área de recreação;</w:t>
      </w:r>
    </w:p>
    <w:p w14:paraId="54356608"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d) Nascentes, grutas, rios, riachos, ribeirões e córregos;</w:t>
      </w:r>
    </w:p>
    <w:p w14:paraId="1F9819B3"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e) Serviços de utilidade pública, institucionais, equipamentos comunitários e equipamentos urbanos, no local e adjacências com as respectivas distâncias da área a ser loteada;</w:t>
      </w:r>
    </w:p>
    <w:p w14:paraId="291EA4DF"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f) Servidões existentes, faixas de domínio de rodovias e ciclovias no local e adjacências da área a ser loteada;</w:t>
      </w:r>
    </w:p>
    <w:p w14:paraId="17A7C55F"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g) Locais alagadiços ou sujeitos a inundações;</w:t>
      </w:r>
    </w:p>
    <w:p w14:paraId="1A4B967F"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 xml:space="preserve">h) Levantamento </w:t>
      </w:r>
      <w:proofErr w:type="spellStart"/>
      <w:r w:rsidRPr="00083B91">
        <w:rPr>
          <w:rFonts w:ascii="Times New Roman" w:hAnsi="Times New Roman"/>
          <w:strike/>
          <w:sz w:val="24"/>
        </w:rPr>
        <w:t>plani-altimétrico</w:t>
      </w:r>
      <w:proofErr w:type="spellEnd"/>
      <w:r w:rsidRPr="00083B91">
        <w:rPr>
          <w:rFonts w:ascii="Times New Roman" w:hAnsi="Times New Roman"/>
          <w:strike/>
          <w:sz w:val="24"/>
        </w:rPr>
        <w:t>, com curvas de nível de metro em metro e com “grade” das ruas e avenidas;</w:t>
      </w:r>
    </w:p>
    <w:p w14:paraId="60D93677"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i) Cálculo da área do imóvel;</w:t>
      </w:r>
    </w:p>
    <w:p w14:paraId="080B5324"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j) Arruamentos vizinhos em todo o perímetro, com locação exata das vias de comunicação e as distâncias da área a ser loteada;</w:t>
      </w:r>
    </w:p>
    <w:p w14:paraId="358152BD"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k) Certidão de perímetro urbano.</w:t>
      </w:r>
    </w:p>
    <w:p w14:paraId="3D4FDB27" w14:textId="77777777" w:rsidR="00A1013B" w:rsidRPr="00083B91" w:rsidRDefault="00A1013B" w:rsidP="00A84351">
      <w:pPr>
        <w:ind w:firstLine="1418"/>
        <w:rPr>
          <w:rFonts w:ascii="Times New Roman" w:hAnsi="Times New Roman"/>
          <w:strike/>
          <w:sz w:val="24"/>
        </w:rPr>
      </w:pPr>
    </w:p>
    <w:p w14:paraId="3B972D60"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lastRenderedPageBreak/>
        <w:t xml:space="preserve">Art. 7º - </w:t>
      </w:r>
      <w:r w:rsidRPr="00083B91">
        <w:rPr>
          <w:rFonts w:ascii="Times New Roman" w:hAnsi="Times New Roman"/>
          <w:strike/>
          <w:sz w:val="24"/>
        </w:rPr>
        <w:t>A Prefeitura indicará na planta apresentada as seguintes diretrizes para o projeto do loteamento:</w:t>
      </w:r>
    </w:p>
    <w:p w14:paraId="31B49D48" w14:textId="77777777" w:rsidR="00A1013B" w:rsidRPr="00083B91" w:rsidRDefault="00A1013B" w:rsidP="00A84351">
      <w:pPr>
        <w:ind w:firstLine="1418"/>
        <w:rPr>
          <w:rFonts w:ascii="Times New Roman" w:hAnsi="Times New Roman"/>
          <w:strike/>
          <w:sz w:val="24"/>
        </w:rPr>
      </w:pPr>
    </w:p>
    <w:p w14:paraId="7902B216"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O traçado básico do sistema viário principal;</w:t>
      </w:r>
    </w:p>
    <w:p w14:paraId="7776FB83"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bCs/>
          <w:strike/>
          <w:sz w:val="24"/>
        </w:rPr>
        <w:t>II</w:t>
      </w:r>
      <w:r w:rsidRPr="00083B91">
        <w:rPr>
          <w:rFonts w:ascii="Times New Roman" w:hAnsi="Times New Roman"/>
          <w:strike/>
          <w:sz w:val="24"/>
        </w:rPr>
        <w:t xml:space="preserve"> - A localização aproximada dos terrenos destinados a equipamento urbano e comunitário e das áreas livres de uso público; </w:t>
      </w:r>
    </w:p>
    <w:p w14:paraId="2A9BC4CE"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As faixas sanitárias do terreno necessárias ao escoamento das águas pluviais, faixas não edificáveis e faixa de domínio de rodovias e ciclovias;</w:t>
      </w:r>
    </w:p>
    <w:p w14:paraId="34D9E230"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As vias e logradouros públicos existentes ou projetados, que compõem o sistema viário do Município, relacionados com o loteamento pretendido e que deverão ser respeitados;</w:t>
      </w:r>
    </w:p>
    <w:p w14:paraId="25C70CA1" w14:textId="77777777" w:rsidR="00A1013B" w:rsidRPr="00083B91" w:rsidRDefault="00A1013B" w:rsidP="00A84351">
      <w:pPr>
        <w:ind w:firstLine="1418"/>
        <w:rPr>
          <w:rFonts w:ascii="Times New Roman" w:hAnsi="Times New Roman"/>
          <w:bCs/>
          <w:strike/>
          <w:sz w:val="24"/>
        </w:rPr>
      </w:pPr>
      <w:r w:rsidRPr="00083B91">
        <w:rPr>
          <w:rFonts w:ascii="Times New Roman" w:hAnsi="Times New Roman"/>
          <w:b/>
          <w:strike/>
          <w:sz w:val="24"/>
        </w:rPr>
        <w:t xml:space="preserve">IV – </w:t>
      </w:r>
      <w:r w:rsidRPr="00083B91">
        <w:rPr>
          <w:rFonts w:ascii="Times New Roman" w:hAnsi="Times New Roman"/>
          <w:bCs/>
          <w:strike/>
          <w:sz w:val="24"/>
        </w:rPr>
        <w:t>A zona ou zonas de uso predominante da área, com indicação dos usos compatíveis;</w:t>
      </w:r>
    </w:p>
    <w:p w14:paraId="603C3103"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V –</w:t>
      </w:r>
      <w:r w:rsidRPr="00083B91">
        <w:rPr>
          <w:rFonts w:ascii="Times New Roman" w:hAnsi="Times New Roman"/>
          <w:strike/>
          <w:sz w:val="24"/>
        </w:rPr>
        <w:t xml:space="preserve"> Demais elementos e exigências legais que incidam sobre o projeto.</w:t>
      </w:r>
    </w:p>
    <w:p w14:paraId="00312699" w14:textId="77777777" w:rsidR="00A1013B" w:rsidRPr="00083B91" w:rsidRDefault="00A1013B" w:rsidP="00A84351">
      <w:pPr>
        <w:ind w:firstLine="1418"/>
        <w:rPr>
          <w:rFonts w:ascii="Times New Roman" w:hAnsi="Times New Roman"/>
          <w:strike/>
          <w:sz w:val="24"/>
        </w:rPr>
      </w:pPr>
    </w:p>
    <w:p w14:paraId="78A25B46"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 xml:space="preserve">Art. 8º - </w:t>
      </w:r>
      <w:r w:rsidRPr="00083B91">
        <w:rPr>
          <w:rFonts w:ascii="Times New Roman" w:hAnsi="Times New Roman"/>
          <w:strike/>
          <w:sz w:val="24"/>
        </w:rPr>
        <w:t>Após análise e julgamento pelo órgão competente das condições legais do loteamento, o requerente será notificado do resultado através de carta com Aviso de Recebimento (AR), ou diretamente ao interessado na Prefeitura e será expedida a Consulta Prévia num prazo máximo de 30 (trinta) dias.</w:t>
      </w:r>
    </w:p>
    <w:p w14:paraId="07948645" w14:textId="77777777" w:rsidR="00A1013B" w:rsidRPr="00083B91" w:rsidRDefault="00A1013B" w:rsidP="00A84351">
      <w:pPr>
        <w:ind w:firstLine="1418"/>
        <w:rPr>
          <w:rFonts w:ascii="Times New Roman" w:hAnsi="Times New Roman"/>
          <w:strike/>
          <w:sz w:val="24"/>
        </w:rPr>
      </w:pPr>
    </w:p>
    <w:p w14:paraId="67EFADE6"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A Consulta Prévia tem prazo de validade por 12 (doze) meses.</w:t>
      </w:r>
    </w:p>
    <w:p w14:paraId="70EF5088" w14:textId="77777777" w:rsidR="00A1013B" w:rsidRPr="00083B91" w:rsidRDefault="00A1013B">
      <w:pPr>
        <w:ind w:firstLine="1980"/>
        <w:rPr>
          <w:rFonts w:ascii="Times New Roman" w:hAnsi="Times New Roman"/>
          <w:b/>
          <w:strike/>
          <w:sz w:val="24"/>
        </w:rPr>
      </w:pPr>
    </w:p>
    <w:p w14:paraId="27F1548A"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II</w:t>
      </w:r>
    </w:p>
    <w:p w14:paraId="7044F198"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 Apresentação do Projeto</w:t>
      </w:r>
    </w:p>
    <w:p w14:paraId="1FF54EA7" w14:textId="77777777" w:rsidR="00A1013B" w:rsidRPr="00083B91" w:rsidRDefault="00A1013B">
      <w:pPr>
        <w:pStyle w:val="Cabealho"/>
        <w:tabs>
          <w:tab w:val="clear" w:pos="4419"/>
          <w:tab w:val="clear" w:pos="8838"/>
        </w:tabs>
        <w:ind w:firstLine="1980"/>
        <w:rPr>
          <w:rFonts w:ascii="Times New Roman" w:hAnsi="Times New Roman"/>
          <w:strike/>
          <w:sz w:val="24"/>
          <w:szCs w:val="24"/>
        </w:rPr>
      </w:pPr>
    </w:p>
    <w:p w14:paraId="20D72F04" w14:textId="77777777" w:rsidR="00A1013B" w:rsidRPr="00083B91" w:rsidRDefault="00A1013B">
      <w:pPr>
        <w:pStyle w:val="Cabealho"/>
        <w:tabs>
          <w:tab w:val="clear" w:pos="4419"/>
          <w:tab w:val="clear" w:pos="8838"/>
        </w:tabs>
        <w:ind w:firstLine="1980"/>
        <w:rPr>
          <w:rFonts w:ascii="Times New Roman" w:hAnsi="Times New Roman"/>
          <w:strike/>
          <w:sz w:val="24"/>
          <w:szCs w:val="24"/>
        </w:rPr>
      </w:pPr>
    </w:p>
    <w:p w14:paraId="7A3377D4"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 xml:space="preserve">Art. 9º - </w:t>
      </w:r>
      <w:r w:rsidRPr="00083B91">
        <w:rPr>
          <w:rFonts w:ascii="Times New Roman" w:hAnsi="Times New Roman"/>
          <w:strike/>
          <w:sz w:val="24"/>
        </w:rPr>
        <w:t>Orientado pelo traçado e diretrizes oficiais, o projeto de loteamento dever ser apresentado por requerimento junto à Prefeitura Municipal, contendo:</w:t>
      </w:r>
    </w:p>
    <w:p w14:paraId="2388F5E1" w14:textId="77777777" w:rsidR="00A1013B" w:rsidRPr="00083B91" w:rsidRDefault="00A1013B" w:rsidP="00A84351">
      <w:pPr>
        <w:ind w:firstLine="1418"/>
        <w:rPr>
          <w:rFonts w:ascii="Times New Roman" w:hAnsi="Times New Roman"/>
          <w:strike/>
          <w:sz w:val="24"/>
        </w:rPr>
      </w:pPr>
    </w:p>
    <w:p w14:paraId="584D87F0"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Consulta prévia, dentro do prazo de validade;</w:t>
      </w:r>
    </w:p>
    <w:p w14:paraId="3164DBCE" w14:textId="77777777" w:rsidR="00A1013B" w:rsidRPr="00083B91" w:rsidRDefault="00A1013B" w:rsidP="00A84351">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Mapas com curvas de nível, nas escalas: 1:2.000 em cópias impressas e gravadas em CD-ROM, contendo:</w:t>
      </w:r>
    </w:p>
    <w:p w14:paraId="05512A9B"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a) Arruamento de acordo com as normas legais;</w:t>
      </w:r>
    </w:p>
    <w:p w14:paraId="15DC3BB3"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b) Áreas de reserva legal de proteção ambiental;</w:t>
      </w:r>
    </w:p>
    <w:p w14:paraId="3CEB0F21"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c) Áreas destinadas aos equipamentos urbanos;</w:t>
      </w:r>
    </w:p>
    <w:p w14:paraId="20B03B4F"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d) Bosques naturais ou artificiais e árvores frondosas que serão preservadas;</w:t>
      </w:r>
    </w:p>
    <w:p w14:paraId="23E002C5" w14:textId="77777777" w:rsidR="00A1013B" w:rsidRPr="00083B91" w:rsidRDefault="00A1013B" w:rsidP="00A84351">
      <w:pPr>
        <w:ind w:firstLine="1418"/>
        <w:rPr>
          <w:rFonts w:ascii="Times New Roman" w:hAnsi="Times New Roman"/>
          <w:strike/>
          <w:sz w:val="24"/>
        </w:rPr>
      </w:pPr>
      <w:r w:rsidRPr="00083B91">
        <w:rPr>
          <w:rFonts w:ascii="Times New Roman" w:hAnsi="Times New Roman"/>
          <w:strike/>
          <w:sz w:val="24"/>
        </w:rPr>
        <w:t>e) Construções existentes;</w:t>
      </w:r>
    </w:p>
    <w:p w14:paraId="63D6F477"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f) Sub-divisão das quadras em lotes com as respectivas dimensões e áreas.</w:t>
      </w:r>
    </w:p>
    <w:p w14:paraId="486D5C3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Memorial descritivo, contendo obrigatoriamente:</w:t>
      </w:r>
    </w:p>
    <w:p w14:paraId="26775B6F"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a) Denominação do loteamento;</w:t>
      </w:r>
    </w:p>
    <w:p w14:paraId="4BFB86AB"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b) Descrição sucinta do loteamento, com as suas características e fixação das zonas de uso predominante;</w:t>
      </w:r>
    </w:p>
    <w:p w14:paraId="0B6A23B1"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c) Indicação das áreas públicas que passarão ao domínio do Município, no ato do registro do loteamento;</w:t>
      </w:r>
    </w:p>
    <w:p w14:paraId="01E8016A"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lastRenderedPageBreak/>
        <w:t>d) Condições urbanísticas do loteamento e as limitações que incidem sobre os lotes e suas construções, além daquelas constantes na Consulta Prévia do loteamento;</w:t>
      </w:r>
    </w:p>
    <w:p w14:paraId="3C8AF741"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e) Enumeração dos equipamentos urbanos, comunitários e dos serviços públicos e de utilidade pública, já existentes no loteamento e adjacência;</w:t>
      </w:r>
    </w:p>
    <w:p w14:paraId="3A3C57DA"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f) Limites e confrontações, área total do loteamento, área total dos lotes, área pública total, discriminando áreas do sistema viário, área das praças e demais espaços destinados a equipamentos comunitários, total das áreas de utilidades públicas, com suas respectivas porcentagens.</w:t>
      </w:r>
    </w:p>
    <w:p w14:paraId="38030B81"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IV -</w:t>
      </w:r>
      <w:r w:rsidRPr="00083B91">
        <w:rPr>
          <w:rFonts w:ascii="Times New Roman" w:hAnsi="Times New Roman"/>
          <w:strike/>
          <w:sz w:val="24"/>
        </w:rPr>
        <w:t xml:space="preserve"> Certidão Negativa de Impostos municipais, estaduais e federais, relativos ao imóvel;</w:t>
      </w:r>
    </w:p>
    <w:p w14:paraId="67DD2E6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 -</w:t>
      </w:r>
      <w:r w:rsidRPr="00083B91">
        <w:rPr>
          <w:rFonts w:ascii="Times New Roman" w:hAnsi="Times New Roman"/>
          <w:strike/>
          <w:sz w:val="24"/>
        </w:rPr>
        <w:t xml:space="preserve"> Certidão Negativa de Débito Ambiental – CNDA;</w:t>
      </w:r>
    </w:p>
    <w:p w14:paraId="2B4902E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 -</w:t>
      </w:r>
      <w:r w:rsidRPr="00083B91">
        <w:rPr>
          <w:rFonts w:ascii="Times New Roman" w:hAnsi="Times New Roman"/>
          <w:strike/>
          <w:sz w:val="24"/>
        </w:rPr>
        <w:t xml:space="preserve"> Recolhimento de taxas;</w:t>
      </w:r>
    </w:p>
    <w:p w14:paraId="2B010C3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VII -</w:t>
      </w:r>
      <w:r w:rsidRPr="00083B91">
        <w:rPr>
          <w:rFonts w:ascii="Times New Roman" w:hAnsi="Times New Roman"/>
          <w:strike/>
          <w:sz w:val="24"/>
        </w:rPr>
        <w:t xml:space="preserve"> ART – Anotação de Responsabilidade Técnica de profissional legalmente habilitado;</w:t>
      </w:r>
    </w:p>
    <w:p w14:paraId="623E91F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VIII -</w:t>
      </w:r>
      <w:r w:rsidRPr="00083B91">
        <w:rPr>
          <w:rFonts w:ascii="Times New Roman" w:hAnsi="Times New Roman"/>
          <w:strike/>
          <w:sz w:val="24"/>
        </w:rPr>
        <w:t xml:space="preserve"> Certidão de Inteiro Teor expedida pelo Registro de Imóveis, referente ao terreno a ser loteado;</w:t>
      </w:r>
    </w:p>
    <w:p w14:paraId="15719CF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IX -</w:t>
      </w:r>
      <w:r w:rsidRPr="00083B91">
        <w:rPr>
          <w:rFonts w:ascii="Times New Roman" w:hAnsi="Times New Roman"/>
          <w:strike/>
          <w:sz w:val="24"/>
        </w:rPr>
        <w:t xml:space="preserve"> Certidão Negativa de Ação Real referente ao imóvel pelo período de 10 (dez) anos;</w:t>
      </w:r>
    </w:p>
    <w:p w14:paraId="429FCEC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 -</w:t>
      </w:r>
      <w:r w:rsidRPr="00083B91">
        <w:rPr>
          <w:rFonts w:ascii="Times New Roman" w:hAnsi="Times New Roman"/>
          <w:strike/>
          <w:sz w:val="24"/>
        </w:rPr>
        <w:t xml:space="preserve"> Certidão Negativa de Ações Penais com respeito a crimes contra o patrimônio e contra a administração pública com referência a Loteadora ou Loteador;</w:t>
      </w:r>
    </w:p>
    <w:p w14:paraId="07CD803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XI -</w:t>
      </w:r>
      <w:r w:rsidRPr="00083B91">
        <w:rPr>
          <w:rFonts w:ascii="Times New Roman" w:hAnsi="Times New Roman"/>
          <w:strike/>
          <w:sz w:val="24"/>
        </w:rPr>
        <w:t xml:space="preserve"> Certidão </w:t>
      </w:r>
      <w:proofErr w:type="spellStart"/>
      <w:r w:rsidRPr="00083B91">
        <w:rPr>
          <w:rFonts w:ascii="Times New Roman" w:hAnsi="Times New Roman"/>
          <w:strike/>
          <w:sz w:val="24"/>
        </w:rPr>
        <w:t>vintenária</w:t>
      </w:r>
      <w:proofErr w:type="spellEnd"/>
      <w:r w:rsidRPr="00083B91">
        <w:rPr>
          <w:rFonts w:ascii="Times New Roman" w:hAnsi="Times New Roman"/>
          <w:strike/>
          <w:sz w:val="24"/>
        </w:rPr>
        <w:t xml:space="preserve"> do imóvel a ser loteado;</w:t>
      </w:r>
    </w:p>
    <w:p w14:paraId="71BC8D7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XII -</w:t>
      </w:r>
      <w:r w:rsidRPr="00083B91">
        <w:rPr>
          <w:rFonts w:ascii="Times New Roman" w:hAnsi="Times New Roman"/>
          <w:strike/>
          <w:sz w:val="24"/>
        </w:rPr>
        <w:t xml:space="preserve"> Projeto das infra-estruturas existentes no local;</w:t>
      </w:r>
    </w:p>
    <w:p w14:paraId="698C76C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XIII -</w:t>
      </w:r>
      <w:r w:rsidRPr="00083B91">
        <w:rPr>
          <w:rFonts w:ascii="Times New Roman" w:hAnsi="Times New Roman"/>
          <w:strike/>
          <w:sz w:val="24"/>
        </w:rPr>
        <w:t xml:space="preserve"> Projeto da rede de abastecimento de água devidamente aprovado pelos órgãos competentes;</w:t>
      </w:r>
    </w:p>
    <w:p w14:paraId="4CB6B5D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XIV –</w:t>
      </w:r>
      <w:r w:rsidRPr="00083B91">
        <w:rPr>
          <w:rFonts w:ascii="Times New Roman" w:hAnsi="Times New Roman"/>
          <w:strike/>
          <w:sz w:val="24"/>
        </w:rPr>
        <w:t xml:space="preserve"> Relatório de impacto ambiental, quando exigido na licença prévia;</w:t>
      </w:r>
    </w:p>
    <w:p w14:paraId="186B06B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XV – </w:t>
      </w:r>
      <w:r w:rsidRPr="00083B91">
        <w:rPr>
          <w:rFonts w:ascii="Times New Roman" w:hAnsi="Times New Roman"/>
          <w:strike/>
          <w:sz w:val="24"/>
        </w:rPr>
        <w:t>Projeto de drenagem e pavimentação;</w:t>
      </w:r>
    </w:p>
    <w:p w14:paraId="5CEDA63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XVI -</w:t>
      </w:r>
      <w:r w:rsidRPr="00083B91">
        <w:rPr>
          <w:rFonts w:ascii="Times New Roman" w:hAnsi="Times New Roman"/>
          <w:strike/>
          <w:sz w:val="24"/>
        </w:rPr>
        <w:t xml:space="preserve"> Projeto de rede de energia elétrica do loteamento devidamente aprovado pelos órgãos competentes;</w:t>
      </w:r>
    </w:p>
    <w:p w14:paraId="240EA955"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XVII -</w:t>
      </w:r>
      <w:r w:rsidRPr="00083B91">
        <w:rPr>
          <w:rFonts w:ascii="Times New Roman" w:hAnsi="Times New Roman"/>
          <w:strike/>
          <w:sz w:val="24"/>
        </w:rPr>
        <w:t xml:space="preserve"> Planta geral do loteamento com orientação magnética;</w:t>
      </w:r>
    </w:p>
    <w:p w14:paraId="6182E67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XVIII –</w:t>
      </w:r>
      <w:r w:rsidRPr="00083B91">
        <w:rPr>
          <w:rFonts w:ascii="Times New Roman" w:hAnsi="Times New Roman"/>
          <w:strike/>
          <w:sz w:val="24"/>
        </w:rPr>
        <w:t xml:space="preserve"> Cronograma físico-</w:t>
      </w:r>
      <w:r w:rsidRPr="00083B91">
        <w:rPr>
          <w:rFonts w:ascii="Times New Roman" w:hAnsi="Times New Roman"/>
          <w:iCs/>
          <w:strike/>
          <w:sz w:val="24"/>
        </w:rPr>
        <w:t xml:space="preserve">financeiro </w:t>
      </w:r>
      <w:r w:rsidRPr="00083B91">
        <w:rPr>
          <w:rFonts w:ascii="Times New Roman" w:hAnsi="Times New Roman"/>
          <w:strike/>
          <w:sz w:val="24"/>
        </w:rPr>
        <w:t>da execução das obras de infra-estrutura urbana;</w:t>
      </w:r>
    </w:p>
    <w:p w14:paraId="75CF383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XIX -</w:t>
      </w:r>
      <w:r w:rsidRPr="00083B91">
        <w:rPr>
          <w:rFonts w:ascii="Times New Roman" w:hAnsi="Times New Roman"/>
          <w:strike/>
          <w:sz w:val="24"/>
        </w:rPr>
        <w:t xml:space="preserve"> Autorização do INCRA, da </w:t>
      </w:r>
      <w:r w:rsidRPr="00083B91">
        <w:rPr>
          <w:rFonts w:ascii="Times New Roman" w:hAnsi="Times New Roman"/>
          <w:iCs/>
          <w:strike/>
          <w:sz w:val="24"/>
        </w:rPr>
        <w:t>SEMA</w:t>
      </w:r>
      <w:r w:rsidRPr="00083B91">
        <w:rPr>
          <w:rFonts w:ascii="Times New Roman" w:hAnsi="Times New Roman"/>
          <w:strike/>
          <w:sz w:val="24"/>
        </w:rPr>
        <w:t xml:space="preserve"> e do IBAMA, quando for o caso;</w:t>
      </w:r>
    </w:p>
    <w:p w14:paraId="29AD8F65"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XX -</w:t>
      </w:r>
      <w:r w:rsidRPr="00083B91">
        <w:rPr>
          <w:rFonts w:ascii="Times New Roman" w:hAnsi="Times New Roman"/>
          <w:strike/>
          <w:sz w:val="24"/>
        </w:rPr>
        <w:t xml:space="preserve"> Modelo de contrato de compromisso de compra e venda dos lotes;</w:t>
      </w:r>
    </w:p>
    <w:p w14:paraId="0262ECB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XXI - </w:t>
      </w:r>
      <w:r w:rsidRPr="00083B91">
        <w:rPr>
          <w:rFonts w:ascii="Times New Roman" w:hAnsi="Times New Roman"/>
          <w:strike/>
          <w:sz w:val="24"/>
        </w:rPr>
        <w:t>Projeto de arborização (Densidade mínima: 1 árvore/lote);</w:t>
      </w:r>
    </w:p>
    <w:p w14:paraId="281ECAF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XXII -</w:t>
      </w:r>
      <w:r w:rsidRPr="00083B91">
        <w:rPr>
          <w:rFonts w:ascii="Times New Roman" w:hAnsi="Times New Roman"/>
          <w:strike/>
          <w:sz w:val="24"/>
        </w:rPr>
        <w:t xml:space="preserve"> Declaração de responsabilidade para a colocação das placas de identificação das ruas e avenidas com as devidas numerações de acordo com o modelo fornecido pelo órgão responsável da Prefeitura;</w:t>
      </w:r>
    </w:p>
    <w:p w14:paraId="405E4ED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XXIII -</w:t>
      </w:r>
      <w:r w:rsidRPr="00083B91">
        <w:rPr>
          <w:rFonts w:ascii="Times New Roman" w:hAnsi="Times New Roman"/>
          <w:strike/>
          <w:sz w:val="24"/>
        </w:rPr>
        <w:t xml:space="preserve"> Sinalização Horizontal e Vertical, devidamente aprovada pelo órgão competente do Município;</w:t>
      </w:r>
    </w:p>
    <w:p w14:paraId="7D02588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XXIV -</w:t>
      </w:r>
      <w:r w:rsidRPr="00083B91">
        <w:rPr>
          <w:rFonts w:ascii="Times New Roman" w:hAnsi="Times New Roman"/>
          <w:strike/>
          <w:sz w:val="24"/>
        </w:rPr>
        <w:t xml:space="preserve"> Projeto de rede de esgoto, a partir do momento que este estiver implantado, devidamente aprovado pelos órgãos competentes.</w:t>
      </w:r>
    </w:p>
    <w:p w14:paraId="5E0C1501" w14:textId="77777777" w:rsidR="00A1013B" w:rsidRPr="00083B91" w:rsidRDefault="00A1013B">
      <w:pPr>
        <w:ind w:firstLine="1980"/>
        <w:rPr>
          <w:rFonts w:ascii="Times New Roman" w:hAnsi="Times New Roman"/>
          <w:strike/>
          <w:sz w:val="24"/>
        </w:rPr>
      </w:pPr>
    </w:p>
    <w:p w14:paraId="108EA3E7"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Parágrafo Único - </w:t>
      </w:r>
      <w:r w:rsidRPr="00083B91">
        <w:rPr>
          <w:rFonts w:ascii="Times New Roman" w:hAnsi="Times New Roman"/>
          <w:strike/>
          <w:sz w:val="24"/>
        </w:rPr>
        <w:t>Nos casos em que as dimensões do loteamento exigirem escalas diferentes da estabelecida no inciso II, a utilização das mesmas deverá ser previamente autorizada pelo órgão responsável pela aprovação do respectivo projeto.</w:t>
      </w:r>
    </w:p>
    <w:p w14:paraId="4B3294E8"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lastRenderedPageBreak/>
        <w:t xml:space="preserve">  </w:t>
      </w:r>
    </w:p>
    <w:p w14:paraId="6E8766C3"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Art. 10 -</w:t>
      </w:r>
      <w:r w:rsidRPr="00083B91">
        <w:rPr>
          <w:rFonts w:ascii="Times New Roman" w:hAnsi="Times New Roman"/>
          <w:strike/>
          <w:sz w:val="24"/>
        </w:rPr>
        <w:t xml:space="preserve"> Para cumprimento no disposto sobre o sistema viário do loteamento deve-se considerar, a faixa de rolamento, mais a largura mínima destinada à calçada, de acordo com a categoria da via de circulação.</w:t>
      </w:r>
    </w:p>
    <w:p w14:paraId="5B7E48EA" w14:textId="77777777" w:rsidR="00A1013B" w:rsidRPr="00083B91" w:rsidRDefault="00A1013B" w:rsidP="00A65BD9">
      <w:pPr>
        <w:ind w:firstLine="1418"/>
        <w:rPr>
          <w:rFonts w:ascii="Times New Roman" w:hAnsi="Times New Roman"/>
          <w:strike/>
          <w:sz w:val="24"/>
        </w:rPr>
      </w:pPr>
    </w:p>
    <w:p w14:paraId="16C01F7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11 - </w:t>
      </w:r>
      <w:r w:rsidRPr="00083B91">
        <w:rPr>
          <w:rFonts w:ascii="Times New Roman" w:hAnsi="Times New Roman"/>
          <w:strike/>
          <w:sz w:val="24"/>
        </w:rPr>
        <w:t xml:space="preserve"> Atendidas as exigências técnicas e legais, o projeto será aprovado pela Prefeitura Municipal, conforme artigo 46 inciso XIV da Lei Orgânica Municipal.</w:t>
      </w:r>
    </w:p>
    <w:p w14:paraId="6382CAC6" w14:textId="77777777" w:rsidR="00A1013B" w:rsidRPr="00083B91" w:rsidRDefault="00A1013B" w:rsidP="00A65BD9">
      <w:pPr>
        <w:ind w:firstLine="1418"/>
        <w:rPr>
          <w:rFonts w:ascii="Times New Roman" w:hAnsi="Times New Roman"/>
          <w:strike/>
          <w:sz w:val="24"/>
        </w:rPr>
      </w:pPr>
    </w:p>
    <w:p w14:paraId="2BAA0BE3"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12 - </w:t>
      </w:r>
      <w:r w:rsidRPr="00083B91">
        <w:rPr>
          <w:rFonts w:ascii="Times New Roman" w:hAnsi="Times New Roman"/>
          <w:strike/>
          <w:sz w:val="24"/>
        </w:rPr>
        <w:t>Satisfeitas as exigências legais e aprovado o projeto, o interessado assinará junto à Prefeitura o termo de acordo no qual se obrigará:</w:t>
      </w:r>
    </w:p>
    <w:p w14:paraId="3596C3E7" w14:textId="77777777" w:rsidR="00A1013B" w:rsidRPr="00083B91" w:rsidRDefault="00A1013B" w:rsidP="00A65BD9">
      <w:pPr>
        <w:ind w:firstLine="1418"/>
        <w:rPr>
          <w:rFonts w:ascii="Times New Roman" w:hAnsi="Times New Roman"/>
          <w:strike/>
          <w:sz w:val="24"/>
        </w:rPr>
      </w:pPr>
    </w:p>
    <w:p w14:paraId="73E656D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Executar no prazo fixado pelo cronograma físico–</w:t>
      </w:r>
      <w:r w:rsidRPr="00083B91">
        <w:rPr>
          <w:rFonts w:ascii="Times New Roman" w:hAnsi="Times New Roman"/>
          <w:iCs/>
          <w:strike/>
          <w:sz w:val="24"/>
        </w:rPr>
        <w:t>financeiro</w:t>
      </w:r>
      <w:r w:rsidRPr="00083B91">
        <w:rPr>
          <w:rFonts w:ascii="Times New Roman" w:hAnsi="Times New Roman"/>
          <w:strike/>
          <w:sz w:val="24"/>
        </w:rPr>
        <w:t xml:space="preserve"> proposto, a abertura das vias de circulação e praças, com respectivos marcos de alinhamento e nivelamento, bem como as obras e equipamentos previstos no projeto de infra-estrutura;</w:t>
      </w:r>
    </w:p>
    <w:p w14:paraId="669EAC2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Facilitar a fiscalização permanente da Prefeitura durante a execução das obras e serviços;</w:t>
      </w:r>
    </w:p>
    <w:p w14:paraId="7040498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III – </w:t>
      </w:r>
      <w:r w:rsidRPr="00083B91">
        <w:rPr>
          <w:rFonts w:ascii="Times New Roman" w:hAnsi="Times New Roman"/>
          <w:strike/>
          <w:sz w:val="24"/>
        </w:rPr>
        <w:t>A fazer constar nos compromissos de compra e venda, do lote a condição de que os mesmos só poderão receber a construção depois de executadas as obras previstas no Inciso I deste artigo;</w:t>
      </w:r>
    </w:p>
    <w:p w14:paraId="6D51EB07"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IV –</w:t>
      </w:r>
      <w:r w:rsidRPr="00083B91">
        <w:rPr>
          <w:rFonts w:ascii="Times New Roman" w:hAnsi="Times New Roman"/>
          <w:strike/>
          <w:sz w:val="24"/>
        </w:rPr>
        <w:t xml:space="preserve"> A fazer constar das escrituras definitivas ou dos compromissos de compra e venda de lotes, as obrigações pela execução dos serviços e obras do vendedor, com a responsabilidade solidária dos adquirentes ou compromissários compradores, na proporção da área de seus lotes.</w:t>
      </w:r>
    </w:p>
    <w:p w14:paraId="7AB258DC" w14:textId="77777777" w:rsidR="00A1013B" w:rsidRPr="00083B91" w:rsidRDefault="00A1013B" w:rsidP="00A65BD9">
      <w:pPr>
        <w:ind w:firstLine="1418"/>
        <w:rPr>
          <w:rFonts w:ascii="Times New Roman" w:hAnsi="Times New Roman"/>
          <w:strike/>
          <w:sz w:val="24"/>
        </w:rPr>
      </w:pPr>
    </w:p>
    <w:p w14:paraId="2707F0B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 1º - </w:t>
      </w:r>
      <w:r w:rsidRPr="00083B91">
        <w:rPr>
          <w:rFonts w:ascii="Times New Roman" w:hAnsi="Times New Roman"/>
          <w:strike/>
          <w:sz w:val="24"/>
        </w:rPr>
        <w:t>Os marcos de alinhamento e nivelamentos, a que se refere o Inciso I deste artigo, deverão ser de concreto, segundo padrão da Prefeitura.</w:t>
      </w:r>
    </w:p>
    <w:p w14:paraId="76AACC56" w14:textId="77777777" w:rsidR="00A1013B" w:rsidRPr="00083B91" w:rsidRDefault="00A1013B" w:rsidP="00A65BD9">
      <w:pPr>
        <w:ind w:firstLine="1418"/>
        <w:rPr>
          <w:rFonts w:ascii="Times New Roman" w:hAnsi="Times New Roman"/>
          <w:strike/>
          <w:sz w:val="24"/>
        </w:rPr>
      </w:pPr>
    </w:p>
    <w:p w14:paraId="116DE4F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iCs/>
          <w:strike/>
          <w:sz w:val="24"/>
        </w:rPr>
        <w:t>§ 2º</w:t>
      </w:r>
      <w:r w:rsidRPr="00083B91">
        <w:rPr>
          <w:rFonts w:ascii="Times New Roman" w:hAnsi="Times New Roman"/>
          <w:bCs/>
          <w:iCs/>
          <w:strike/>
          <w:sz w:val="24"/>
        </w:rPr>
        <w:t xml:space="preserve"> - O loteador terá prazo máximo estabelecido no cronograma físico-financeiro, a contar da data de expedição do alvará de licença, para executar as obras e serviços de Infra-estrutura</w:t>
      </w:r>
      <w:r w:rsidRPr="00083B91">
        <w:rPr>
          <w:rFonts w:ascii="Times New Roman" w:hAnsi="Times New Roman"/>
          <w:strike/>
          <w:sz w:val="24"/>
        </w:rPr>
        <w:t xml:space="preserve">.   </w:t>
      </w:r>
    </w:p>
    <w:p w14:paraId="3FF6D7E3" w14:textId="77777777" w:rsidR="00A65BD9" w:rsidRPr="00083B91" w:rsidRDefault="00A65BD9" w:rsidP="00A65BD9">
      <w:pPr>
        <w:ind w:firstLine="1418"/>
        <w:rPr>
          <w:rFonts w:ascii="Times New Roman" w:hAnsi="Times New Roman"/>
          <w:b/>
          <w:bCs/>
          <w:strike/>
          <w:sz w:val="24"/>
        </w:rPr>
      </w:pPr>
    </w:p>
    <w:p w14:paraId="7BC503B7"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bCs/>
          <w:strike/>
          <w:sz w:val="24"/>
        </w:rPr>
        <w:t>§ 3º -</w:t>
      </w:r>
      <w:r w:rsidRPr="00083B91">
        <w:rPr>
          <w:rFonts w:ascii="Times New Roman" w:hAnsi="Times New Roman"/>
          <w:strike/>
          <w:sz w:val="24"/>
        </w:rPr>
        <w:t xml:space="preserve"> Quando se tratar de loteamento de interesse social, vinculado a planos ou programas habitacionais e o loteador for agente de cooperação mútua, a exemplo de Cooperativa, Associação sem fins lucrativos e entidades afins, e que seus objetivos estatutários sejam de interesse social, terá o prazo máximo de 24 (vinte e quatro) meses a contar da data de expedição do alvará de licença, para executar as obras e serviços de infra-estrutura. </w:t>
      </w:r>
    </w:p>
    <w:p w14:paraId="502C8508" w14:textId="77777777" w:rsidR="00A1013B" w:rsidRPr="00083B91" w:rsidRDefault="00A1013B" w:rsidP="00A65BD9">
      <w:pPr>
        <w:ind w:firstLine="1418"/>
        <w:rPr>
          <w:rFonts w:ascii="Times New Roman" w:hAnsi="Times New Roman"/>
          <w:strike/>
          <w:sz w:val="24"/>
        </w:rPr>
      </w:pPr>
    </w:p>
    <w:p w14:paraId="56F85FF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13 - </w:t>
      </w:r>
      <w:r w:rsidRPr="00083B91">
        <w:rPr>
          <w:rFonts w:ascii="Times New Roman" w:hAnsi="Times New Roman"/>
          <w:strike/>
          <w:sz w:val="24"/>
        </w:rPr>
        <w:t>Para fins de garantia de execução das obras e serviços de infra-estrutura urbana exigida para o loteamento, antes de sua aprovação será constituída caução real ou fidejussória.</w:t>
      </w:r>
    </w:p>
    <w:p w14:paraId="1187762F" w14:textId="77777777" w:rsidR="00A1013B" w:rsidRPr="00083B91" w:rsidRDefault="00A1013B" w:rsidP="00A65BD9">
      <w:pPr>
        <w:ind w:firstLine="1418"/>
        <w:rPr>
          <w:rFonts w:ascii="Times New Roman" w:hAnsi="Times New Roman"/>
          <w:strike/>
          <w:sz w:val="24"/>
        </w:rPr>
      </w:pPr>
    </w:p>
    <w:p w14:paraId="14CD939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 1º - </w:t>
      </w:r>
      <w:r w:rsidRPr="00083B91">
        <w:rPr>
          <w:rFonts w:ascii="Times New Roman" w:hAnsi="Times New Roman"/>
          <w:strike/>
          <w:sz w:val="24"/>
        </w:rPr>
        <w:t>A caução quando real, será instrumentada por escritura pública, que deverá ser averbada no registro imobiliário competente, no ato do registro do loteamento, cujos emolumentos ficarão a expensas do loteador.</w:t>
      </w:r>
    </w:p>
    <w:p w14:paraId="2DA2AE6A" w14:textId="77777777" w:rsidR="00A1013B" w:rsidRPr="00083B91" w:rsidRDefault="00A1013B" w:rsidP="00A65BD9">
      <w:pPr>
        <w:ind w:firstLine="1418"/>
        <w:rPr>
          <w:rFonts w:ascii="Times New Roman" w:hAnsi="Times New Roman"/>
          <w:strike/>
          <w:sz w:val="24"/>
        </w:rPr>
      </w:pPr>
    </w:p>
    <w:p w14:paraId="5509EDB3"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lastRenderedPageBreak/>
        <w:t xml:space="preserve"> </w:t>
      </w:r>
      <w:r w:rsidRPr="00083B91">
        <w:rPr>
          <w:rFonts w:ascii="Times New Roman" w:hAnsi="Times New Roman"/>
          <w:b/>
          <w:strike/>
          <w:sz w:val="24"/>
        </w:rPr>
        <w:t xml:space="preserve">§ 2º - </w:t>
      </w:r>
      <w:r w:rsidRPr="00083B91">
        <w:rPr>
          <w:rFonts w:ascii="Times New Roman" w:hAnsi="Times New Roman"/>
          <w:strike/>
          <w:sz w:val="24"/>
        </w:rPr>
        <w:t>Para as obras e serviços de infra-estrutura urbana exigida para o loteamento, a garantia correspondente será de 40% (quarenta por cento) dos lotes.</w:t>
      </w:r>
    </w:p>
    <w:p w14:paraId="78F0DA05" w14:textId="77777777" w:rsidR="00A1013B" w:rsidRPr="00083B91" w:rsidRDefault="00A1013B" w:rsidP="00A65BD9">
      <w:pPr>
        <w:ind w:firstLine="1418"/>
        <w:rPr>
          <w:rFonts w:ascii="Times New Roman" w:hAnsi="Times New Roman"/>
          <w:strike/>
          <w:sz w:val="24"/>
        </w:rPr>
      </w:pPr>
    </w:p>
    <w:p w14:paraId="4AE8E48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 3º - </w:t>
      </w:r>
      <w:r w:rsidRPr="00083B91">
        <w:rPr>
          <w:rFonts w:ascii="Times New Roman" w:hAnsi="Times New Roman"/>
          <w:strike/>
          <w:sz w:val="24"/>
        </w:rPr>
        <w:t>Concluídos todos os serviços e obras de infra-estrutura urbana exigida para o loteamento, a Prefeitura liberará as garantias de sua execução.</w:t>
      </w:r>
    </w:p>
    <w:p w14:paraId="639412D7" w14:textId="77777777" w:rsidR="00A1013B" w:rsidRPr="00083B91" w:rsidRDefault="00A1013B" w:rsidP="00A65BD9">
      <w:pPr>
        <w:ind w:firstLine="1418"/>
        <w:rPr>
          <w:rFonts w:ascii="Times New Roman" w:hAnsi="Times New Roman"/>
          <w:strike/>
          <w:sz w:val="24"/>
        </w:rPr>
      </w:pPr>
    </w:p>
    <w:p w14:paraId="42A3AF5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 4º - </w:t>
      </w:r>
      <w:r w:rsidRPr="00083B91">
        <w:rPr>
          <w:rFonts w:ascii="Times New Roman" w:hAnsi="Times New Roman"/>
          <w:strike/>
          <w:sz w:val="24"/>
        </w:rPr>
        <w:t>A medida em que as obras e serviços de infra-estrutura urbana forem concluídos, a Prefeitura poderá, quando solicitada, liberar a garantia correspondente ao serviço ou obras executados.</w:t>
      </w:r>
    </w:p>
    <w:p w14:paraId="1C8AE318" w14:textId="77777777" w:rsidR="00A1013B" w:rsidRPr="00083B91" w:rsidRDefault="00A1013B" w:rsidP="00A65BD9">
      <w:pPr>
        <w:ind w:firstLine="1418"/>
        <w:rPr>
          <w:rFonts w:ascii="Times New Roman" w:hAnsi="Times New Roman"/>
          <w:strike/>
          <w:sz w:val="24"/>
        </w:rPr>
      </w:pPr>
    </w:p>
    <w:p w14:paraId="1736C991"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 5º - </w:t>
      </w:r>
      <w:r w:rsidRPr="00083B91">
        <w:rPr>
          <w:rFonts w:ascii="Times New Roman" w:hAnsi="Times New Roman"/>
          <w:strike/>
          <w:sz w:val="24"/>
        </w:rPr>
        <w:t>No ato de aprovação de projetos, bem como na escritura de caução mencionadas neste artigo, deverão constar especificamente as obras e serviços que o loteador fica obrigado a executar no prazo fixado.</w:t>
      </w:r>
    </w:p>
    <w:p w14:paraId="2BDF7BD8" w14:textId="77777777" w:rsidR="00A1013B" w:rsidRPr="00083B91" w:rsidRDefault="00A1013B" w:rsidP="00A65BD9">
      <w:pPr>
        <w:ind w:firstLine="1418"/>
        <w:rPr>
          <w:rFonts w:ascii="Times New Roman" w:hAnsi="Times New Roman"/>
          <w:strike/>
          <w:sz w:val="24"/>
        </w:rPr>
      </w:pPr>
    </w:p>
    <w:p w14:paraId="379EE1D7"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6º -</w:t>
      </w:r>
      <w:r w:rsidRPr="00083B91">
        <w:rPr>
          <w:rFonts w:ascii="Times New Roman" w:hAnsi="Times New Roman"/>
          <w:strike/>
          <w:sz w:val="24"/>
        </w:rPr>
        <w:t xml:space="preserve"> Esgotado o prazo de execução das obras mínimas de infra-estrutura exigidas através da presente Lei, poderá o município assumir a execução das obras e serviços de infra-estrutura, revertendo em benefício próprio as garantias oferecidas pelo loteador, assegurando ao loteador o direito de comercialização dos lotes restantes após descontado a importância desembolsada pelo município, referente as despesas de execução das obras e serviços de infra-estrutura realizadas pelo município junto ao loteamento.</w:t>
      </w:r>
    </w:p>
    <w:p w14:paraId="654ABCCF" w14:textId="77777777" w:rsidR="00A1013B" w:rsidRPr="00083B91" w:rsidRDefault="00A1013B" w:rsidP="00A65BD9">
      <w:pPr>
        <w:ind w:firstLine="1418"/>
        <w:rPr>
          <w:rFonts w:ascii="Times New Roman" w:hAnsi="Times New Roman"/>
          <w:strike/>
          <w:sz w:val="24"/>
        </w:rPr>
      </w:pPr>
    </w:p>
    <w:p w14:paraId="7F3A4AE1"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7º -</w:t>
      </w:r>
      <w:r w:rsidRPr="00083B91">
        <w:rPr>
          <w:rFonts w:ascii="Times New Roman" w:hAnsi="Times New Roman"/>
          <w:strike/>
          <w:sz w:val="24"/>
        </w:rPr>
        <w:t xml:space="preserve"> Caso as obras e serviços não sejam realizados dentro do prazo previsto no Cronograma de Obras, a Prefeitura Municipal executará judicialmente a garantia oferecida, podendo o município, assumir a execução das obras e serviços de forma direta ou indireta, revertendo em favor do município o montante da garantia até que seja ressarcido o valor das despesas decorrentes da execução das obras, acrescido de 10% (dez por cento) a título de taxa de administração, liberando o restante das garantias do loteador em caso de existência de saldo.</w:t>
      </w:r>
    </w:p>
    <w:p w14:paraId="7A579957" w14:textId="77777777" w:rsidR="00A1013B" w:rsidRPr="00083B91" w:rsidRDefault="00A1013B" w:rsidP="00A65BD9">
      <w:pPr>
        <w:ind w:firstLine="1418"/>
        <w:rPr>
          <w:rFonts w:ascii="Times New Roman" w:hAnsi="Times New Roman"/>
          <w:strike/>
          <w:sz w:val="24"/>
        </w:rPr>
      </w:pPr>
    </w:p>
    <w:p w14:paraId="0DA2855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14 - </w:t>
      </w:r>
      <w:r w:rsidRPr="00083B91">
        <w:rPr>
          <w:rFonts w:ascii="Times New Roman" w:hAnsi="Times New Roman"/>
          <w:strike/>
          <w:sz w:val="24"/>
        </w:rPr>
        <w:t>Uma vez realizadas todas as obras e serviços exigidos pela Prefeitura, por requerimento do interessado, o órgão competente, após vistoria, liberará a área caucionada mediante expedição do Auto de Vistoria.</w:t>
      </w:r>
    </w:p>
    <w:p w14:paraId="2EE1E8EB" w14:textId="77777777" w:rsidR="00A1013B" w:rsidRPr="00083B91" w:rsidRDefault="00A1013B" w:rsidP="00A65BD9">
      <w:pPr>
        <w:pStyle w:val="Cabealho"/>
        <w:tabs>
          <w:tab w:val="clear" w:pos="4419"/>
          <w:tab w:val="clear" w:pos="8838"/>
        </w:tabs>
        <w:ind w:firstLine="1418"/>
        <w:rPr>
          <w:rFonts w:ascii="Times New Roman" w:hAnsi="Times New Roman"/>
          <w:strike/>
          <w:sz w:val="24"/>
          <w:szCs w:val="24"/>
        </w:rPr>
      </w:pPr>
    </w:p>
    <w:p w14:paraId="2BB14D73"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Art. 15 - </w:t>
      </w:r>
      <w:r w:rsidRPr="00083B91">
        <w:rPr>
          <w:rFonts w:ascii="Times New Roman" w:hAnsi="Times New Roman"/>
          <w:bCs/>
          <w:strike/>
          <w:sz w:val="24"/>
        </w:rPr>
        <w:t>Aprovado o projeto de loteamento ou de desmembramento, o loteador deverá submetê-lo ao Registro Imobiliário dentro de 180 (cento e oitenta) dias, sob pena de caducidade da aprovação, conforme expresso na Lei Federal nº 6.766/79 e alterações.</w:t>
      </w:r>
    </w:p>
    <w:p w14:paraId="4BF4F298" w14:textId="77777777" w:rsidR="00A1013B" w:rsidRPr="00083B91" w:rsidRDefault="00A1013B" w:rsidP="00A65BD9">
      <w:pPr>
        <w:pStyle w:val="Cabealho"/>
        <w:tabs>
          <w:tab w:val="clear" w:pos="4419"/>
          <w:tab w:val="clear" w:pos="8838"/>
        </w:tabs>
        <w:ind w:firstLine="1418"/>
        <w:rPr>
          <w:rFonts w:ascii="Times New Roman" w:hAnsi="Times New Roman"/>
          <w:strike/>
          <w:sz w:val="24"/>
          <w:szCs w:val="24"/>
        </w:rPr>
      </w:pPr>
    </w:p>
    <w:p w14:paraId="0F0B8571"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16 - </w:t>
      </w:r>
      <w:r w:rsidRPr="00083B91">
        <w:rPr>
          <w:rFonts w:ascii="Times New Roman" w:hAnsi="Times New Roman"/>
          <w:strike/>
          <w:sz w:val="24"/>
        </w:rPr>
        <w:t>Desde a data de registro do loteamento, passam a integrar o domínio público do Município, as vias e as áreas, destinadas a equipamentos urbanos e comunitários, bem como os espaços livres de uso público, constantes do projeto e do memorial descritivo.</w:t>
      </w:r>
    </w:p>
    <w:p w14:paraId="480AF9D2" w14:textId="77777777" w:rsidR="00A1013B" w:rsidRPr="00083B91" w:rsidRDefault="00A1013B" w:rsidP="00A65BD9">
      <w:pPr>
        <w:ind w:firstLine="1418"/>
        <w:rPr>
          <w:rFonts w:ascii="Times New Roman" w:hAnsi="Times New Roman"/>
          <w:strike/>
          <w:sz w:val="24"/>
        </w:rPr>
      </w:pPr>
    </w:p>
    <w:p w14:paraId="681EC8D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17 - </w:t>
      </w:r>
      <w:r w:rsidRPr="00083B91">
        <w:rPr>
          <w:rFonts w:ascii="Times New Roman" w:hAnsi="Times New Roman"/>
          <w:strike/>
          <w:sz w:val="24"/>
        </w:rPr>
        <w:t>O loteamento será submetido à fiscalização da Prefeitura e dos demais órgãos competentes, quando da execução das obras e serviços de infra-estrutura urbana.</w:t>
      </w:r>
    </w:p>
    <w:p w14:paraId="000C2BB1" w14:textId="77777777" w:rsidR="00A1013B" w:rsidRPr="00083B91" w:rsidRDefault="00A1013B" w:rsidP="00A65BD9">
      <w:pPr>
        <w:ind w:firstLine="1418"/>
        <w:rPr>
          <w:rFonts w:ascii="Times New Roman" w:hAnsi="Times New Roman"/>
          <w:strike/>
          <w:sz w:val="24"/>
        </w:rPr>
      </w:pPr>
    </w:p>
    <w:p w14:paraId="6DF4C64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1º -</w:t>
      </w:r>
      <w:r w:rsidRPr="00083B91">
        <w:rPr>
          <w:rFonts w:ascii="Times New Roman" w:hAnsi="Times New Roman"/>
          <w:strike/>
          <w:sz w:val="24"/>
        </w:rPr>
        <w:t xml:space="preserve"> Deverá ser comunicado, por escrito, à Prefeitura e aos órgãos competentes, a data de início de qualquer serviço ou obra de infra-estrutura.</w:t>
      </w:r>
    </w:p>
    <w:p w14:paraId="62671BE8" w14:textId="77777777" w:rsidR="00A1013B" w:rsidRPr="00083B91" w:rsidRDefault="00A1013B" w:rsidP="00A65BD9">
      <w:pPr>
        <w:ind w:firstLine="1418"/>
        <w:rPr>
          <w:rFonts w:ascii="Times New Roman" w:hAnsi="Times New Roman"/>
          <w:strike/>
          <w:sz w:val="24"/>
        </w:rPr>
      </w:pPr>
    </w:p>
    <w:p w14:paraId="28A68ED7"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2º -</w:t>
      </w:r>
      <w:r w:rsidRPr="00083B91">
        <w:rPr>
          <w:rFonts w:ascii="Times New Roman" w:hAnsi="Times New Roman"/>
          <w:strike/>
          <w:sz w:val="24"/>
        </w:rPr>
        <w:t xml:space="preserve"> Todas as solicitações da fiscalização deverão ser atendidas, sob pena de embargo da obra ou serviços de infra-estrutura exigida para o loteamento, sem prejuízo de outras comutações cabíveis.</w:t>
      </w:r>
    </w:p>
    <w:p w14:paraId="18C295BD" w14:textId="77777777" w:rsidR="00A1013B" w:rsidRPr="00083B91" w:rsidRDefault="00A1013B" w:rsidP="00A65BD9">
      <w:pPr>
        <w:ind w:firstLine="1418"/>
        <w:rPr>
          <w:rFonts w:ascii="Times New Roman" w:hAnsi="Times New Roman"/>
          <w:strike/>
          <w:sz w:val="24"/>
        </w:rPr>
      </w:pPr>
    </w:p>
    <w:p w14:paraId="7BF74002" w14:textId="77777777" w:rsidR="00A1013B" w:rsidRPr="00083B91" w:rsidRDefault="00A1013B">
      <w:pPr>
        <w:ind w:firstLine="1980"/>
        <w:rPr>
          <w:rFonts w:ascii="Times New Roman" w:hAnsi="Times New Roman"/>
          <w:strike/>
          <w:sz w:val="24"/>
        </w:rPr>
      </w:pPr>
    </w:p>
    <w:p w14:paraId="575F9073"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III</w:t>
      </w:r>
    </w:p>
    <w:p w14:paraId="08357235"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Normas Técnicas</w:t>
      </w:r>
    </w:p>
    <w:p w14:paraId="056B1A59" w14:textId="77777777" w:rsidR="00A1013B" w:rsidRPr="00083B91" w:rsidRDefault="00A1013B">
      <w:pPr>
        <w:ind w:firstLine="1980"/>
        <w:rPr>
          <w:rFonts w:ascii="Times New Roman" w:hAnsi="Times New Roman"/>
          <w:strike/>
          <w:sz w:val="24"/>
        </w:rPr>
      </w:pPr>
    </w:p>
    <w:p w14:paraId="78DE798F" w14:textId="77777777" w:rsidR="00A1013B" w:rsidRPr="00083B91" w:rsidRDefault="00A1013B">
      <w:pPr>
        <w:ind w:firstLine="1980"/>
        <w:rPr>
          <w:rFonts w:ascii="Times New Roman" w:hAnsi="Times New Roman"/>
          <w:strike/>
          <w:sz w:val="24"/>
        </w:rPr>
      </w:pPr>
    </w:p>
    <w:p w14:paraId="09EA49C1"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18 - </w:t>
      </w:r>
      <w:r w:rsidRPr="00083B91">
        <w:rPr>
          <w:rFonts w:ascii="Times New Roman" w:hAnsi="Times New Roman"/>
          <w:strike/>
          <w:sz w:val="24"/>
        </w:rPr>
        <w:t>Não caberá a Prefeitura, a responsabilidade pela diferença de medidas dos lotes ou quadras que o interessado venha encontrar, em relação às medidas dos loteamentos aprovados.</w:t>
      </w:r>
    </w:p>
    <w:p w14:paraId="7C1C2CAE" w14:textId="77777777" w:rsidR="00A1013B" w:rsidRPr="00083B91" w:rsidRDefault="00A1013B" w:rsidP="00A65BD9">
      <w:pPr>
        <w:ind w:firstLine="1418"/>
        <w:rPr>
          <w:rFonts w:ascii="Times New Roman" w:hAnsi="Times New Roman"/>
          <w:strike/>
          <w:sz w:val="24"/>
        </w:rPr>
      </w:pPr>
    </w:p>
    <w:p w14:paraId="5FEAF88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19 - </w:t>
      </w:r>
      <w:r w:rsidRPr="00083B91">
        <w:rPr>
          <w:rFonts w:ascii="Times New Roman" w:hAnsi="Times New Roman"/>
          <w:strike/>
          <w:sz w:val="24"/>
        </w:rPr>
        <w:t>Os loteamentos e arruamentos não poderão receber denominação igual à utilizada para identificarem outros setores da cidade já existentes. As demarcações das ruas devem ser nos padrões adotados pela Prefeitura.</w:t>
      </w:r>
    </w:p>
    <w:p w14:paraId="544E6EC6" w14:textId="77777777" w:rsidR="00A1013B" w:rsidRPr="00083B91" w:rsidRDefault="00A1013B" w:rsidP="00A65BD9">
      <w:pPr>
        <w:ind w:firstLine="1418"/>
        <w:rPr>
          <w:rFonts w:ascii="Times New Roman" w:hAnsi="Times New Roman"/>
          <w:strike/>
          <w:sz w:val="24"/>
        </w:rPr>
      </w:pPr>
    </w:p>
    <w:p w14:paraId="5FFC803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Art. 20 -</w:t>
      </w:r>
      <w:r w:rsidRPr="00083B91">
        <w:rPr>
          <w:rFonts w:ascii="Times New Roman" w:hAnsi="Times New Roman"/>
          <w:strike/>
          <w:sz w:val="24"/>
        </w:rPr>
        <w:t xml:space="preserve"> Os loteamentos para fins industriais e outros capazes de poluir as águas ou a atmosfera, deverão obedecer às normas de controle de poluição ditadas pelos órgãos competentes, com apresentação do Estudo de Impacto Ambiental – EIA e respectivo Relatório de Impacto Ambiental – RIMA, devidamente registrado por profissionais legalmente habilitados.</w:t>
      </w:r>
    </w:p>
    <w:p w14:paraId="74CE9E9B" w14:textId="77777777" w:rsidR="00A1013B" w:rsidRPr="00083B91" w:rsidRDefault="00A1013B">
      <w:pPr>
        <w:ind w:firstLine="1980"/>
        <w:rPr>
          <w:rFonts w:ascii="Times New Roman" w:hAnsi="Times New Roman"/>
          <w:strike/>
          <w:sz w:val="24"/>
        </w:rPr>
      </w:pPr>
    </w:p>
    <w:p w14:paraId="35A7931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21 - </w:t>
      </w:r>
      <w:r w:rsidRPr="00083B91">
        <w:rPr>
          <w:rFonts w:ascii="Times New Roman" w:hAnsi="Times New Roman"/>
          <w:strike/>
          <w:sz w:val="24"/>
        </w:rPr>
        <w:t>Nenhum parcelamento do solo será permitido:</w:t>
      </w:r>
    </w:p>
    <w:p w14:paraId="78C30A68" w14:textId="77777777" w:rsidR="00A1013B" w:rsidRPr="00083B91" w:rsidRDefault="00A1013B" w:rsidP="00A65BD9">
      <w:pPr>
        <w:ind w:firstLine="1418"/>
        <w:rPr>
          <w:rFonts w:ascii="Times New Roman" w:hAnsi="Times New Roman"/>
          <w:strike/>
          <w:sz w:val="24"/>
        </w:rPr>
      </w:pPr>
    </w:p>
    <w:p w14:paraId="6D73404C"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Em terrenos alagadiços e sujeitos a inundações, antes de tomadas as providências para assegurar o escoamento das águas;</w:t>
      </w:r>
    </w:p>
    <w:p w14:paraId="7976A203"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Em terrenos que tenham sido aterrados com material nocivo à saúde pública, sem que sejam previamente saneados;</w:t>
      </w:r>
    </w:p>
    <w:p w14:paraId="5732376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Em terreno com declividade igual ou superior a 30% (trinta por cento), salvo se atendidas exigências específicas das autoridades competentes;</w:t>
      </w:r>
    </w:p>
    <w:p w14:paraId="3C84ADC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IV –</w:t>
      </w:r>
      <w:r w:rsidRPr="00083B91">
        <w:rPr>
          <w:rFonts w:ascii="Times New Roman" w:hAnsi="Times New Roman"/>
          <w:strike/>
          <w:sz w:val="24"/>
        </w:rPr>
        <w:t xml:space="preserve"> Em terrenos onde as condições geológicas não aconselham a edificação;</w:t>
      </w:r>
    </w:p>
    <w:p w14:paraId="490AB38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 –</w:t>
      </w:r>
      <w:r w:rsidRPr="00083B91">
        <w:rPr>
          <w:rFonts w:ascii="Times New Roman" w:hAnsi="Times New Roman"/>
          <w:strike/>
          <w:sz w:val="24"/>
        </w:rPr>
        <w:t xml:space="preserve"> Em áreas de preservação ecológica, ou naquelas onde a poluição impeça condições sanitárias suportáveis, até sua correção;</w:t>
      </w:r>
    </w:p>
    <w:p w14:paraId="3A9744C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 –</w:t>
      </w:r>
      <w:r w:rsidRPr="00083B91">
        <w:rPr>
          <w:rFonts w:ascii="Times New Roman" w:hAnsi="Times New Roman"/>
          <w:strike/>
          <w:sz w:val="24"/>
        </w:rPr>
        <w:t xml:space="preserve"> Em terrenos situados nas Zonas de Interesse Ambiental, conforme estabelecido na lei de Zoneamento, Uso e Ocupação do Solo Urbano.</w:t>
      </w:r>
    </w:p>
    <w:p w14:paraId="58353E62" w14:textId="77777777" w:rsidR="00A1013B" w:rsidRPr="00083B91" w:rsidRDefault="00A1013B" w:rsidP="00A65BD9">
      <w:pPr>
        <w:ind w:firstLine="1418"/>
        <w:rPr>
          <w:rFonts w:ascii="Times New Roman" w:hAnsi="Times New Roman"/>
          <w:strike/>
          <w:sz w:val="24"/>
        </w:rPr>
      </w:pPr>
    </w:p>
    <w:p w14:paraId="0DA71E21"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22 - </w:t>
      </w:r>
      <w:r w:rsidRPr="00083B91">
        <w:rPr>
          <w:rFonts w:ascii="Times New Roman" w:hAnsi="Times New Roman"/>
          <w:strike/>
          <w:sz w:val="24"/>
        </w:rPr>
        <w:t>Todo loteamento deverá prever, além das vias e logradouros públicos, áreas específicas para uso público e institucional, necessárias aos equipamentos do Município, no ato da aprovação do respectivo loteamento.</w:t>
      </w:r>
    </w:p>
    <w:p w14:paraId="5F3B9A60" w14:textId="77777777" w:rsidR="00A1013B" w:rsidRPr="00083B91" w:rsidRDefault="00A1013B" w:rsidP="00A65BD9">
      <w:pPr>
        <w:ind w:firstLine="1418"/>
        <w:rPr>
          <w:rFonts w:ascii="Times New Roman" w:hAnsi="Times New Roman"/>
          <w:strike/>
          <w:sz w:val="24"/>
        </w:rPr>
      </w:pPr>
    </w:p>
    <w:p w14:paraId="0C9E2C2C"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 1º - </w:t>
      </w:r>
      <w:r w:rsidRPr="00083B91">
        <w:rPr>
          <w:rFonts w:ascii="Times New Roman" w:hAnsi="Times New Roman"/>
          <w:strike/>
          <w:sz w:val="24"/>
        </w:rPr>
        <w:t>Toda gleba a ser parcelada deverá destinar no mínimo 36% (trinta e seis por cento) de sua área total, para</w:t>
      </w:r>
      <w:r w:rsidRPr="00083B91">
        <w:rPr>
          <w:rFonts w:ascii="Times New Roman" w:hAnsi="Times New Roman"/>
          <w:b/>
          <w:strike/>
          <w:sz w:val="24"/>
        </w:rPr>
        <w:t xml:space="preserve"> </w:t>
      </w:r>
      <w:r w:rsidRPr="00083B91">
        <w:rPr>
          <w:rFonts w:ascii="Times New Roman" w:hAnsi="Times New Roman"/>
          <w:strike/>
          <w:sz w:val="24"/>
        </w:rPr>
        <w:t xml:space="preserve">a implantação de equipamento urbano e comunitário, espaços livres de uso público e sistema viário. </w:t>
      </w:r>
    </w:p>
    <w:p w14:paraId="2B11388D" w14:textId="77777777" w:rsidR="00A1013B" w:rsidRPr="00083B91" w:rsidRDefault="00A1013B" w:rsidP="00A65BD9">
      <w:pPr>
        <w:ind w:firstLine="1418"/>
        <w:rPr>
          <w:rFonts w:ascii="Times New Roman" w:hAnsi="Times New Roman"/>
          <w:strike/>
          <w:sz w:val="24"/>
        </w:rPr>
      </w:pPr>
    </w:p>
    <w:p w14:paraId="4EB3454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2º -</w:t>
      </w:r>
      <w:r w:rsidRPr="00083B91">
        <w:rPr>
          <w:rFonts w:ascii="Times New Roman" w:hAnsi="Times New Roman"/>
          <w:strike/>
          <w:sz w:val="24"/>
        </w:rPr>
        <w:t xml:space="preserve"> Da área total do loteamento deverá ser destinado, no mínimo, </w:t>
      </w:r>
      <w:r w:rsidR="00222B35" w:rsidRPr="00083B91">
        <w:rPr>
          <w:rFonts w:ascii="Times New Roman" w:hAnsi="Times New Roman"/>
          <w:strike/>
          <w:sz w:val="24"/>
        </w:rPr>
        <w:t>06</w:t>
      </w:r>
      <w:r w:rsidRPr="00083B91">
        <w:rPr>
          <w:rFonts w:ascii="Times New Roman" w:hAnsi="Times New Roman"/>
          <w:strike/>
          <w:sz w:val="24"/>
        </w:rPr>
        <w:t>% (</w:t>
      </w:r>
      <w:r w:rsidR="00222B35" w:rsidRPr="00083B91">
        <w:rPr>
          <w:rFonts w:ascii="Times New Roman" w:hAnsi="Times New Roman"/>
          <w:strike/>
          <w:sz w:val="24"/>
        </w:rPr>
        <w:t xml:space="preserve">seis </w:t>
      </w:r>
      <w:r w:rsidRPr="00083B91">
        <w:rPr>
          <w:rFonts w:ascii="Times New Roman" w:hAnsi="Times New Roman"/>
          <w:strike/>
          <w:sz w:val="24"/>
        </w:rPr>
        <w:t xml:space="preserve">por cento) para equipamento urbano e comunitário e 5% (cinco por cento) para </w:t>
      </w:r>
      <w:r w:rsidRPr="00083B91">
        <w:rPr>
          <w:rFonts w:ascii="Times New Roman" w:hAnsi="Times New Roman"/>
          <w:iCs/>
          <w:strike/>
          <w:sz w:val="24"/>
        </w:rPr>
        <w:t>espaços livres de uso público.</w:t>
      </w:r>
    </w:p>
    <w:p w14:paraId="4E757648" w14:textId="77777777" w:rsidR="00A1013B" w:rsidRPr="00083B91" w:rsidRDefault="00A1013B" w:rsidP="00A65BD9">
      <w:pPr>
        <w:ind w:firstLine="1418"/>
        <w:rPr>
          <w:rFonts w:ascii="Times New Roman" w:hAnsi="Times New Roman"/>
          <w:strike/>
          <w:sz w:val="24"/>
        </w:rPr>
      </w:pPr>
    </w:p>
    <w:p w14:paraId="0B47788F"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 3º - </w:t>
      </w:r>
      <w:r w:rsidRPr="00083B91">
        <w:rPr>
          <w:rFonts w:ascii="Times New Roman" w:hAnsi="Times New Roman"/>
          <w:bCs/>
          <w:strike/>
          <w:sz w:val="24"/>
        </w:rPr>
        <w:t>As áreas destinadas para equipamento urbano e comunitário e espaços livres de uso público não poderão conter mais do que 50% (cinqüenta por cento) de áreas não edificáveis, exceto quando houver interesse expresso do poder público local.</w:t>
      </w:r>
    </w:p>
    <w:p w14:paraId="4FE8B59A" w14:textId="77777777" w:rsidR="00A1013B" w:rsidRPr="00083B91" w:rsidRDefault="00A1013B">
      <w:pPr>
        <w:ind w:firstLine="1980"/>
        <w:rPr>
          <w:rFonts w:ascii="Times New Roman" w:hAnsi="Times New Roman"/>
          <w:bCs/>
          <w:strike/>
          <w:sz w:val="24"/>
        </w:rPr>
      </w:pPr>
    </w:p>
    <w:p w14:paraId="2D8BC2D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23 - </w:t>
      </w:r>
      <w:r w:rsidRPr="00083B91">
        <w:rPr>
          <w:rFonts w:ascii="Times New Roman" w:hAnsi="Times New Roman"/>
          <w:strike/>
          <w:sz w:val="24"/>
        </w:rPr>
        <w:t>A tramitação dos processos referentes à aprovação de arruamentos e loteamentos, será regulamentada por Decreto do Executivo.</w:t>
      </w:r>
    </w:p>
    <w:p w14:paraId="65BF8408" w14:textId="77777777" w:rsidR="00A1013B" w:rsidRPr="00083B91" w:rsidRDefault="00A1013B">
      <w:pPr>
        <w:ind w:firstLine="1980"/>
        <w:rPr>
          <w:rFonts w:ascii="Times New Roman" w:hAnsi="Times New Roman"/>
          <w:strike/>
          <w:sz w:val="24"/>
        </w:rPr>
      </w:pPr>
    </w:p>
    <w:p w14:paraId="7F390862" w14:textId="77777777" w:rsidR="00A1013B" w:rsidRPr="00083B91" w:rsidRDefault="00A1013B">
      <w:pPr>
        <w:ind w:firstLine="1980"/>
        <w:rPr>
          <w:rFonts w:ascii="Times New Roman" w:hAnsi="Times New Roman"/>
          <w:strike/>
          <w:sz w:val="24"/>
        </w:rPr>
      </w:pPr>
    </w:p>
    <w:p w14:paraId="4A03A3DE"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IV</w:t>
      </w:r>
    </w:p>
    <w:p w14:paraId="08B256B1"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Vias de Circulação</w:t>
      </w:r>
    </w:p>
    <w:p w14:paraId="3CB46C03" w14:textId="77777777" w:rsidR="00A1013B" w:rsidRPr="00083B91" w:rsidRDefault="00A1013B">
      <w:pPr>
        <w:ind w:firstLine="1980"/>
        <w:rPr>
          <w:rFonts w:ascii="Times New Roman" w:hAnsi="Times New Roman"/>
          <w:strike/>
          <w:sz w:val="24"/>
        </w:rPr>
      </w:pPr>
    </w:p>
    <w:p w14:paraId="70A09344" w14:textId="77777777" w:rsidR="00A1013B" w:rsidRPr="00083B91" w:rsidRDefault="00A1013B">
      <w:pPr>
        <w:ind w:firstLine="1980"/>
        <w:rPr>
          <w:rFonts w:ascii="Times New Roman" w:hAnsi="Times New Roman"/>
          <w:strike/>
          <w:sz w:val="24"/>
        </w:rPr>
      </w:pPr>
    </w:p>
    <w:p w14:paraId="5B3E924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24 - </w:t>
      </w:r>
      <w:r w:rsidRPr="00083B91">
        <w:rPr>
          <w:rFonts w:ascii="Times New Roman" w:hAnsi="Times New Roman"/>
          <w:strike/>
          <w:sz w:val="24"/>
        </w:rPr>
        <w:t>As vias de circulação poderão terminar nas divisas de gleba a arruar, quando seu prolongamento estiver previsto no sistema viário do Município, ou quando, a juízo do órgão competente da Prefeitura, tal interessar a este sistema.</w:t>
      </w:r>
    </w:p>
    <w:p w14:paraId="0A7EDAA8" w14:textId="77777777" w:rsidR="00A1013B" w:rsidRPr="00083B91" w:rsidRDefault="00A1013B" w:rsidP="00A65BD9">
      <w:pPr>
        <w:pStyle w:val="Cabealho"/>
        <w:tabs>
          <w:tab w:val="clear" w:pos="4419"/>
          <w:tab w:val="clear" w:pos="8838"/>
        </w:tabs>
        <w:ind w:firstLine="1418"/>
        <w:rPr>
          <w:rFonts w:ascii="Times New Roman" w:hAnsi="Times New Roman"/>
          <w:strike/>
          <w:sz w:val="24"/>
          <w:szCs w:val="24"/>
        </w:rPr>
      </w:pPr>
    </w:p>
    <w:p w14:paraId="3F97143B"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O acesso a qualquer loteamento deverá ser feito, no mínimo, por uma via local.</w:t>
      </w:r>
    </w:p>
    <w:p w14:paraId="21EFF3ED" w14:textId="77777777" w:rsidR="00A1013B" w:rsidRPr="00083B91" w:rsidRDefault="00A1013B" w:rsidP="00A65BD9">
      <w:pPr>
        <w:pStyle w:val="Cabealho"/>
        <w:tabs>
          <w:tab w:val="clear" w:pos="4419"/>
          <w:tab w:val="clear" w:pos="8838"/>
        </w:tabs>
        <w:ind w:firstLine="1418"/>
        <w:rPr>
          <w:rFonts w:ascii="Times New Roman" w:hAnsi="Times New Roman"/>
          <w:strike/>
          <w:sz w:val="24"/>
          <w:szCs w:val="24"/>
        </w:rPr>
      </w:pPr>
    </w:p>
    <w:p w14:paraId="0D6D926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25 - </w:t>
      </w:r>
      <w:r w:rsidRPr="00083B91">
        <w:rPr>
          <w:rFonts w:ascii="Times New Roman" w:hAnsi="Times New Roman"/>
          <w:strike/>
          <w:sz w:val="24"/>
        </w:rPr>
        <w:t>Em áreas excessivamente acidentadas, a rampa máxima poderá atingir 15% (quinze por cento) em uma extensão máxima de 100m (cem metros).</w:t>
      </w:r>
    </w:p>
    <w:p w14:paraId="3F975CCE" w14:textId="77777777" w:rsidR="00A1013B" w:rsidRPr="00083B91" w:rsidRDefault="00A1013B">
      <w:pPr>
        <w:ind w:firstLine="1980"/>
        <w:rPr>
          <w:rFonts w:ascii="Times New Roman" w:hAnsi="Times New Roman"/>
          <w:strike/>
          <w:sz w:val="24"/>
        </w:rPr>
      </w:pPr>
    </w:p>
    <w:p w14:paraId="2CD0125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26 - </w:t>
      </w:r>
      <w:r w:rsidRPr="00083B91">
        <w:rPr>
          <w:rFonts w:ascii="Times New Roman" w:hAnsi="Times New Roman"/>
          <w:strike/>
          <w:sz w:val="24"/>
        </w:rPr>
        <w:t xml:space="preserve">Junto às linhas de transmissão de energia elétrica de alta tensão, é obrigatória a reserva de faixa </w:t>
      </w:r>
      <w:r w:rsidRPr="00083B91">
        <w:rPr>
          <w:rFonts w:ascii="Times New Roman" w:hAnsi="Times New Roman"/>
          <w:iCs/>
          <w:strike/>
          <w:sz w:val="24"/>
        </w:rPr>
        <w:t>non</w:t>
      </w:r>
      <w:r w:rsidRPr="00083B91">
        <w:rPr>
          <w:rFonts w:ascii="Times New Roman" w:hAnsi="Times New Roman"/>
          <w:strike/>
          <w:sz w:val="24"/>
        </w:rPr>
        <w:t xml:space="preserve"> </w:t>
      </w:r>
      <w:proofErr w:type="spellStart"/>
      <w:r w:rsidRPr="00083B91">
        <w:rPr>
          <w:rFonts w:ascii="Times New Roman" w:hAnsi="Times New Roman"/>
          <w:iCs/>
          <w:strike/>
          <w:sz w:val="24"/>
        </w:rPr>
        <w:t>aedificandi</w:t>
      </w:r>
      <w:proofErr w:type="spellEnd"/>
      <w:r w:rsidRPr="00083B91">
        <w:rPr>
          <w:rFonts w:ascii="Times New Roman" w:hAnsi="Times New Roman"/>
          <w:iCs/>
          <w:strike/>
          <w:sz w:val="24"/>
        </w:rPr>
        <w:t xml:space="preserve"> -</w:t>
      </w:r>
      <w:r w:rsidRPr="00083B91">
        <w:rPr>
          <w:rFonts w:ascii="Times New Roman" w:hAnsi="Times New Roman"/>
          <w:strike/>
          <w:sz w:val="24"/>
        </w:rPr>
        <w:t xml:space="preserve"> não edificante - de largura mínima de 15m (quinze metros) de cada lado para as vias, além da faixa de domínio da Concessionária de Energia Elétrica.</w:t>
      </w:r>
    </w:p>
    <w:p w14:paraId="455B9234" w14:textId="77777777" w:rsidR="00A1013B" w:rsidRPr="00083B91" w:rsidRDefault="00A1013B" w:rsidP="00A65BD9">
      <w:pPr>
        <w:ind w:firstLine="1418"/>
        <w:rPr>
          <w:rFonts w:ascii="Times New Roman" w:hAnsi="Times New Roman"/>
          <w:strike/>
          <w:sz w:val="24"/>
        </w:rPr>
      </w:pPr>
    </w:p>
    <w:p w14:paraId="6504BA7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27 - </w:t>
      </w:r>
      <w:r w:rsidRPr="00083B91">
        <w:rPr>
          <w:rFonts w:ascii="Times New Roman" w:hAnsi="Times New Roman"/>
          <w:strike/>
          <w:sz w:val="24"/>
        </w:rPr>
        <w:t xml:space="preserve">Junto às rodovias será obrigatório à reserva de faixa </w:t>
      </w:r>
      <w:r w:rsidRPr="00083B91">
        <w:rPr>
          <w:rFonts w:ascii="Times New Roman" w:hAnsi="Times New Roman"/>
          <w:iCs/>
          <w:strike/>
          <w:sz w:val="24"/>
        </w:rPr>
        <w:t xml:space="preserve">non </w:t>
      </w:r>
      <w:proofErr w:type="spellStart"/>
      <w:r w:rsidRPr="00083B91">
        <w:rPr>
          <w:rFonts w:ascii="Times New Roman" w:hAnsi="Times New Roman"/>
          <w:iCs/>
          <w:strike/>
          <w:sz w:val="24"/>
        </w:rPr>
        <w:t>aedificandi</w:t>
      </w:r>
      <w:proofErr w:type="spellEnd"/>
      <w:r w:rsidRPr="00083B91">
        <w:rPr>
          <w:rFonts w:ascii="Times New Roman" w:hAnsi="Times New Roman"/>
          <w:strike/>
          <w:sz w:val="24"/>
        </w:rPr>
        <w:t>, de cada lado, a contar a partir do eixo da rodovia, salvo maiores exigências da legislação específica, com as seguintes dimensões:</w:t>
      </w:r>
    </w:p>
    <w:p w14:paraId="0173594E" w14:textId="77777777" w:rsidR="00A1013B" w:rsidRPr="00083B91" w:rsidRDefault="00A1013B" w:rsidP="00A65BD9">
      <w:pPr>
        <w:ind w:firstLine="1418"/>
        <w:rPr>
          <w:rFonts w:ascii="Times New Roman" w:hAnsi="Times New Roman"/>
          <w:strike/>
          <w:sz w:val="24"/>
        </w:rPr>
      </w:pPr>
    </w:p>
    <w:p w14:paraId="4135BD88"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I - </w:t>
      </w:r>
      <w:r w:rsidRPr="00083B91">
        <w:rPr>
          <w:rFonts w:ascii="Times New Roman" w:hAnsi="Times New Roman"/>
          <w:bCs/>
          <w:strike/>
          <w:sz w:val="24"/>
        </w:rPr>
        <w:t xml:space="preserve">Para rodovias federais, uma faixa de 50m (cinqüenta metros) de largura para cada lado, respeitada a legislação federal. </w:t>
      </w:r>
    </w:p>
    <w:p w14:paraId="45B4ED17" w14:textId="77777777" w:rsidR="00A1013B" w:rsidRPr="00083B91" w:rsidRDefault="00A1013B" w:rsidP="00A65BD9">
      <w:pPr>
        <w:ind w:firstLine="1418"/>
        <w:rPr>
          <w:rFonts w:ascii="Times New Roman" w:hAnsi="Times New Roman"/>
          <w:strike/>
          <w:sz w:val="24"/>
        </w:rPr>
      </w:pPr>
    </w:p>
    <w:p w14:paraId="48F852C3"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II - </w:t>
      </w:r>
      <w:r w:rsidRPr="00083B91">
        <w:rPr>
          <w:rFonts w:ascii="Times New Roman" w:hAnsi="Times New Roman"/>
          <w:bCs/>
          <w:strike/>
          <w:sz w:val="24"/>
        </w:rPr>
        <w:t xml:space="preserve">Para rodovias estaduais, uma faixa de 50m (cinqüenta metros) de largura para cada lado, respeitada a legislação estadual. </w:t>
      </w:r>
    </w:p>
    <w:p w14:paraId="798BE0A6" w14:textId="77777777" w:rsidR="00A1013B" w:rsidRPr="00083B91" w:rsidRDefault="00A1013B" w:rsidP="00A65BD9">
      <w:pPr>
        <w:ind w:firstLine="1418"/>
        <w:rPr>
          <w:rFonts w:ascii="Times New Roman" w:hAnsi="Times New Roman"/>
          <w:strike/>
          <w:sz w:val="24"/>
        </w:rPr>
      </w:pPr>
    </w:p>
    <w:p w14:paraId="06362A08"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III - </w:t>
      </w:r>
      <w:r w:rsidRPr="00083B91">
        <w:rPr>
          <w:rFonts w:ascii="Times New Roman" w:hAnsi="Times New Roman"/>
          <w:bCs/>
          <w:strike/>
          <w:sz w:val="24"/>
        </w:rPr>
        <w:t xml:space="preserve">Para rodovias municipais, uma faixa de 26m (vinte e seis metros) de largura para cada lado. </w:t>
      </w:r>
    </w:p>
    <w:p w14:paraId="66F733C5" w14:textId="77777777" w:rsidR="00A1013B" w:rsidRPr="00083B91" w:rsidRDefault="00A1013B" w:rsidP="00A65BD9">
      <w:pPr>
        <w:ind w:firstLine="1418"/>
        <w:rPr>
          <w:rFonts w:ascii="Times New Roman" w:hAnsi="Times New Roman"/>
          <w:strike/>
          <w:sz w:val="24"/>
        </w:rPr>
      </w:pPr>
    </w:p>
    <w:p w14:paraId="3489F59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lastRenderedPageBreak/>
        <w:t xml:space="preserve">Art. 28 - </w:t>
      </w:r>
      <w:r w:rsidRPr="00083B91">
        <w:rPr>
          <w:rFonts w:ascii="Times New Roman" w:hAnsi="Times New Roman"/>
          <w:strike/>
          <w:sz w:val="24"/>
        </w:rPr>
        <w:t>As disposições das ruas de qualquer plano de loteamento, deverá assegurar a continuidade do traçado do sistema viário implantado ou projetado pelo Município.</w:t>
      </w:r>
    </w:p>
    <w:p w14:paraId="2BA07B34" w14:textId="77777777" w:rsidR="00A1013B" w:rsidRPr="00083B91" w:rsidRDefault="00A1013B" w:rsidP="00A65BD9">
      <w:pPr>
        <w:ind w:firstLine="1418"/>
        <w:rPr>
          <w:rFonts w:ascii="Times New Roman" w:hAnsi="Times New Roman"/>
          <w:strike/>
          <w:sz w:val="24"/>
        </w:rPr>
      </w:pPr>
    </w:p>
    <w:p w14:paraId="46A3345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29 - </w:t>
      </w:r>
      <w:r w:rsidRPr="00083B91">
        <w:rPr>
          <w:rFonts w:ascii="Times New Roman" w:hAnsi="Times New Roman"/>
          <w:strike/>
          <w:sz w:val="24"/>
        </w:rPr>
        <w:t>A abertura de qualquer via ou logradouro público deverá obedecer às normas desta Lei e dependerá de aprovação prévia dos órgãos competentes da Prefeitura.</w:t>
      </w:r>
    </w:p>
    <w:p w14:paraId="7E1B94CA" w14:textId="77777777" w:rsidR="00A1013B" w:rsidRPr="00083B91" w:rsidRDefault="00A1013B" w:rsidP="00A65BD9">
      <w:pPr>
        <w:ind w:firstLine="1418"/>
        <w:rPr>
          <w:rFonts w:ascii="Times New Roman" w:hAnsi="Times New Roman"/>
          <w:strike/>
          <w:sz w:val="24"/>
        </w:rPr>
      </w:pPr>
    </w:p>
    <w:p w14:paraId="0328098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A largura de uma via que constituir prolongamento de outra já existente no plano aprovado pela Prefeitura, não poderá ser inferior à largura desta, ainda que pela função característica possa ser de categoria inferior.</w:t>
      </w:r>
    </w:p>
    <w:p w14:paraId="3201B172" w14:textId="77777777" w:rsidR="00A1013B" w:rsidRPr="00083B91" w:rsidRDefault="00A1013B">
      <w:pPr>
        <w:pStyle w:val="Cabealho"/>
        <w:tabs>
          <w:tab w:val="clear" w:pos="4419"/>
          <w:tab w:val="clear" w:pos="8838"/>
        </w:tabs>
        <w:ind w:firstLine="1980"/>
        <w:rPr>
          <w:rFonts w:ascii="Times New Roman" w:hAnsi="Times New Roman"/>
          <w:strike/>
          <w:sz w:val="24"/>
          <w:szCs w:val="24"/>
        </w:rPr>
      </w:pPr>
    </w:p>
    <w:p w14:paraId="06012781"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V</w:t>
      </w:r>
    </w:p>
    <w:p w14:paraId="7555361C"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Quadras</w:t>
      </w:r>
    </w:p>
    <w:p w14:paraId="6109BD7E" w14:textId="77777777" w:rsidR="00A1013B" w:rsidRPr="00083B91" w:rsidRDefault="00A1013B">
      <w:pPr>
        <w:ind w:firstLine="1980"/>
        <w:rPr>
          <w:rFonts w:ascii="Times New Roman" w:hAnsi="Times New Roman"/>
          <w:strike/>
          <w:sz w:val="24"/>
        </w:rPr>
      </w:pPr>
    </w:p>
    <w:p w14:paraId="4DB76536"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Art. 30 - </w:t>
      </w:r>
      <w:r w:rsidRPr="00083B91">
        <w:rPr>
          <w:rFonts w:ascii="Times New Roman" w:hAnsi="Times New Roman"/>
          <w:strike/>
          <w:sz w:val="24"/>
        </w:rPr>
        <w:t xml:space="preserve">O comprimento das quadras não poderá ser superior a  </w:t>
      </w:r>
      <w:r w:rsidRPr="00083B91">
        <w:rPr>
          <w:rFonts w:ascii="Times New Roman" w:hAnsi="Times New Roman"/>
          <w:bCs/>
          <w:strike/>
          <w:sz w:val="24"/>
        </w:rPr>
        <w:t>180m</w:t>
      </w:r>
      <w:r w:rsidRPr="00083B91">
        <w:rPr>
          <w:rFonts w:ascii="Times New Roman" w:hAnsi="Times New Roman"/>
          <w:b/>
          <w:strike/>
          <w:sz w:val="24"/>
        </w:rPr>
        <w:t xml:space="preserve"> </w:t>
      </w:r>
      <w:r w:rsidRPr="00083B91">
        <w:rPr>
          <w:rFonts w:ascii="Times New Roman" w:hAnsi="Times New Roman"/>
          <w:bCs/>
          <w:strike/>
          <w:sz w:val="24"/>
        </w:rPr>
        <w:t xml:space="preserve">(cento e oitenta metros), exceto quando houver interesse expresso do poder público, ou quando se tratar de área de interesse ambiental. </w:t>
      </w:r>
    </w:p>
    <w:p w14:paraId="0FB2ABAD" w14:textId="77777777" w:rsidR="00A1013B" w:rsidRPr="00083B91" w:rsidRDefault="00A1013B">
      <w:pPr>
        <w:ind w:firstLine="1980"/>
        <w:rPr>
          <w:rFonts w:ascii="Times New Roman" w:hAnsi="Times New Roman"/>
          <w:strike/>
          <w:sz w:val="24"/>
        </w:rPr>
      </w:pPr>
    </w:p>
    <w:p w14:paraId="5470C445"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VI</w:t>
      </w:r>
    </w:p>
    <w:p w14:paraId="05265C4B"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Áreas de Uso Público</w:t>
      </w:r>
    </w:p>
    <w:p w14:paraId="2BAF58D4" w14:textId="77777777" w:rsidR="00A1013B" w:rsidRPr="00083B91" w:rsidRDefault="00A1013B">
      <w:pPr>
        <w:ind w:firstLine="1980"/>
        <w:rPr>
          <w:rFonts w:ascii="Times New Roman" w:hAnsi="Times New Roman"/>
          <w:strike/>
          <w:sz w:val="24"/>
        </w:rPr>
      </w:pPr>
    </w:p>
    <w:p w14:paraId="00EF7D9C"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31 - </w:t>
      </w:r>
      <w:r w:rsidRPr="00083B91">
        <w:rPr>
          <w:rFonts w:ascii="Times New Roman" w:hAnsi="Times New Roman"/>
          <w:strike/>
          <w:sz w:val="24"/>
        </w:rPr>
        <w:t>Todo loteamento deverá prever, além das vias e logradouros públicos, áreas específicas para uso público e institucional, necessárias aos equipamentos do Município, no ato da aprovação do respectivo loteamento.</w:t>
      </w:r>
    </w:p>
    <w:p w14:paraId="7EB26CCF" w14:textId="77777777" w:rsidR="00A1013B" w:rsidRPr="00083B91" w:rsidRDefault="00A1013B" w:rsidP="00A65BD9">
      <w:pPr>
        <w:ind w:firstLine="1418"/>
        <w:rPr>
          <w:rFonts w:ascii="Times New Roman" w:hAnsi="Times New Roman"/>
          <w:strike/>
          <w:sz w:val="24"/>
        </w:rPr>
      </w:pPr>
    </w:p>
    <w:p w14:paraId="1E0548AC"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Não serão consideradas áreas verdes, as remanescentes de parcelas loteadas e inferiores a 1.000m</w:t>
      </w:r>
      <w:r w:rsidRPr="00083B91">
        <w:rPr>
          <w:rFonts w:ascii="Times New Roman" w:hAnsi="Times New Roman"/>
          <w:strike/>
          <w:sz w:val="24"/>
          <w:vertAlign w:val="superscript"/>
        </w:rPr>
        <w:t>2</w:t>
      </w:r>
      <w:r w:rsidRPr="00083B91">
        <w:rPr>
          <w:rFonts w:ascii="Times New Roman" w:hAnsi="Times New Roman"/>
          <w:strike/>
          <w:sz w:val="24"/>
        </w:rPr>
        <w:t xml:space="preserve"> (um mil metros quadrados).</w:t>
      </w:r>
    </w:p>
    <w:p w14:paraId="4BC1BD15" w14:textId="77777777" w:rsidR="00A1013B" w:rsidRPr="00083B91" w:rsidRDefault="00A1013B">
      <w:pPr>
        <w:ind w:firstLine="1980"/>
        <w:rPr>
          <w:rFonts w:ascii="Times New Roman" w:hAnsi="Times New Roman"/>
          <w:strike/>
          <w:sz w:val="24"/>
        </w:rPr>
      </w:pPr>
    </w:p>
    <w:p w14:paraId="627FBD39"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VII</w:t>
      </w:r>
    </w:p>
    <w:p w14:paraId="598B1171"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Obras e Serviços Exigidos</w:t>
      </w:r>
    </w:p>
    <w:p w14:paraId="4728FECE" w14:textId="77777777" w:rsidR="00A1013B" w:rsidRPr="00083B91" w:rsidRDefault="00A1013B">
      <w:pPr>
        <w:ind w:firstLine="1980"/>
        <w:rPr>
          <w:rFonts w:ascii="Times New Roman" w:hAnsi="Times New Roman"/>
          <w:strike/>
          <w:sz w:val="24"/>
        </w:rPr>
      </w:pPr>
    </w:p>
    <w:p w14:paraId="0AC40E1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32 - </w:t>
      </w:r>
      <w:r w:rsidRPr="00083B91">
        <w:rPr>
          <w:rFonts w:ascii="Times New Roman" w:hAnsi="Times New Roman"/>
          <w:strike/>
          <w:sz w:val="24"/>
        </w:rPr>
        <w:t>Não poderão ser arruados nem loteados, terrenos baixos e alagados, ou sujeitos a inundações, sem que sejam previamente aterrados, ou executados obras de drenagem necessárias.</w:t>
      </w:r>
    </w:p>
    <w:p w14:paraId="1E5E29E1" w14:textId="77777777" w:rsidR="00A1013B" w:rsidRPr="00083B91" w:rsidRDefault="00A1013B" w:rsidP="00A65BD9">
      <w:pPr>
        <w:ind w:firstLine="1418"/>
        <w:rPr>
          <w:rFonts w:ascii="Times New Roman" w:hAnsi="Times New Roman"/>
          <w:strike/>
          <w:sz w:val="24"/>
        </w:rPr>
      </w:pPr>
    </w:p>
    <w:p w14:paraId="1D79712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33 - </w:t>
      </w:r>
      <w:r w:rsidRPr="00083B91">
        <w:rPr>
          <w:rFonts w:ascii="Times New Roman" w:hAnsi="Times New Roman"/>
          <w:strike/>
          <w:sz w:val="24"/>
        </w:rPr>
        <w:t>São condições necessárias para a aprovação de qualquer arruamento ou loteamento, a execução pelo interessado sem qualquer ônus a Prefeitura, de todas as obras de terraplanagem, pontes e muro de arrimo, se necessários, bem como outros exigidos por esta lei.</w:t>
      </w:r>
    </w:p>
    <w:p w14:paraId="56F7E6BF" w14:textId="77777777" w:rsidR="00A1013B" w:rsidRPr="00083B91" w:rsidRDefault="00A1013B" w:rsidP="00A65BD9">
      <w:pPr>
        <w:ind w:firstLine="1418"/>
        <w:rPr>
          <w:rFonts w:ascii="Times New Roman" w:hAnsi="Times New Roman"/>
          <w:strike/>
          <w:sz w:val="24"/>
        </w:rPr>
      </w:pPr>
    </w:p>
    <w:p w14:paraId="7F5C22F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34 - </w:t>
      </w:r>
      <w:r w:rsidRPr="00083B91">
        <w:rPr>
          <w:rFonts w:ascii="Times New Roman" w:hAnsi="Times New Roman"/>
          <w:strike/>
          <w:sz w:val="24"/>
        </w:rPr>
        <w:t>Os cursos d´água não poderão ser aterrados ou tubulados, sem prévia anuência dos órgãos ambientais competentes.</w:t>
      </w:r>
    </w:p>
    <w:p w14:paraId="0CB59DE5" w14:textId="77777777" w:rsidR="00A1013B" w:rsidRPr="00083B91" w:rsidRDefault="00A1013B" w:rsidP="00A65BD9">
      <w:pPr>
        <w:ind w:firstLine="1418"/>
        <w:rPr>
          <w:rFonts w:ascii="Times New Roman" w:hAnsi="Times New Roman"/>
          <w:strike/>
          <w:sz w:val="24"/>
        </w:rPr>
      </w:pPr>
    </w:p>
    <w:p w14:paraId="2E7716F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35 - </w:t>
      </w:r>
      <w:r w:rsidRPr="00083B91">
        <w:rPr>
          <w:rFonts w:ascii="Times New Roman" w:hAnsi="Times New Roman"/>
          <w:strike/>
          <w:sz w:val="24"/>
        </w:rPr>
        <w:t>Nas vias de circulação dos loteamentos será obrigatória à arborização, segundo especificação do órgão competente da Prefeitura.</w:t>
      </w:r>
    </w:p>
    <w:p w14:paraId="29B89AC2" w14:textId="77777777" w:rsidR="00A1013B" w:rsidRPr="00083B91" w:rsidRDefault="00A1013B" w:rsidP="00A65BD9">
      <w:pPr>
        <w:ind w:firstLine="1418"/>
        <w:rPr>
          <w:rFonts w:ascii="Times New Roman" w:hAnsi="Times New Roman"/>
          <w:strike/>
          <w:sz w:val="24"/>
        </w:rPr>
      </w:pPr>
    </w:p>
    <w:p w14:paraId="2A15D19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lastRenderedPageBreak/>
        <w:t>Art. 36 -</w:t>
      </w:r>
      <w:r w:rsidRPr="00083B91">
        <w:rPr>
          <w:rFonts w:ascii="Times New Roman" w:hAnsi="Times New Roman"/>
          <w:strike/>
          <w:sz w:val="24"/>
        </w:rPr>
        <w:t xml:space="preserve"> Em nenhum caso, os arruamentos poderão prejudicar o escoamento natural das águas nas respectivas bacias hidrográficas, e as obras deverão ser executadas, obrigatoriamente, nas vias públicas ou em faixas reservadas para este fim.</w:t>
      </w:r>
    </w:p>
    <w:p w14:paraId="2215F116" w14:textId="77777777" w:rsidR="00A1013B" w:rsidRPr="00083B91" w:rsidRDefault="00A1013B" w:rsidP="00A65BD9">
      <w:pPr>
        <w:ind w:firstLine="1418"/>
        <w:rPr>
          <w:rFonts w:ascii="Times New Roman" w:hAnsi="Times New Roman"/>
          <w:strike/>
          <w:sz w:val="24"/>
        </w:rPr>
      </w:pPr>
    </w:p>
    <w:p w14:paraId="3ECE960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37 - </w:t>
      </w:r>
      <w:r w:rsidRPr="00083B91">
        <w:rPr>
          <w:rFonts w:ascii="Times New Roman" w:hAnsi="Times New Roman"/>
          <w:strike/>
          <w:sz w:val="24"/>
        </w:rPr>
        <w:t>A Prefeitura poderá exigir em cada arruamento ou loteamento, quando conveniente, a reserva de faixa não edificante, na frente ou fundo dos lotes, para redes de água, esgoto e outros equipamentos urbanos.</w:t>
      </w:r>
    </w:p>
    <w:p w14:paraId="165F98B7" w14:textId="77777777" w:rsidR="00A1013B" w:rsidRPr="00083B91" w:rsidRDefault="00A1013B" w:rsidP="00A65BD9">
      <w:pPr>
        <w:ind w:firstLine="1418"/>
        <w:rPr>
          <w:rFonts w:ascii="Times New Roman" w:hAnsi="Times New Roman"/>
          <w:strike/>
          <w:sz w:val="24"/>
        </w:rPr>
      </w:pPr>
    </w:p>
    <w:p w14:paraId="6C72611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Art. 38 -</w:t>
      </w:r>
      <w:r w:rsidRPr="00083B91">
        <w:rPr>
          <w:rFonts w:ascii="Times New Roman" w:hAnsi="Times New Roman"/>
          <w:strike/>
          <w:sz w:val="24"/>
        </w:rPr>
        <w:t xml:space="preserve"> A Prefeitura poderá regulamentar por Decreto, normas ou especificações adicionais, para execução dos serviços e obras exigidos por Lei.</w:t>
      </w:r>
    </w:p>
    <w:p w14:paraId="7B03D3E5" w14:textId="77777777" w:rsidR="00A1013B" w:rsidRPr="00083B91" w:rsidRDefault="00A1013B">
      <w:pPr>
        <w:ind w:firstLine="1980"/>
        <w:rPr>
          <w:rFonts w:ascii="Times New Roman" w:hAnsi="Times New Roman"/>
          <w:strike/>
          <w:sz w:val="24"/>
        </w:rPr>
      </w:pPr>
    </w:p>
    <w:p w14:paraId="5CE4F3E6"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Seção VIII</w:t>
      </w:r>
    </w:p>
    <w:p w14:paraId="566D9432"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Dos Desmembramentos</w:t>
      </w:r>
    </w:p>
    <w:p w14:paraId="44DB339B" w14:textId="77777777" w:rsidR="00A1013B" w:rsidRPr="00083B91" w:rsidRDefault="00A1013B">
      <w:pPr>
        <w:ind w:firstLine="1980"/>
        <w:rPr>
          <w:rFonts w:ascii="Times New Roman" w:hAnsi="Times New Roman"/>
          <w:strike/>
          <w:sz w:val="24"/>
        </w:rPr>
      </w:pPr>
    </w:p>
    <w:p w14:paraId="28579B4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39 - </w:t>
      </w:r>
      <w:r w:rsidRPr="00083B91">
        <w:rPr>
          <w:rFonts w:ascii="Times New Roman" w:hAnsi="Times New Roman"/>
          <w:strike/>
          <w:sz w:val="24"/>
        </w:rPr>
        <w:t>Em qualquer caso de desmembramento de terrenos, o interessado deverá requerer a aprovação do projeto pela Prefeitura, mediante a apresentação da respectiva planta de localização de que faz parte o lote ou lotes a serem desmembrados.</w:t>
      </w:r>
    </w:p>
    <w:p w14:paraId="43ED9238" w14:textId="77777777" w:rsidR="00A1013B" w:rsidRPr="00083B91" w:rsidRDefault="00A1013B" w:rsidP="00A65BD9">
      <w:pPr>
        <w:ind w:firstLine="1418"/>
        <w:rPr>
          <w:rFonts w:ascii="Times New Roman" w:hAnsi="Times New Roman"/>
          <w:strike/>
          <w:sz w:val="24"/>
        </w:rPr>
      </w:pPr>
    </w:p>
    <w:p w14:paraId="0C0F3F7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Art. 40 -</w:t>
      </w:r>
      <w:r w:rsidRPr="00083B91">
        <w:rPr>
          <w:rFonts w:ascii="Times New Roman" w:hAnsi="Times New Roman"/>
          <w:strike/>
          <w:sz w:val="24"/>
        </w:rPr>
        <w:t xml:space="preserve"> A aprovação do projeto a que se refere o artigo anterior, só poderá ser permitida quando os lotes desmembrados tiverem as dimensões mínimas previstas nas zonas específicas a que pertencerem, conforme legislação de uso e ocupação do solo.</w:t>
      </w:r>
    </w:p>
    <w:p w14:paraId="400393C0" w14:textId="77777777" w:rsidR="00A1013B" w:rsidRPr="00083B91" w:rsidRDefault="00A1013B" w:rsidP="00A65BD9">
      <w:pPr>
        <w:ind w:firstLine="1418"/>
        <w:rPr>
          <w:rFonts w:ascii="Times New Roman" w:hAnsi="Times New Roman"/>
          <w:strike/>
          <w:sz w:val="24"/>
        </w:rPr>
      </w:pPr>
    </w:p>
    <w:p w14:paraId="6447F175"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41 - </w:t>
      </w:r>
      <w:r w:rsidRPr="00083B91">
        <w:rPr>
          <w:rFonts w:ascii="Times New Roman" w:hAnsi="Times New Roman"/>
          <w:strike/>
          <w:sz w:val="24"/>
        </w:rPr>
        <w:t xml:space="preserve">Para aprovação do desmembramento ou </w:t>
      </w:r>
      <w:proofErr w:type="spellStart"/>
      <w:r w:rsidRPr="00083B91">
        <w:rPr>
          <w:rFonts w:ascii="Times New Roman" w:hAnsi="Times New Roman"/>
          <w:strike/>
          <w:sz w:val="24"/>
        </w:rPr>
        <w:t>remembramento</w:t>
      </w:r>
      <w:proofErr w:type="spellEnd"/>
      <w:r w:rsidRPr="00083B91">
        <w:rPr>
          <w:rFonts w:ascii="Times New Roman" w:hAnsi="Times New Roman"/>
          <w:strike/>
          <w:sz w:val="24"/>
        </w:rPr>
        <w:t>, o interessado apresentará requerimento à Prefeitura Municipal, acompanhado dos seguintes documentos:</w:t>
      </w:r>
    </w:p>
    <w:p w14:paraId="37070500" w14:textId="77777777" w:rsidR="00A1013B" w:rsidRPr="00083B91" w:rsidRDefault="00A1013B" w:rsidP="00A65BD9">
      <w:pPr>
        <w:ind w:firstLine="1418"/>
        <w:rPr>
          <w:rFonts w:ascii="Times New Roman" w:hAnsi="Times New Roman"/>
          <w:strike/>
          <w:sz w:val="24"/>
        </w:rPr>
      </w:pPr>
    </w:p>
    <w:p w14:paraId="23578F4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Projeto geométrico do desmembramento ou </w:t>
      </w:r>
      <w:proofErr w:type="spellStart"/>
      <w:r w:rsidRPr="00083B91">
        <w:rPr>
          <w:rFonts w:ascii="Times New Roman" w:hAnsi="Times New Roman"/>
          <w:strike/>
          <w:sz w:val="24"/>
        </w:rPr>
        <w:t>remembramento</w:t>
      </w:r>
      <w:proofErr w:type="spellEnd"/>
      <w:r w:rsidRPr="00083B91">
        <w:rPr>
          <w:rFonts w:ascii="Times New Roman" w:hAnsi="Times New Roman"/>
          <w:strike/>
          <w:sz w:val="24"/>
        </w:rPr>
        <w:t>, no mínimo em 3 (três) vias por lote;</w:t>
      </w:r>
    </w:p>
    <w:p w14:paraId="711FFB5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Memorial descritivo dos lotes, com as devidas confrontações;</w:t>
      </w:r>
    </w:p>
    <w:p w14:paraId="72FB32E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ART - Anotação de Responsabilidade Técnica de profissional legalmente habilitado;</w:t>
      </w:r>
    </w:p>
    <w:p w14:paraId="29DD3F4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IV -</w:t>
      </w:r>
      <w:r w:rsidRPr="00083B91">
        <w:rPr>
          <w:rFonts w:ascii="Times New Roman" w:hAnsi="Times New Roman"/>
          <w:strike/>
          <w:sz w:val="24"/>
        </w:rPr>
        <w:t xml:space="preserve"> Certidão de inteiro teor do lote, </w:t>
      </w:r>
      <w:r w:rsidRPr="00083B91">
        <w:rPr>
          <w:rFonts w:ascii="Times New Roman" w:hAnsi="Times New Roman"/>
          <w:iCs/>
          <w:strike/>
          <w:sz w:val="24"/>
        </w:rPr>
        <w:t>atualizada e/ou escritura do lote</w:t>
      </w:r>
      <w:r w:rsidRPr="00083B91">
        <w:rPr>
          <w:rFonts w:ascii="Times New Roman" w:hAnsi="Times New Roman"/>
          <w:strike/>
          <w:sz w:val="24"/>
        </w:rPr>
        <w:t>.</w:t>
      </w:r>
    </w:p>
    <w:p w14:paraId="27D09162" w14:textId="77777777" w:rsidR="00A1013B" w:rsidRPr="00083B91" w:rsidRDefault="00A1013B" w:rsidP="00A65BD9">
      <w:pPr>
        <w:ind w:firstLine="1418"/>
        <w:rPr>
          <w:rFonts w:ascii="Times New Roman" w:hAnsi="Times New Roman"/>
          <w:strike/>
          <w:sz w:val="24"/>
        </w:rPr>
      </w:pPr>
    </w:p>
    <w:p w14:paraId="07661E3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42 - </w:t>
      </w:r>
      <w:r w:rsidRPr="00083B91">
        <w:rPr>
          <w:rFonts w:ascii="Times New Roman" w:hAnsi="Times New Roman"/>
          <w:strike/>
          <w:sz w:val="24"/>
        </w:rPr>
        <w:t>Aplica-se ao processo de aprovação de projetos de desmembramentos, no que couber, o disposto quando da aprovação de projeto de loteamento.</w:t>
      </w:r>
    </w:p>
    <w:p w14:paraId="73A2E87E" w14:textId="77777777" w:rsidR="00A1013B" w:rsidRPr="00083B91" w:rsidRDefault="00A1013B">
      <w:pPr>
        <w:ind w:firstLine="1980"/>
        <w:rPr>
          <w:rFonts w:ascii="Times New Roman" w:hAnsi="Times New Roman"/>
          <w:strike/>
          <w:sz w:val="24"/>
        </w:rPr>
      </w:pPr>
    </w:p>
    <w:p w14:paraId="4BBE1DE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43 - </w:t>
      </w:r>
      <w:r w:rsidRPr="00083B91">
        <w:rPr>
          <w:rFonts w:ascii="Times New Roman" w:hAnsi="Times New Roman"/>
          <w:strike/>
          <w:sz w:val="24"/>
        </w:rPr>
        <w:t>A Prefeitura somente receberá para oportuna entrega ao uso público e respectiva denominação, as vias de comunicações e logradouros, que se encontrarem nas condições previstas nesta Lei.</w:t>
      </w:r>
    </w:p>
    <w:p w14:paraId="578E6276" w14:textId="77777777" w:rsidR="00A1013B" w:rsidRPr="00083B91" w:rsidRDefault="00A1013B" w:rsidP="00A65BD9">
      <w:pPr>
        <w:ind w:firstLine="1418"/>
        <w:rPr>
          <w:rFonts w:ascii="Times New Roman" w:hAnsi="Times New Roman"/>
          <w:b/>
          <w:strike/>
          <w:sz w:val="24"/>
        </w:rPr>
      </w:pPr>
    </w:p>
    <w:p w14:paraId="0C643B83"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Enquanto as vias e logradouros públicos não forem aprovados pela Prefeitura, ao seu proprietário, será lançado o imposto territorial das respectivas áreas.</w:t>
      </w:r>
    </w:p>
    <w:p w14:paraId="7C4BC09E" w14:textId="77777777" w:rsidR="00A1013B" w:rsidRPr="00083B91" w:rsidRDefault="00A1013B" w:rsidP="00A65BD9">
      <w:pPr>
        <w:ind w:firstLine="1418"/>
        <w:rPr>
          <w:rFonts w:ascii="Times New Roman" w:hAnsi="Times New Roman"/>
          <w:strike/>
          <w:sz w:val="24"/>
        </w:rPr>
      </w:pPr>
    </w:p>
    <w:p w14:paraId="012957C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lastRenderedPageBreak/>
        <w:t xml:space="preserve">Art. 44 - </w:t>
      </w:r>
      <w:r w:rsidRPr="00083B91">
        <w:rPr>
          <w:rFonts w:ascii="Times New Roman" w:hAnsi="Times New Roman"/>
          <w:strike/>
          <w:sz w:val="24"/>
        </w:rPr>
        <w:t>Nos contratos de compromisso de compra e venda de lotes e nas respectivas escrituras definitivas, deverá o responsável pelo loteamento, fazer constar, obrigatoriamente, as restrições a que estejam sujeitos pelos dispositivos desta Lei.</w:t>
      </w:r>
    </w:p>
    <w:p w14:paraId="2A1A0441" w14:textId="77777777" w:rsidR="00A1013B" w:rsidRPr="00083B91" w:rsidRDefault="00A1013B" w:rsidP="00A65BD9">
      <w:pPr>
        <w:ind w:firstLine="1418"/>
        <w:rPr>
          <w:rFonts w:ascii="Times New Roman" w:hAnsi="Times New Roman"/>
          <w:strike/>
          <w:sz w:val="24"/>
        </w:rPr>
      </w:pPr>
    </w:p>
    <w:p w14:paraId="4321EE9B"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45 - </w:t>
      </w:r>
      <w:r w:rsidRPr="00083B91">
        <w:rPr>
          <w:rFonts w:ascii="Times New Roman" w:hAnsi="Times New Roman"/>
          <w:strike/>
          <w:sz w:val="24"/>
        </w:rPr>
        <w:t>As informações da presente Lei, darão ensejo à revogação do ato de aprovação, ao embargo administrativo, à demolição da obra, quando for o caso, bem como a aplicação de multas pela Prefeitura.</w:t>
      </w:r>
    </w:p>
    <w:p w14:paraId="07CB901C" w14:textId="77777777" w:rsidR="00A1013B" w:rsidRPr="00083B91" w:rsidRDefault="00A1013B">
      <w:pPr>
        <w:ind w:firstLine="1980"/>
        <w:rPr>
          <w:rFonts w:ascii="Times New Roman" w:hAnsi="Times New Roman"/>
          <w:strike/>
          <w:sz w:val="24"/>
        </w:rPr>
      </w:pPr>
    </w:p>
    <w:p w14:paraId="27642B3C"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46 - </w:t>
      </w:r>
      <w:r w:rsidRPr="00083B91">
        <w:rPr>
          <w:rFonts w:ascii="Times New Roman" w:hAnsi="Times New Roman"/>
          <w:strike/>
          <w:sz w:val="24"/>
        </w:rPr>
        <w:t>Não será concedida licença para construção, reforma ou demolição, em lotes resultantes de loteamentos ou desmembramentos não aprovados pela Prefeitura.</w:t>
      </w:r>
    </w:p>
    <w:p w14:paraId="48DB64F4" w14:textId="77777777" w:rsidR="00A1013B" w:rsidRPr="00083B91" w:rsidRDefault="00A1013B" w:rsidP="00A65BD9">
      <w:pPr>
        <w:ind w:firstLine="1418"/>
        <w:rPr>
          <w:rFonts w:ascii="Times New Roman" w:hAnsi="Times New Roman"/>
          <w:strike/>
          <w:sz w:val="24"/>
        </w:rPr>
      </w:pPr>
    </w:p>
    <w:p w14:paraId="23BCBB6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47 - </w:t>
      </w:r>
      <w:r w:rsidRPr="00083B91">
        <w:rPr>
          <w:rFonts w:ascii="Times New Roman" w:hAnsi="Times New Roman"/>
          <w:strike/>
          <w:sz w:val="24"/>
        </w:rPr>
        <w:t>Nenhum serviço ou obra pública será prestado ou executado em terrenos arruados ou loteados, sem prévia licença da Prefeitura, até a sua regularização.</w:t>
      </w:r>
    </w:p>
    <w:p w14:paraId="1A6E6BA9" w14:textId="77777777" w:rsidR="00A1013B" w:rsidRPr="00083B91" w:rsidRDefault="00A1013B" w:rsidP="00A65BD9">
      <w:pPr>
        <w:ind w:firstLine="1418"/>
        <w:rPr>
          <w:rFonts w:ascii="Times New Roman" w:hAnsi="Times New Roman"/>
          <w:strike/>
          <w:sz w:val="24"/>
        </w:rPr>
      </w:pPr>
    </w:p>
    <w:p w14:paraId="1924F4E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Nas desapropriações não se indenizarão as benfeitorias nos loteamentos irregulares, não se considerando como terrenos loteados ou loteáveis, para fins de indenização, as glebas não inscritas ou irregularmente inscritas como loteamentos urbanos ou para fins urbanos.</w:t>
      </w:r>
    </w:p>
    <w:p w14:paraId="39D533B1" w14:textId="77777777" w:rsidR="00A1013B" w:rsidRPr="00083B91" w:rsidRDefault="00A1013B">
      <w:pPr>
        <w:ind w:firstLine="1980"/>
        <w:rPr>
          <w:rFonts w:ascii="Times New Roman" w:hAnsi="Times New Roman"/>
          <w:strike/>
          <w:sz w:val="24"/>
        </w:rPr>
      </w:pPr>
    </w:p>
    <w:p w14:paraId="432CCFFD"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CAPÍTULO III</w:t>
      </w:r>
    </w:p>
    <w:p w14:paraId="2933E9B7"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 INFRA-ESTRUTURA</w:t>
      </w:r>
    </w:p>
    <w:p w14:paraId="4799CBED" w14:textId="77777777" w:rsidR="00A1013B" w:rsidRPr="00083B91" w:rsidRDefault="00A1013B">
      <w:pPr>
        <w:ind w:firstLine="1980"/>
        <w:rPr>
          <w:rFonts w:ascii="Times New Roman" w:hAnsi="Times New Roman"/>
          <w:b/>
          <w:strike/>
          <w:sz w:val="24"/>
        </w:rPr>
      </w:pPr>
    </w:p>
    <w:p w14:paraId="723110A5"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48 - </w:t>
      </w:r>
      <w:r w:rsidRPr="00083B91">
        <w:rPr>
          <w:rFonts w:ascii="Times New Roman" w:hAnsi="Times New Roman"/>
          <w:strike/>
          <w:sz w:val="24"/>
        </w:rPr>
        <w:t>Nos loteamentos,</w:t>
      </w:r>
      <w:r w:rsidR="00FF4574" w:rsidRPr="00083B91">
        <w:rPr>
          <w:rFonts w:ascii="Times New Roman" w:hAnsi="Times New Roman"/>
          <w:strike/>
          <w:sz w:val="24"/>
        </w:rPr>
        <w:t xml:space="preserve"> </w:t>
      </w:r>
      <w:r w:rsidRPr="00083B91">
        <w:rPr>
          <w:rFonts w:ascii="Times New Roman" w:hAnsi="Times New Roman"/>
          <w:strike/>
          <w:sz w:val="24"/>
        </w:rPr>
        <w:t xml:space="preserve">serão obrigatórios os seguintes serviços e obras de </w:t>
      </w:r>
      <w:proofErr w:type="spellStart"/>
      <w:r w:rsidRPr="00083B91">
        <w:rPr>
          <w:rFonts w:ascii="Times New Roman" w:hAnsi="Times New Roman"/>
          <w:strike/>
          <w:sz w:val="24"/>
        </w:rPr>
        <w:t>infra-estrutura</w:t>
      </w:r>
      <w:proofErr w:type="spellEnd"/>
      <w:r w:rsidRPr="00083B91">
        <w:rPr>
          <w:rFonts w:ascii="Times New Roman" w:hAnsi="Times New Roman"/>
          <w:strike/>
          <w:sz w:val="24"/>
        </w:rPr>
        <w:t xml:space="preserve"> urbana:</w:t>
      </w:r>
    </w:p>
    <w:p w14:paraId="5F588A11" w14:textId="77777777" w:rsidR="00A1013B" w:rsidRPr="00083B91" w:rsidRDefault="00A1013B" w:rsidP="00A65BD9">
      <w:pPr>
        <w:ind w:firstLine="1418"/>
        <w:rPr>
          <w:rFonts w:ascii="Times New Roman" w:hAnsi="Times New Roman"/>
          <w:strike/>
          <w:sz w:val="24"/>
        </w:rPr>
      </w:pPr>
    </w:p>
    <w:p w14:paraId="62B59F6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Demarcação das quadras, lotes, logradouros e vias de circulação, que deverão ser mantidos, em perfeitas condições, até total comercialização dos lotes;</w:t>
      </w:r>
    </w:p>
    <w:p w14:paraId="6CB0AAC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Abastecimento de água potável, de acordo com o dimensionamento das normas da ABNT, com vazão suficiente para dar atendimento ao loteamento;</w:t>
      </w:r>
    </w:p>
    <w:p w14:paraId="509459E7"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A rede de esgoto e estação de tratamento serão aprovadas pelo órgão competente do município, de acordo com as normas da ABNT;</w:t>
      </w:r>
    </w:p>
    <w:p w14:paraId="6649C30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IV – </w:t>
      </w:r>
      <w:r w:rsidRPr="00083B91">
        <w:rPr>
          <w:rFonts w:ascii="Times New Roman" w:hAnsi="Times New Roman"/>
          <w:strike/>
          <w:sz w:val="24"/>
        </w:rPr>
        <w:t>Rede de distribuição de energia elétrica pública e domiciliar e iluminação pública de acordo com o tipo do loteamento:</w:t>
      </w:r>
    </w:p>
    <w:p w14:paraId="36CB50F6"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 xml:space="preserve">a) para fins residencial, comercial e industrial serão exigidos </w:t>
      </w:r>
      <w:proofErr w:type="spellStart"/>
      <w:r w:rsidRPr="00083B91">
        <w:rPr>
          <w:rFonts w:ascii="Times New Roman" w:hAnsi="Times New Roman"/>
          <w:strike/>
          <w:sz w:val="24"/>
        </w:rPr>
        <w:t>posteamento</w:t>
      </w:r>
      <w:proofErr w:type="spellEnd"/>
      <w:r w:rsidRPr="00083B91">
        <w:rPr>
          <w:rFonts w:ascii="Times New Roman" w:hAnsi="Times New Roman"/>
          <w:strike/>
          <w:sz w:val="24"/>
        </w:rPr>
        <w:t xml:space="preserve"> em concreto armado do tipo circular ou duplo “T”;</w:t>
      </w:r>
    </w:p>
    <w:p w14:paraId="30EDC569"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b)  iluminação pública em todos os postes com capacidade de lumes não inferior a 125 watts por poste, em vapor de sódio;</w:t>
      </w:r>
    </w:p>
    <w:p w14:paraId="2CBB1108"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c) em qualquer dos padrões de loteamento acima, os braços não poderão ser inferiores a 2,18m de comprimento e 48,1mm de diâmetro e parede não inferior à 1,8mm;</w:t>
      </w:r>
    </w:p>
    <w:p w14:paraId="1F89291D"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d) sendo que nas avenidas classificadas como Arteriais, Principais e Coletoras, deverão ser instaladas luminárias fechadas de 400 watts (vapor de sódio).</w:t>
      </w:r>
    </w:p>
    <w:p w14:paraId="6BFB02C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 –</w:t>
      </w:r>
      <w:r w:rsidRPr="00083B91">
        <w:rPr>
          <w:rFonts w:ascii="Times New Roman" w:hAnsi="Times New Roman"/>
          <w:strike/>
          <w:sz w:val="24"/>
        </w:rPr>
        <w:t xml:space="preserve"> Pavimentação asfáltica em todas as ruas e avenidas, de acordo com as normas técnicas emitidas pelo setor competente da Prefeitura e as normas da ABNT;</w:t>
      </w:r>
    </w:p>
    <w:p w14:paraId="17A6131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 –</w:t>
      </w:r>
      <w:r w:rsidRPr="00083B91">
        <w:rPr>
          <w:rFonts w:ascii="Times New Roman" w:hAnsi="Times New Roman"/>
          <w:strike/>
          <w:sz w:val="24"/>
        </w:rPr>
        <w:t xml:space="preserve"> Equipamentos urbanos de escoamento das águas pluviais, tais como:</w:t>
      </w:r>
    </w:p>
    <w:p w14:paraId="59380764"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a) galeria de águas pluviais, sarjetas, meio-fio, dissipadores de energia;</w:t>
      </w:r>
    </w:p>
    <w:p w14:paraId="55806896"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lastRenderedPageBreak/>
        <w:t>b) destinação final das águas, com a respectiva Anotação de Responsabilidade Técnica – ART – do profissional legalmente habilitado responsável pelo projeto.</w:t>
      </w:r>
    </w:p>
    <w:p w14:paraId="3A39137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VII –</w:t>
      </w:r>
      <w:r w:rsidRPr="00083B91">
        <w:rPr>
          <w:rFonts w:ascii="Times New Roman" w:hAnsi="Times New Roman"/>
          <w:strike/>
          <w:sz w:val="24"/>
        </w:rPr>
        <w:t xml:space="preserve"> Colocação de placas de identificação das ruas e avenidas, às expensas do loteador, com a devida numeração de acordo com modelo fornecido pelo órgão competente da Prefeitura;</w:t>
      </w:r>
    </w:p>
    <w:p w14:paraId="3AAD89D0"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VIII</w:t>
      </w:r>
      <w:r w:rsidRPr="00083B91">
        <w:rPr>
          <w:rFonts w:ascii="Times New Roman" w:hAnsi="Times New Roman"/>
          <w:strike/>
          <w:sz w:val="24"/>
        </w:rPr>
        <w:t xml:space="preserve"> – Arborização dos passeios e dos canteiros das avenidas, com a densidade mínima de uma árvore por lote, </w:t>
      </w:r>
      <w:r w:rsidR="00FF4574" w:rsidRPr="00083B91">
        <w:rPr>
          <w:rFonts w:ascii="Times New Roman" w:hAnsi="Times New Roman"/>
          <w:strike/>
          <w:sz w:val="24"/>
        </w:rPr>
        <w:t xml:space="preserve">será oferecida pela loteadora à Prefeitura Municipal no ato da liberação do alvará de construção deverá repassar ao proprietário para que seja plantada, </w:t>
      </w:r>
      <w:r w:rsidRPr="00083B91">
        <w:rPr>
          <w:rFonts w:ascii="Times New Roman" w:hAnsi="Times New Roman"/>
          <w:strike/>
          <w:sz w:val="24"/>
        </w:rPr>
        <w:t>obedecendo à distância mínima de 0,50m (cinqüenta centímetros) do meio-fio, salvo na hipótese de sua impossibilidade em que neste caso deverá ser de acordo com especificação da Prefeitura Municipal;</w:t>
      </w:r>
    </w:p>
    <w:p w14:paraId="2E8CBD8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IX</w:t>
      </w:r>
      <w:r w:rsidRPr="00083B91">
        <w:rPr>
          <w:rFonts w:ascii="Times New Roman" w:hAnsi="Times New Roman"/>
          <w:strike/>
          <w:sz w:val="24"/>
        </w:rPr>
        <w:t xml:space="preserve"> – Construção de encostas, quando necessário;</w:t>
      </w:r>
    </w:p>
    <w:p w14:paraId="684F3955"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X –</w:t>
      </w:r>
      <w:r w:rsidRPr="00083B91">
        <w:rPr>
          <w:rFonts w:ascii="Times New Roman" w:hAnsi="Times New Roman"/>
          <w:strike/>
          <w:sz w:val="24"/>
        </w:rPr>
        <w:t xml:space="preserve"> Recobrimento vegetal de cortes e taludes do terreno.</w:t>
      </w:r>
    </w:p>
    <w:p w14:paraId="42575D8D" w14:textId="77777777" w:rsidR="00A1013B" w:rsidRPr="00083B91" w:rsidRDefault="00A1013B">
      <w:pPr>
        <w:ind w:firstLine="1980"/>
        <w:rPr>
          <w:rFonts w:ascii="Times New Roman" w:hAnsi="Times New Roman"/>
          <w:strike/>
          <w:sz w:val="24"/>
        </w:rPr>
      </w:pPr>
    </w:p>
    <w:p w14:paraId="2CACC4B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b/>
          <w:strike/>
        </w:rPr>
        <w:t xml:space="preserve"> </w:t>
      </w:r>
      <w:r w:rsidRPr="00083B91">
        <w:rPr>
          <w:rFonts w:ascii="Times New Roman" w:hAnsi="Times New Roman"/>
          <w:strike/>
          <w:sz w:val="24"/>
        </w:rPr>
        <w:t>A infra-estrutura básica dos parcelamentos situados nas zonas declaradas por lei como de interesse social (ZEIS), bem como os loteamentos já aprovados e registrados, que necessitem de remodelação, para readequação e regularização de áreas, consistirá, no mínimo, de:</w:t>
      </w:r>
    </w:p>
    <w:p w14:paraId="7B044A51"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a) Demarcação das quadras, lotes, logradouros e vias de circulação, que deverão ser mantidos, em perfeitas condições, até total comercialização dos lotes;</w:t>
      </w:r>
    </w:p>
    <w:p w14:paraId="6EA40673"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b) Vias de circulação, nos padrões indicados pelo órgão competente;</w:t>
      </w:r>
    </w:p>
    <w:p w14:paraId="259861E4"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c) Escoamento de águas pluviais, nos padrões indicados pelo órgão competente;</w:t>
      </w:r>
    </w:p>
    <w:p w14:paraId="61F021E5"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d) Rede para o abastecimento de água potável, nos padrões indicados pelos órgãos competentes;</w:t>
      </w:r>
    </w:p>
    <w:p w14:paraId="545145A0"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e) Soluções para o esgotamento sanitário e para a energia elétrica domiciliar, aprovados pelos órgãos competentes.</w:t>
      </w:r>
    </w:p>
    <w:p w14:paraId="4CE8F97E" w14:textId="77777777" w:rsidR="00A1013B" w:rsidRPr="00083B91" w:rsidRDefault="00A1013B" w:rsidP="00A65BD9">
      <w:pPr>
        <w:ind w:firstLine="1418"/>
        <w:rPr>
          <w:rFonts w:ascii="Times New Roman" w:hAnsi="Times New Roman"/>
          <w:strike/>
          <w:sz w:val="24"/>
        </w:rPr>
      </w:pPr>
    </w:p>
    <w:p w14:paraId="20B845F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bCs/>
          <w:strike/>
          <w:sz w:val="24"/>
        </w:rPr>
        <w:t xml:space="preserve">Art. 49 - </w:t>
      </w:r>
      <w:r w:rsidRPr="00083B91">
        <w:rPr>
          <w:rFonts w:ascii="Times New Roman" w:hAnsi="Times New Roman"/>
          <w:bCs/>
          <w:strike/>
          <w:sz w:val="24"/>
        </w:rPr>
        <w:t>A</w:t>
      </w:r>
      <w:r w:rsidRPr="00083B91">
        <w:rPr>
          <w:rFonts w:ascii="Times New Roman" w:hAnsi="Times New Roman"/>
          <w:strike/>
          <w:sz w:val="24"/>
        </w:rPr>
        <w:t>s concessionárias de energia elétrica e telefonia deverão apresentar a Prefeitura projeto e cronograma para substituição da rede aérea por rede subterrânea nas avenidas classificadas como Arteriais, Principais e Coletoras, que cortam os loteamentos aprovados a partir da promulgação desta lei, com prazo máximo de 2 (dois) anos para execução das obras, contados a partir da ocupação de 50% (cinqüenta por cento) dos lotes.</w:t>
      </w:r>
    </w:p>
    <w:p w14:paraId="586103D9" w14:textId="77777777" w:rsidR="00A1013B" w:rsidRPr="00083B91" w:rsidRDefault="00A1013B">
      <w:pPr>
        <w:ind w:firstLine="1980"/>
        <w:rPr>
          <w:rFonts w:ascii="Times New Roman" w:hAnsi="Times New Roman"/>
          <w:strike/>
          <w:sz w:val="24"/>
        </w:rPr>
      </w:pPr>
    </w:p>
    <w:p w14:paraId="1CDD83FC" w14:textId="77777777" w:rsidR="00A1013B" w:rsidRPr="00083B91" w:rsidRDefault="00A1013B">
      <w:pPr>
        <w:ind w:firstLine="1980"/>
        <w:rPr>
          <w:rFonts w:ascii="Times New Roman" w:hAnsi="Times New Roman"/>
          <w:strike/>
          <w:sz w:val="24"/>
        </w:rPr>
      </w:pPr>
    </w:p>
    <w:p w14:paraId="791D2074" w14:textId="77777777" w:rsidR="00A65BD9" w:rsidRPr="00083B91" w:rsidRDefault="00A65BD9">
      <w:pPr>
        <w:ind w:firstLine="1980"/>
        <w:rPr>
          <w:rFonts w:ascii="Times New Roman" w:hAnsi="Times New Roman"/>
          <w:b/>
          <w:strike/>
          <w:sz w:val="24"/>
        </w:rPr>
      </w:pPr>
    </w:p>
    <w:p w14:paraId="6D72EE09" w14:textId="77777777" w:rsidR="00A65BD9" w:rsidRPr="00083B91" w:rsidRDefault="00A65BD9">
      <w:pPr>
        <w:ind w:firstLine="1980"/>
        <w:rPr>
          <w:rFonts w:ascii="Times New Roman" w:hAnsi="Times New Roman"/>
          <w:b/>
          <w:strike/>
          <w:sz w:val="24"/>
        </w:rPr>
      </w:pPr>
    </w:p>
    <w:p w14:paraId="6D22BEAF"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CAPÍTULO IV</w:t>
      </w:r>
    </w:p>
    <w:p w14:paraId="68FA43AC" w14:textId="77777777" w:rsidR="00A1013B" w:rsidRPr="00083B91" w:rsidRDefault="00A1013B">
      <w:pPr>
        <w:pStyle w:val="Ttulo7"/>
        <w:autoSpaceDE/>
        <w:autoSpaceDN/>
        <w:ind w:firstLine="1980"/>
        <w:jc w:val="both"/>
        <w:rPr>
          <w:rFonts w:ascii="Times New Roman" w:hAnsi="Times New Roman"/>
          <w:bCs w:val="0"/>
          <w:strike/>
          <w:sz w:val="24"/>
          <w:szCs w:val="24"/>
        </w:rPr>
      </w:pPr>
      <w:r w:rsidRPr="00083B91">
        <w:rPr>
          <w:rFonts w:ascii="Times New Roman" w:hAnsi="Times New Roman"/>
          <w:bCs w:val="0"/>
          <w:strike/>
          <w:sz w:val="24"/>
          <w:szCs w:val="24"/>
        </w:rPr>
        <w:t>DOS PARCELAMENTOS EM CONDOMÍNIOS</w:t>
      </w:r>
    </w:p>
    <w:p w14:paraId="64030050" w14:textId="77777777" w:rsidR="00A1013B" w:rsidRPr="00083B91" w:rsidRDefault="00A1013B">
      <w:pPr>
        <w:ind w:firstLine="1980"/>
        <w:rPr>
          <w:rFonts w:ascii="Times New Roman" w:hAnsi="Times New Roman"/>
          <w:b/>
          <w:strike/>
          <w:sz w:val="24"/>
        </w:rPr>
      </w:pPr>
    </w:p>
    <w:p w14:paraId="622FED4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Art. 50 -</w:t>
      </w:r>
      <w:r w:rsidRPr="00083B91">
        <w:rPr>
          <w:rFonts w:ascii="Times New Roman" w:hAnsi="Times New Roman"/>
          <w:strike/>
          <w:sz w:val="24"/>
        </w:rPr>
        <w:t xml:space="preserve"> Os interessados na aprovação de condomínios horizontais em imóvel de sua propriedade deverão encaminhar à Prefeitura requerimento para tal fim, acompanhado dos seguintes documentos:</w:t>
      </w:r>
    </w:p>
    <w:p w14:paraId="63AFA6EB" w14:textId="77777777" w:rsidR="00A1013B" w:rsidRPr="00083B91" w:rsidRDefault="00A1013B" w:rsidP="00A65BD9">
      <w:pPr>
        <w:ind w:firstLine="1418"/>
        <w:rPr>
          <w:rFonts w:ascii="Times New Roman" w:hAnsi="Times New Roman"/>
          <w:strike/>
          <w:sz w:val="24"/>
        </w:rPr>
      </w:pPr>
    </w:p>
    <w:p w14:paraId="64A3808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Certidão negativa de ônus do imóvel, expedido pela circunscrição imobiliária competente;</w:t>
      </w:r>
    </w:p>
    <w:p w14:paraId="6F8792B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lastRenderedPageBreak/>
        <w:t>II –</w:t>
      </w:r>
      <w:r w:rsidRPr="00083B91">
        <w:rPr>
          <w:rFonts w:ascii="Times New Roman" w:hAnsi="Times New Roman"/>
          <w:strike/>
          <w:sz w:val="24"/>
        </w:rPr>
        <w:t xml:space="preserve"> Certidão de inteiro teor do imóvel, também expedido pela circunscrição imobiliária competente.</w:t>
      </w:r>
    </w:p>
    <w:p w14:paraId="3F153D9E" w14:textId="77777777" w:rsidR="00A1013B" w:rsidRPr="00083B91" w:rsidRDefault="00A1013B" w:rsidP="00A65BD9">
      <w:pPr>
        <w:ind w:firstLine="1418"/>
        <w:rPr>
          <w:rFonts w:ascii="Times New Roman" w:hAnsi="Times New Roman"/>
          <w:strike/>
          <w:sz w:val="24"/>
        </w:rPr>
      </w:pPr>
    </w:p>
    <w:p w14:paraId="2CE9B20A" w14:textId="77777777" w:rsidR="00A1013B" w:rsidRPr="00083B91" w:rsidRDefault="00A1013B" w:rsidP="00A65BD9">
      <w:pPr>
        <w:ind w:firstLine="1418"/>
        <w:rPr>
          <w:rFonts w:ascii="Times New Roman" w:hAnsi="Times New Roman"/>
          <w:b/>
          <w:strike/>
          <w:sz w:val="24"/>
        </w:rPr>
      </w:pPr>
      <w:r w:rsidRPr="00083B91">
        <w:rPr>
          <w:rFonts w:ascii="Times New Roman" w:hAnsi="Times New Roman"/>
          <w:b/>
          <w:strike/>
          <w:sz w:val="24"/>
        </w:rPr>
        <w:t xml:space="preserve">Art. 51 - </w:t>
      </w:r>
      <w:r w:rsidRPr="00083B91">
        <w:rPr>
          <w:rFonts w:ascii="Times New Roman" w:hAnsi="Times New Roman"/>
          <w:bCs/>
          <w:strike/>
          <w:sz w:val="24"/>
        </w:rPr>
        <w:t>Não será permitido Projeto de Condomínio Horizontal com área superior a 250.000m</w:t>
      </w:r>
      <w:r w:rsidRPr="00083B91">
        <w:rPr>
          <w:rFonts w:ascii="Times New Roman" w:hAnsi="Times New Roman"/>
          <w:bCs/>
          <w:strike/>
          <w:sz w:val="24"/>
          <w:vertAlign w:val="superscript"/>
        </w:rPr>
        <w:t>2</w:t>
      </w:r>
      <w:r w:rsidRPr="00083B91">
        <w:rPr>
          <w:rFonts w:ascii="Times New Roman" w:hAnsi="Times New Roman"/>
          <w:bCs/>
          <w:strike/>
          <w:sz w:val="24"/>
        </w:rPr>
        <w:t xml:space="preserve"> (duzentos e cinqüenta mil metros quadrados).</w:t>
      </w:r>
    </w:p>
    <w:p w14:paraId="1C5FE2BB" w14:textId="77777777" w:rsidR="00A1013B" w:rsidRPr="00083B91" w:rsidRDefault="00A1013B">
      <w:pPr>
        <w:ind w:firstLine="1980"/>
        <w:rPr>
          <w:rFonts w:ascii="Times New Roman" w:hAnsi="Times New Roman"/>
          <w:b/>
          <w:strike/>
          <w:sz w:val="24"/>
        </w:rPr>
      </w:pPr>
    </w:p>
    <w:p w14:paraId="2589E325"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52 - </w:t>
      </w:r>
      <w:r w:rsidRPr="00083B91">
        <w:rPr>
          <w:rFonts w:ascii="Times New Roman" w:hAnsi="Times New Roman"/>
          <w:strike/>
          <w:sz w:val="24"/>
        </w:rPr>
        <w:t>As áreas de uso comum para circulação deverão ter largura mínima de:</w:t>
      </w:r>
    </w:p>
    <w:p w14:paraId="35DBD9A9" w14:textId="77777777" w:rsidR="00A1013B" w:rsidRPr="00083B91" w:rsidRDefault="00A1013B" w:rsidP="00A65BD9">
      <w:pPr>
        <w:ind w:firstLine="1418"/>
        <w:rPr>
          <w:rFonts w:ascii="Times New Roman" w:hAnsi="Times New Roman"/>
          <w:strike/>
          <w:sz w:val="24"/>
        </w:rPr>
      </w:pPr>
    </w:p>
    <w:p w14:paraId="4E39EC5B"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10,00m (dez metros) sendo 7,00m (sete metros) para o leito carroçável e 3,00m (três metros) de passeio na lateral, quando as edificações estiverem dispostas somente em um lado do corredor de acesso;</w:t>
      </w:r>
    </w:p>
    <w:p w14:paraId="1F2D2F3C"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12,00m (doze metros), 7,00m (sete metros) para o leito carroçável e 3,00m (três metros) 2,50m (dois metros e cinqüenta centímetros) de passeio para cada lateral, quando as edificações estiverem dispostas em ambos os lados do corredor de acesso.</w:t>
      </w:r>
    </w:p>
    <w:p w14:paraId="2379D1E9" w14:textId="77777777" w:rsidR="00A1013B" w:rsidRPr="00083B91" w:rsidRDefault="00A1013B" w:rsidP="00A65BD9">
      <w:pPr>
        <w:ind w:firstLine="1418"/>
        <w:rPr>
          <w:rFonts w:ascii="Times New Roman" w:hAnsi="Times New Roman"/>
          <w:strike/>
          <w:sz w:val="24"/>
        </w:rPr>
      </w:pPr>
    </w:p>
    <w:p w14:paraId="1376AB91"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strike/>
          <w:sz w:val="24"/>
        </w:rPr>
        <w:t xml:space="preserve">Art. 53 - </w:t>
      </w:r>
      <w:r w:rsidRPr="00083B91">
        <w:rPr>
          <w:rFonts w:ascii="Times New Roman" w:hAnsi="Times New Roman"/>
          <w:bCs/>
          <w:strike/>
          <w:sz w:val="24"/>
        </w:rPr>
        <w:t>A área de uso comum será disposta da seguinte forma:</w:t>
      </w:r>
    </w:p>
    <w:p w14:paraId="4AA09DEF" w14:textId="77777777" w:rsidR="00A1013B" w:rsidRPr="00083B91" w:rsidRDefault="00A1013B" w:rsidP="00A65BD9">
      <w:pPr>
        <w:ind w:firstLine="1418"/>
        <w:rPr>
          <w:rFonts w:ascii="Times New Roman" w:hAnsi="Times New Roman"/>
          <w:bCs/>
          <w:iCs/>
          <w:strike/>
          <w:sz w:val="24"/>
        </w:rPr>
      </w:pPr>
    </w:p>
    <w:p w14:paraId="0ED7C5E0" w14:textId="77777777" w:rsidR="00A1013B" w:rsidRPr="00083B91" w:rsidRDefault="00A1013B" w:rsidP="00A65BD9">
      <w:pPr>
        <w:ind w:firstLine="1418"/>
        <w:rPr>
          <w:rFonts w:ascii="Times New Roman" w:hAnsi="Times New Roman"/>
          <w:bCs/>
          <w:iCs/>
          <w:strike/>
          <w:sz w:val="24"/>
        </w:rPr>
      </w:pPr>
      <w:r w:rsidRPr="00083B91">
        <w:rPr>
          <w:rFonts w:ascii="Times New Roman" w:hAnsi="Times New Roman"/>
          <w:b/>
          <w:iCs/>
          <w:strike/>
          <w:sz w:val="24"/>
        </w:rPr>
        <w:t xml:space="preserve">I </w:t>
      </w:r>
      <w:r w:rsidRPr="00083B91">
        <w:rPr>
          <w:rFonts w:ascii="Times New Roman" w:hAnsi="Times New Roman"/>
          <w:bCs/>
          <w:iCs/>
          <w:strike/>
          <w:sz w:val="24"/>
        </w:rPr>
        <w:t>– Deverá ser destinado no mínimo 5% (cinco por cento) da área do empreendimento para área de recreação de uso exclusivo do condomínio.</w:t>
      </w:r>
    </w:p>
    <w:p w14:paraId="06CED302" w14:textId="77777777" w:rsidR="00A1013B" w:rsidRPr="00083B91" w:rsidRDefault="00A1013B" w:rsidP="00A65BD9">
      <w:pPr>
        <w:ind w:firstLine="1418"/>
        <w:rPr>
          <w:rFonts w:ascii="Times New Roman" w:hAnsi="Times New Roman"/>
          <w:bCs/>
          <w:iCs/>
          <w:strike/>
          <w:sz w:val="24"/>
        </w:rPr>
      </w:pPr>
      <w:r w:rsidRPr="00083B91">
        <w:rPr>
          <w:rFonts w:ascii="Times New Roman" w:hAnsi="Times New Roman"/>
          <w:b/>
          <w:iCs/>
          <w:strike/>
          <w:sz w:val="24"/>
        </w:rPr>
        <w:t>II</w:t>
      </w:r>
      <w:r w:rsidRPr="00083B91">
        <w:rPr>
          <w:rFonts w:ascii="Times New Roman" w:hAnsi="Times New Roman"/>
          <w:bCs/>
          <w:iCs/>
          <w:strike/>
          <w:sz w:val="24"/>
        </w:rPr>
        <w:t xml:space="preserve"> – Deverá ser destinado no mínimo 5% (cinco por cento) da área do empreendimento para área verde dentro do condomínio, onde a responsabilidade pela preservação e manutenção será do condomínio.</w:t>
      </w:r>
    </w:p>
    <w:p w14:paraId="4781A2C8" w14:textId="77777777" w:rsidR="00A1013B" w:rsidRPr="00083B91" w:rsidRDefault="00A1013B" w:rsidP="00A65BD9">
      <w:pPr>
        <w:ind w:firstLine="1418"/>
        <w:rPr>
          <w:rFonts w:ascii="Times New Roman" w:hAnsi="Times New Roman"/>
          <w:bCs/>
          <w:iCs/>
          <w:strike/>
          <w:sz w:val="24"/>
        </w:rPr>
      </w:pPr>
      <w:r w:rsidRPr="00083B91">
        <w:rPr>
          <w:rFonts w:ascii="Times New Roman" w:hAnsi="Times New Roman"/>
          <w:b/>
          <w:iCs/>
          <w:strike/>
          <w:sz w:val="24"/>
        </w:rPr>
        <w:t>III</w:t>
      </w:r>
      <w:r w:rsidRPr="00083B91">
        <w:rPr>
          <w:rFonts w:ascii="Times New Roman" w:hAnsi="Times New Roman"/>
          <w:bCs/>
          <w:iCs/>
          <w:strike/>
          <w:sz w:val="24"/>
        </w:rPr>
        <w:t xml:space="preserve"> – No caso de haver mata nativa, a responsabilidade pela preservação e manutenção será do condomínio. Caso não exista mata nativa na área do condomínio, deverão ser plantadas árvores nativas e gramas de tal modo que configure uma área verde e permeável as águas das chuvas.</w:t>
      </w:r>
    </w:p>
    <w:p w14:paraId="534EAF31" w14:textId="77777777" w:rsidR="00A1013B" w:rsidRPr="00083B91" w:rsidRDefault="00A1013B">
      <w:pPr>
        <w:ind w:firstLine="1980"/>
        <w:rPr>
          <w:rFonts w:ascii="Times New Roman" w:hAnsi="Times New Roman"/>
          <w:b/>
          <w:bCs/>
          <w:strike/>
          <w:sz w:val="24"/>
        </w:rPr>
      </w:pPr>
    </w:p>
    <w:p w14:paraId="0CA3D128"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bCs/>
          <w:strike/>
          <w:sz w:val="24"/>
        </w:rPr>
        <w:t xml:space="preserve">Art. 54 - </w:t>
      </w:r>
      <w:r w:rsidRPr="00083B91">
        <w:rPr>
          <w:rFonts w:ascii="Times New Roman" w:hAnsi="Times New Roman"/>
          <w:strike/>
          <w:sz w:val="24"/>
        </w:rPr>
        <w:t xml:space="preserve">Os condomínios horizontais serão classificados em 3 (três) categorias. </w:t>
      </w:r>
    </w:p>
    <w:p w14:paraId="039BA3A8" w14:textId="77777777" w:rsidR="00A1013B" w:rsidRPr="00083B91" w:rsidRDefault="00A1013B" w:rsidP="00A65BD9">
      <w:pPr>
        <w:ind w:firstLine="1418"/>
        <w:rPr>
          <w:rFonts w:ascii="Times New Roman" w:hAnsi="Times New Roman"/>
          <w:iCs/>
          <w:strike/>
          <w:sz w:val="24"/>
        </w:rPr>
      </w:pPr>
      <w:r w:rsidRPr="00083B91">
        <w:rPr>
          <w:rFonts w:ascii="Times New Roman" w:hAnsi="Times New Roman"/>
          <w:b/>
          <w:bCs/>
          <w:iCs/>
          <w:strike/>
          <w:sz w:val="24"/>
        </w:rPr>
        <w:t>I</w:t>
      </w:r>
      <w:r w:rsidRPr="00083B91">
        <w:rPr>
          <w:rFonts w:ascii="Times New Roman" w:hAnsi="Times New Roman"/>
          <w:iCs/>
          <w:strike/>
          <w:sz w:val="24"/>
        </w:rPr>
        <w:t xml:space="preserve"> – Categoria 1 – a área mínima permitida para as frações ideais privativas será de 800,00m² (oitocentos metros quadrados), com testada mínima de 20,00m (vinte metros).</w:t>
      </w:r>
    </w:p>
    <w:p w14:paraId="04E21962" w14:textId="77777777" w:rsidR="00A1013B" w:rsidRPr="00083B91" w:rsidRDefault="00A1013B" w:rsidP="00A65BD9">
      <w:pPr>
        <w:ind w:firstLine="1418"/>
        <w:rPr>
          <w:rFonts w:ascii="Times New Roman" w:hAnsi="Times New Roman"/>
          <w:iCs/>
          <w:strike/>
          <w:sz w:val="24"/>
        </w:rPr>
      </w:pPr>
      <w:r w:rsidRPr="00083B91">
        <w:rPr>
          <w:rFonts w:ascii="Times New Roman" w:hAnsi="Times New Roman"/>
          <w:b/>
          <w:bCs/>
          <w:iCs/>
          <w:strike/>
          <w:sz w:val="24"/>
        </w:rPr>
        <w:t>II</w:t>
      </w:r>
      <w:r w:rsidRPr="00083B91">
        <w:rPr>
          <w:rFonts w:ascii="Times New Roman" w:hAnsi="Times New Roman"/>
          <w:iCs/>
          <w:strike/>
          <w:sz w:val="24"/>
        </w:rPr>
        <w:t xml:space="preserve"> – Categoria 2 – a área mínima permitida para as frações ideais privativas será de 360,00m² (trezentos e sessenta metros quadrados), com testada mínima de 12,00m (doze metros).</w:t>
      </w:r>
    </w:p>
    <w:p w14:paraId="70F484AA" w14:textId="77777777" w:rsidR="00A1013B" w:rsidRPr="00083B91" w:rsidRDefault="00A1013B" w:rsidP="00A65BD9">
      <w:pPr>
        <w:ind w:firstLine="1418"/>
        <w:rPr>
          <w:rFonts w:ascii="Times New Roman" w:hAnsi="Times New Roman"/>
          <w:iCs/>
          <w:strike/>
          <w:sz w:val="24"/>
        </w:rPr>
      </w:pPr>
      <w:r w:rsidRPr="00083B91">
        <w:rPr>
          <w:rFonts w:ascii="Times New Roman" w:hAnsi="Times New Roman"/>
          <w:b/>
          <w:bCs/>
          <w:iCs/>
          <w:strike/>
          <w:sz w:val="24"/>
        </w:rPr>
        <w:t>III</w:t>
      </w:r>
      <w:r w:rsidRPr="00083B91">
        <w:rPr>
          <w:rFonts w:ascii="Times New Roman" w:hAnsi="Times New Roman"/>
          <w:iCs/>
          <w:strike/>
          <w:sz w:val="24"/>
        </w:rPr>
        <w:t xml:space="preserve"> – Categoria 3 – a área mínima permitida para as frações ideais privativas será de 250,00m² (duzentos e cinqüenta metros quadrados), com testada mínima de 10,00m (dez metros).</w:t>
      </w:r>
    </w:p>
    <w:p w14:paraId="6F925335" w14:textId="77777777" w:rsidR="00A1013B" w:rsidRPr="00083B91" w:rsidRDefault="00A1013B">
      <w:pPr>
        <w:pStyle w:val="Cabealho"/>
        <w:tabs>
          <w:tab w:val="clear" w:pos="4419"/>
          <w:tab w:val="clear" w:pos="8838"/>
        </w:tabs>
        <w:ind w:firstLine="1980"/>
        <w:rPr>
          <w:rFonts w:ascii="Times New Roman" w:hAnsi="Times New Roman"/>
          <w:strike/>
          <w:sz w:val="24"/>
          <w:szCs w:val="24"/>
        </w:rPr>
      </w:pPr>
    </w:p>
    <w:p w14:paraId="5B8F165B" w14:textId="77777777" w:rsidR="00A1013B" w:rsidRPr="00083B91" w:rsidRDefault="00A1013B" w:rsidP="00A65BD9">
      <w:pPr>
        <w:ind w:firstLine="1418"/>
        <w:rPr>
          <w:rFonts w:ascii="Times New Roman" w:hAnsi="Times New Roman"/>
          <w:bCs/>
          <w:strike/>
          <w:sz w:val="24"/>
        </w:rPr>
      </w:pPr>
      <w:r w:rsidRPr="00083B91">
        <w:rPr>
          <w:rFonts w:ascii="Times New Roman" w:hAnsi="Times New Roman"/>
          <w:b/>
          <w:iCs/>
          <w:strike/>
          <w:sz w:val="24"/>
        </w:rPr>
        <w:t xml:space="preserve">Art. 55 - </w:t>
      </w:r>
      <w:r w:rsidRPr="00083B91">
        <w:rPr>
          <w:rFonts w:ascii="Times New Roman" w:hAnsi="Times New Roman"/>
          <w:bCs/>
          <w:iCs/>
          <w:strike/>
          <w:sz w:val="24"/>
        </w:rPr>
        <w:t>A taxa de ocupação (TO), o coeficiente de aproveitamento (CA) das frações ideais privativas dos condomínios serão aqueles estabelecidos na constituição do condomínio, desde que em parâmetros inferiores àqueles estabelecidos na Lei do Uso e Ocupação do Solo para a zona a que este pertencer, e, quando for o caso, a taxa de permeabilidade (TP) máxima deverá ser superior</w:t>
      </w:r>
      <w:r w:rsidRPr="00083B91">
        <w:rPr>
          <w:rFonts w:ascii="Times New Roman" w:hAnsi="Times New Roman"/>
          <w:bCs/>
          <w:strike/>
          <w:sz w:val="24"/>
        </w:rPr>
        <w:t xml:space="preserve">. </w:t>
      </w:r>
    </w:p>
    <w:p w14:paraId="1B5995E0" w14:textId="77777777" w:rsidR="00A1013B" w:rsidRPr="00083B91" w:rsidRDefault="00A1013B" w:rsidP="00A65BD9">
      <w:pPr>
        <w:ind w:firstLine="1418"/>
        <w:rPr>
          <w:rFonts w:ascii="Times New Roman" w:hAnsi="Times New Roman"/>
          <w:bCs/>
          <w:strike/>
          <w:sz w:val="24"/>
        </w:rPr>
      </w:pPr>
    </w:p>
    <w:p w14:paraId="56D76CAB"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56 - </w:t>
      </w:r>
      <w:r w:rsidRPr="00083B91">
        <w:rPr>
          <w:rFonts w:ascii="Times New Roman" w:hAnsi="Times New Roman"/>
          <w:strike/>
          <w:sz w:val="24"/>
        </w:rPr>
        <w:t>O padrão das edificações será em alvenaria com materiais e acabamentos de boa qualidade.</w:t>
      </w:r>
    </w:p>
    <w:p w14:paraId="2170C21A" w14:textId="77777777" w:rsidR="00A1013B" w:rsidRPr="00083B91" w:rsidRDefault="00A1013B" w:rsidP="00A65BD9">
      <w:pPr>
        <w:ind w:firstLine="1418"/>
        <w:rPr>
          <w:rFonts w:ascii="Times New Roman" w:hAnsi="Times New Roman"/>
          <w:strike/>
          <w:sz w:val="24"/>
        </w:rPr>
      </w:pPr>
    </w:p>
    <w:p w14:paraId="7DD31B1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Os demais requisitos, relacionados às edificações, seguirão o Código de Obras.</w:t>
      </w:r>
    </w:p>
    <w:p w14:paraId="26C30B50" w14:textId="77777777" w:rsidR="00A1013B" w:rsidRPr="00083B91" w:rsidRDefault="00A1013B" w:rsidP="00A65BD9">
      <w:pPr>
        <w:ind w:firstLine="1418"/>
        <w:rPr>
          <w:rFonts w:ascii="Times New Roman" w:hAnsi="Times New Roman"/>
          <w:strike/>
          <w:sz w:val="24"/>
        </w:rPr>
      </w:pPr>
    </w:p>
    <w:p w14:paraId="2395BA54"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57 - </w:t>
      </w:r>
      <w:r w:rsidRPr="00083B91">
        <w:rPr>
          <w:rFonts w:ascii="Times New Roman" w:hAnsi="Times New Roman"/>
          <w:strike/>
          <w:sz w:val="24"/>
        </w:rPr>
        <w:t>Os demais requisitos urbanísticos, para ocupação do solo seguirão o estabelecido nesta Lei e na legislação de uso e ocupação do solo.</w:t>
      </w:r>
    </w:p>
    <w:p w14:paraId="421A002F" w14:textId="77777777" w:rsidR="00A1013B" w:rsidRPr="00083B91" w:rsidRDefault="00A1013B" w:rsidP="00A65BD9">
      <w:pPr>
        <w:ind w:firstLine="1418"/>
        <w:rPr>
          <w:rFonts w:ascii="Times New Roman" w:hAnsi="Times New Roman"/>
          <w:strike/>
          <w:sz w:val="24"/>
        </w:rPr>
      </w:pPr>
    </w:p>
    <w:p w14:paraId="7A85D27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58 - </w:t>
      </w:r>
      <w:r w:rsidRPr="00083B91">
        <w:rPr>
          <w:rFonts w:ascii="Times New Roman" w:hAnsi="Times New Roman"/>
          <w:strike/>
          <w:sz w:val="24"/>
        </w:rPr>
        <w:t>Não serão permitidas alterações do estabelecido no Alvará de Aprovação do condomínio.</w:t>
      </w:r>
    </w:p>
    <w:p w14:paraId="7AE8967E" w14:textId="77777777" w:rsidR="00A1013B" w:rsidRPr="00083B91" w:rsidRDefault="00A1013B" w:rsidP="00A65BD9">
      <w:pPr>
        <w:ind w:firstLine="1418"/>
        <w:rPr>
          <w:rFonts w:ascii="Times New Roman" w:hAnsi="Times New Roman"/>
          <w:strike/>
          <w:sz w:val="24"/>
        </w:rPr>
      </w:pPr>
    </w:p>
    <w:p w14:paraId="47E2497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Parágrafo Único -</w:t>
      </w:r>
      <w:r w:rsidRPr="00083B91">
        <w:rPr>
          <w:rFonts w:ascii="Times New Roman" w:hAnsi="Times New Roman"/>
          <w:strike/>
          <w:sz w:val="24"/>
        </w:rPr>
        <w:t xml:space="preserve"> Caso os proprietários desejem modificar estes lotes, a licença concedida deverá ser revogada e precedida de novo processo de aprovação do condomínio.</w:t>
      </w:r>
    </w:p>
    <w:p w14:paraId="4F2A725D" w14:textId="77777777" w:rsidR="00A1013B" w:rsidRPr="00083B91" w:rsidRDefault="00A1013B" w:rsidP="00A65BD9">
      <w:pPr>
        <w:ind w:firstLine="1418"/>
        <w:rPr>
          <w:rFonts w:ascii="Times New Roman" w:hAnsi="Times New Roman"/>
          <w:strike/>
          <w:sz w:val="24"/>
        </w:rPr>
      </w:pPr>
    </w:p>
    <w:p w14:paraId="2A7242D6"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59 - </w:t>
      </w:r>
      <w:r w:rsidRPr="00083B91">
        <w:rPr>
          <w:rFonts w:ascii="Times New Roman" w:hAnsi="Times New Roman"/>
          <w:strike/>
          <w:sz w:val="24"/>
        </w:rPr>
        <w:t>No processo de aprovação do condomínio, será respeitado o sistema viário do Município, bem como as suas futuras projeções.</w:t>
      </w:r>
    </w:p>
    <w:p w14:paraId="7C7AD88A" w14:textId="77777777" w:rsidR="00A1013B" w:rsidRPr="00083B91" w:rsidRDefault="00A1013B" w:rsidP="00A65BD9">
      <w:pPr>
        <w:ind w:firstLine="1418"/>
        <w:rPr>
          <w:rFonts w:ascii="Times New Roman" w:hAnsi="Times New Roman"/>
          <w:strike/>
          <w:sz w:val="24"/>
        </w:rPr>
      </w:pPr>
    </w:p>
    <w:p w14:paraId="0FD22D4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60 - </w:t>
      </w:r>
      <w:r w:rsidRPr="00083B91">
        <w:rPr>
          <w:rFonts w:ascii="Times New Roman" w:hAnsi="Times New Roman"/>
          <w:strike/>
          <w:sz w:val="24"/>
        </w:rPr>
        <w:t>Quando os acessos às moradias terminarem em um bolsão de retorno, este terá no mínimo 15,00m (quinze metros) de diâmetro no leito carroçável.</w:t>
      </w:r>
    </w:p>
    <w:p w14:paraId="0D20D6E4" w14:textId="77777777" w:rsidR="00A1013B" w:rsidRPr="00083B91" w:rsidRDefault="00A1013B" w:rsidP="00A65BD9">
      <w:pPr>
        <w:ind w:firstLine="1418"/>
        <w:rPr>
          <w:rFonts w:ascii="Times New Roman" w:hAnsi="Times New Roman"/>
          <w:strike/>
          <w:sz w:val="24"/>
        </w:rPr>
      </w:pPr>
    </w:p>
    <w:p w14:paraId="3FE09C3B"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61 - </w:t>
      </w:r>
      <w:r w:rsidRPr="00083B91">
        <w:rPr>
          <w:rFonts w:ascii="Times New Roman" w:hAnsi="Times New Roman"/>
          <w:strike/>
          <w:sz w:val="24"/>
        </w:rPr>
        <w:t>O terreno no todo ou em parte, poderá ser desmembrado em várias propriedades, de uma só pessoa ou condomínio, desde que cada parcela mantenha as dimensões mínimas estabelecidas e definidas em lei, e as moradias, isoladamente, estejam de acordo com esta Lei.</w:t>
      </w:r>
    </w:p>
    <w:p w14:paraId="26D64E24" w14:textId="77777777" w:rsidR="00A1013B" w:rsidRPr="00083B91" w:rsidRDefault="00A1013B">
      <w:pPr>
        <w:ind w:firstLine="1980"/>
        <w:rPr>
          <w:rFonts w:ascii="Times New Roman" w:hAnsi="Times New Roman"/>
          <w:b/>
          <w:strike/>
          <w:sz w:val="24"/>
        </w:rPr>
      </w:pPr>
    </w:p>
    <w:p w14:paraId="0680723B"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CAPÍTULO V</w:t>
      </w:r>
    </w:p>
    <w:p w14:paraId="08AAE8ED" w14:textId="77777777" w:rsidR="00A1013B" w:rsidRPr="00083B91" w:rsidRDefault="00A1013B">
      <w:pPr>
        <w:ind w:firstLine="1980"/>
        <w:rPr>
          <w:rFonts w:ascii="Times New Roman" w:hAnsi="Times New Roman"/>
          <w:b/>
          <w:strike/>
          <w:sz w:val="24"/>
        </w:rPr>
      </w:pPr>
      <w:r w:rsidRPr="00083B91">
        <w:rPr>
          <w:rFonts w:ascii="Times New Roman" w:hAnsi="Times New Roman"/>
          <w:b/>
          <w:strike/>
          <w:sz w:val="24"/>
        </w:rPr>
        <w:t>DAS INFRAÇÕES E SANÇÕES</w:t>
      </w:r>
    </w:p>
    <w:p w14:paraId="1FB67503" w14:textId="77777777" w:rsidR="00A1013B" w:rsidRPr="00083B91" w:rsidRDefault="00A1013B">
      <w:pPr>
        <w:ind w:firstLine="1980"/>
        <w:rPr>
          <w:rFonts w:ascii="Times New Roman" w:hAnsi="Times New Roman"/>
          <w:b/>
          <w:strike/>
          <w:sz w:val="24"/>
        </w:rPr>
      </w:pPr>
    </w:p>
    <w:p w14:paraId="35B3AE4F"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62 - </w:t>
      </w:r>
      <w:r w:rsidRPr="00083B91">
        <w:rPr>
          <w:rFonts w:ascii="Times New Roman" w:hAnsi="Times New Roman"/>
          <w:strike/>
          <w:sz w:val="24"/>
        </w:rPr>
        <w:t>A infração a qualquer dispositivo desta Lei acarreta, sem prejuízo das medidas de natureza civil prevista na Lei Federal nº 6.766/79 e alterações, a aplicação das seguintes sanções:</w:t>
      </w:r>
    </w:p>
    <w:p w14:paraId="4932EBB5" w14:textId="77777777" w:rsidR="00A1013B" w:rsidRPr="00083B91" w:rsidRDefault="00A1013B" w:rsidP="00A65BD9">
      <w:pPr>
        <w:ind w:firstLine="1418"/>
        <w:rPr>
          <w:rFonts w:ascii="Times New Roman" w:hAnsi="Times New Roman"/>
          <w:strike/>
          <w:sz w:val="24"/>
        </w:rPr>
      </w:pPr>
    </w:p>
    <w:p w14:paraId="418964E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 –</w:t>
      </w:r>
      <w:r w:rsidRPr="00083B91">
        <w:rPr>
          <w:rFonts w:ascii="Times New Roman" w:hAnsi="Times New Roman"/>
          <w:strike/>
          <w:sz w:val="24"/>
        </w:rPr>
        <w:t xml:space="preserve"> Embargo que determina a paralisação imediata de uma obra de parcelamento, quando constatada desobediência às disposições desta Lei ou aos projetos aprovados;</w:t>
      </w:r>
    </w:p>
    <w:p w14:paraId="4EEFFBAE"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 –</w:t>
      </w:r>
      <w:r w:rsidRPr="00083B91">
        <w:rPr>
          <w:rFonts w:ascii="Times New Roman" w:hAnsi="Times New Roman"/>
          <w:strike/>
          <w:sz w:val="24"/>
        </w:rPr>
        <w:t xml:space="preserve"> Interdição, que determina a proibição do uso e da ocupação de parte ou da totalidade da área objeto do parcelamento, quando for constatada irreversibilidade iminente da ocupação, que possa provocar danos ou ameaças ao meio ambiente, à saúde ou à segurança de terceiros;</w:t>
      </w:r>
    </w:p>
    <w:p w14:paraId="67972A49"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III –</w:t>
      </w:r>
      <w:r w:rsidRPr="00083B91">
        <w:rPr>
          <w:rFonts w:ascii="Times New Roman" w:hAnsi="Times New Roman"/>
          <w:strike/>
          <w:sz w:val="24"/>
        </w:rPr>
        <w:t xml:space="preserve"> Multa, a ser estabelecida por Lei específica;</w:t>
      </w:r>
    </w:p>
    <w:p w14:paraId="2D3E17D3"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a) Será aplicada em dobro a multa em caso de reincidência da infração.</w:t>
      </w:r>
    </w:p>
    <w:p w14:paraId="4224C34F" w14:textId="77777777" w:rsidR="00A1013B" w:rsidRPr="00083B91" w:rsidRDefault="00A1013B" w:rsidP="00A65BD9">
      <w:pPr>
        <w:ind w:firstLine="1418"/>
        <w:rPr>
          <w:rFonts w:ascii="Times New Roman" w:hAnsi="Times New Roman"/>
          <w:strike/>
          <w:sz w:val="24"/>
        </w:rPr>
      </w:pPr>
      <w:r w:rsidRPr="00083B91">
        <w:rPr>
          <w:rFonts w:ascii="Times New Roman" w:hAnsi="Times New Roman"/>
          <w:strike/>
          <w:sz w:val="24"/>
        </w:rPr>
        <w:t>b) Aceita a defesa apresentada pelo infrator, o município arquivará o auto de infração.</w:t>
      </w:r>
    </w:p>
    <w:p w14:paraId="1765766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IV –</w:t>
      </w:r>
      <w:r w:rsidRPr="00083B91">
        <w:rPr>
          <w:rFonts w:ascii="Times New Roman" w:hAnsi="Times New Roman"/>
          <w:strike/>
          <w:sz w:val="24"/>
        </w:rPr>
        <w:t xml:space="preserve"> Cassação de licença para parcelar.</w:t>
      </w:r>
    </w:p>
    <w:p w14:paraId="2A7B486C" w14:textId="77777777" w:rsidR="00A1013B" w:rsidRPr="00083B91" w:rsidRDefault="00A1013B" w:rsidP="00A65BD9">
      <w:pPr>
        <w:ind w:firstLine="1418"/>
        <w:rPr>
          <w:rFonts w:ascii="Times New Roman" w:hAnsi="Times New Roman"/>
          <w:strike/>
          <w:sz w:val="24"/>
        </w:rPr>
      </w:pPr>
    </w:p>
    <w:p w14:paraId="56962143"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1º -</w:t>
      </w:r>
      <w:r w:rsidRPr="00083B91">
        <w:rPr>
          <w:rFonts w:ascii="Times New Roman" w:hAnsi="Times New Roman"/>
          <w:strike/>
          <w:sz w:val="24"/>
        </w:rPr>
        <w:t xml:space="preserve"> Será aplicada a simples advertência, quando a infração for de pequena gravidade e puder ser corrigida imediatamente.</w:t>
      </w:r>
    </w:p>
    <w:p w14:paraId="5886F2DC" w14:textId="77777777" w:rsidR="00A1013B" w:rsidRPr="00083B91" w:rsidRDefault="00A1013B" w:rsidP="00A65BD9">
      <w:pPr>
        <w:ind w:firstLine="1418"/>
        <w:rPr>
          <w:rFonts w:ascii="Times New Roman" w:hAnsi="Times New Roman"/>
          <w:strike/>
          <w:sz w:val="24"/>
        </w:rPr>
      </w:pPr>
    </w:p>
    <w:p w14:paraId="4C1FD4DD"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2º -</w:t>
      </w:r>
      <w:r w:rsidRPr="00083B91">
        <w:rPr>
          <w:rFonts w:ascii="Times New Roman" w:hAnsi="Times New Roman"/>
          <w:strike/>
          <w:sz w:val="24"/>
        </w:rPr>
        <w:t xml:space="preserve"> A aplicação e o pagamento da multa, não exime o infrator da imposição de embargo e da interdição, ou da cassação da licença para parcelar.</w:t>
      </w:r>
    </w:p>
    <w:p w14:paraId="7C35EE2F" w14:textId="77777777" w:rsidR="00A1013B" w:rsidRPr="00083B91" w:rsidRDefault="00A1013B" w:rsidP="00A65BD9">
      <w:pPr>
        <w:ind w:firstLine="1418"/>
        <w:rPr>
          <w:rFonts w:ascii="Times New Roman" w:hAnsi="Times New Roman"/>
          <w:strike/>
          <w:sz w:val="24"/>
        </w:rPr>
      </w:pPr>
    </w:p>
    <w:p w14:paraId="3BFF815A"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3º -</w:t>
      </w:r>
      <w:r w:rsidRPr="00083B91">
        <w:rPr>
          <w:rFonts w:ascii="Times New Roman" w:hAnsi="Times New Roman"/>
          <w:strike/>
          <w:sz w:val="24"/>
        </w:rPr>
        <w:t xml:space="preserve"> O embargo ou a interdição serão comunicados aos interessados mediante notificação.</w:t>
      </w:r>
    </w:p>
    <w:p w14:paraId="54123256" w14:textId="77777777" w:rsidR="00A1013B" w:rsidRPr="00083B91" w:rsidRDefault="00A1013B" w:rsidP="00A65BD9">
      <w:pPr>
        <w:ind w:firstLine="1418"/>
        <w:rPr>
          <w:rFonts w:ascii="Times New Roman" w:hAnsi="Times New Roman"/>
          <w:strike/>
          <w:sz w:val="24"/>
        </w:rPr>
      </w:pPr>
    </w:p>
    <w:p w14:paraId="5921E282" w14:textId="77777777" w:rsidR="00A1013B" w:rsidRPr="00083B91" w:rsidRDefault="00A1013B" w:rsidP="00A65BD9">
      <w:pPr>
        <w:ind w:firstLine="1418"/>
        <w:rPr>
          <w:rFonts w:ascii="Times New Roman" w:hAnsi="Times New Roman"/>
          <w:strike/>
          <w:sz w:val="24"/>
        </w:rPr>
      </w:pPr>
      <w:r w:rsidRPr="00083B91">
        <w:rPr>
          <w:rFonts w:ascii="Times New Roman" w:hAnsi="Times New Roman"/>
          <w:b/>
          <w:strike/>
          <w:sz w:val="24"/>
        </w:rPr>
        <w:t xml:space="preserve">Art. 63 - </w:t>
      </w:r>
      <w:r w:rsidRPr="00083B91">
        <w:rPr>
          <w:rFonts w:ascii="Times New Roman" w:hAnsi="Times New Roman"/>
          <w:strike/>
          <w:sz w:val="24"/>
        </w:rPr>
        <w:t>Os loteadores que tiverem loteamento com o Cronograma da execução de infra-estrutura urbana vencido e não executado, não terão aprovação de novos loteamentos.</w:t>
      </w:r>
    </w:p>
    <w:p w14:paraId="03FB8A32" w14:textId="77777777" w:rsidR="00A1013B" w:rsidRPr="00083B91" w:rsidRDefault="00A1013B" w:rsidP="00A65BD9">
      <w:pPr>
        <w:ind w:firstLine="1418"/>
        <w:rPr>
          <w:rFonts w:ascii="Times New Roman" w:hAnsi="Times New Roman"/>
          <w:strike/>
          <w:sz w:val="24"/>
        </w:rPr>
      </w:pPr>
    </w:p>
    <w:p w14:paraId="63F14208" w14:textId="77777777" w:rsidR="00A1013B" w:rsidRPr="00083B91" w:rsidRDefault="00A1013B" w:rsidP="00A65BD9">
      <w:pPr>
        <w:ind w:firstLine="1418"/>
        <w:rPr>
          <w:rFonts w:ascii="Times New Roman" w:hAnsi="Times New Roman"/>
          <w:strike/>
          <w:sz w:val="24"/>
          <w:szCs w:val="28"/>
        </w:rPr>
      </w:pPr>
      <w:r w:rsidRPr="00083B91">
        <w:rPr>
          <w:rFonts w:ascii="Times New Roman" w:hAnsi="Times New Roman"/>
          <w:b/>
          <w:strike/>
          <w:sz w:val="24"/>
        </w:rPr>
        <w:t xml:space="preserve">Art. 64 - </w:t>
      </w:r>
      <w:r w:rsidRPr="00083B91">
        <w:rPr>
          <w:rFonts w:ascii="Times New Roman" w:hAnsi="Times New Roman"/>
          <w:strike/>
          <w:sz w:val="24"/>
          <w:szCs w:val="28"/>
        </w:rPr>
        <w:t xml:space="preserve">Esta Lei entra em vigor na data de sua publicação, revogada a </w:t>
      </w:r>
      <w:r w:rsidRPr="00083B91">
        <w:rPr>
          <w:rFonts w:ascii="Times New Roman" w:hAnsi="Times New Roman"/>
          <w:strike/>
          <w:sz w:val="24"/>
        </w:rPr>
        <w:t>Lei Complementar Nº 018/2004</w:t>
      </w:r>
      <w:r w:rsidRPr="00083B91">
        <w:rPr>
          <w:rFonts w:ascii="Times New Roman" w:hAnsi="Times New Roman"/>
          <w:b/>
          <w:strike/>
          <w:sz w:val="24"/>
        </w:rPr>
        <w:t xml:space="preserve"> </w:t>
      </w:r>
      <w:r w:rsidRPr="00083B91">
        <w:rPr>
          <w:rFonts w:ascii="Times New Roman" w:hAnsi="Times New Roman"/>
          <w:strike/>
          <w:sz w:val="24"/>
          <w:szCs w:val="28"/>
        </w:rPr>
        <w:t>e demais disposições em contrário.</w:t>
      </w:r>
    </w:p>
    <w:p w14:paraId="397F0AA4" w14:textId="77777777" w:rsidR="00A1013B" w:rsidRPr="00083B91" w:rsidRDefault="00A1013B">
      <w:pPr>
        <w:ind w:firstLine="1980"/>
        <w:rPr>
          <w:rFonts w:ascii="Times New Roman" w:hAnsi="Times New Roman"/>
          <w:strike/>
          <w:sz w:val="24"/>
        </w:rPr>
      </w:pPr>
    </w:p>
    <w:p w14:paraId="59C81855" w14:textId="77777777" w:rsidR="00A874A0" w:rsidRPr="00083B91" w:rsidRDefault="00A874A0">
      <w:pPr>
        <w:ind w:firstLine="1980"/>
        <w:rPr>
          <w:rFonts w:ascii="Times New Roman" w:hAnsi="Times New Roman"/>
          <w:strike/>
          <w:sz w:val="24"/>
        </w:rPr>
      </w:pPr>
    </w:p>
    <w:p w14:paraId="6C5A5E27" w14:textId="77777777" w:rsidR="001235B3" w:rsidRPr="00083B91" w:rsidRDefault="001235B3" w:rsidP="00A65BD9">
      <w:pPr>
        <w:ind w:firstLine="1418"/>
        <w:rPr>
          <w:rFonts w:ascii="Times New Roman" w:hAnsi="Times New Roman"/>
          <w:b/>
          <w:bCs/>
          <w:strike/>
          <w:sz w:val="24"/>
        </w:rPr>
      </w:pPr>
      <w:r w:rsidRPr="00083B91">
        <w:rPr>
          <w:rFonts w:ascii="Times New Roman" w:hAnsi="Times New Roman"/>
          <w:b/>
          <w:bCs/>
          <w:strike/>
          <w:sz w:val="24"/>
        </w:rPr>
        <w:t>GABINETE DO PREFEITO MUNICIPAL DE SORRISO, ESTADO DE MATO GROSSO, EM 21 DE DEZEMBRO DE 2005.</w:t>
      </w:r>
    </w:p>
    <w:p w14:paraId="61DADFDF" w14:textId="77777777" w:rsidR="00A874A0" w:rsidRPr="00083B91" w:rsidRDefault="00A874A0" w:rsidP="001235B3">
      <w:pPr>
        <w:ind w:firstLine="1985"/>
        <w:rPr>
          <w:rFonts w:ascii="Times New Roman" w:hAnsi="Times New Roman"/>
          <w:b/>
          <w:bCs/>
          <w:strike/>
          <w:sz w:val="24"/>
        </w:rPr>
      </w:pPr>
    </w:p>
    <w:p w14:paraId="24CB68D2" w14:textId="77777777" w:rsidR="00D61510" w:rsidRPr="00083B91" w:rsidRDefault="00D61510" w:rsidP="001235B3">
      <w:pPr>
        <w:ind w:firstLine="1985"/>
        <w:rPr>
          <w:rFonts w:ascii="Times New Roman" w:hAnsi="Times New Roman"/>
          <w:b/>
          <w:bCs/>
          <w:strike/>
          <w:sz w:val="24"/>
        </w:rPr>
      </w:pPr>
    </w:p>
    <w:p w14:paraId="2A810EF7" w14:textId="77777777" w:rsidR="001235B3" w:rsidRPr="00083B91" w:rsidRDefault="001235B3" w:rsidP="001235B3">
      <w:pPr>
        <w:ind w:firstLine="2340"/>
        <w:rPr>
          <w:rFonts w:ascii="Times New Roman" w:hAnsi="Times New Roman"/>
          <w:b/>
          <w:bCs/>
          <w:strike/>
        </w:rPr>
      </w:pPr>
      <w:r w:rsidRPr="00083B91">
        <w:rPr>
          <w:rFonts w:ascii="Times New Roman" w:hAnsi="Times New Roman"/>
          <w:b/>
          <w:bCs/>
          <w:strike/>
        </w:rPr>
        <w:t>DILCEU ROSSATO</w:t>
      </w:r>
    </w:p>
    <w:p w14:paraId="3427E8EE" w14:textId="77777777" w:rsidR="001235B3" w:rsidRPr="00083B91" w:rsidRDefault="00A65BD9" w:rsidP="001235B3">
      <w:pPr>
        <w:ind w:firstLine="2340"/>
        <w:rPr>
          <w:rFonts w:ascii="Times New Roman" w:hAnsi="Times New Roman"/>
          <w:strike/>
        </w:rPr>
      </w:pPr>
      <w:r w:rsidRPr="00083B91">
        <w:rPr>
          <w:rFonts w:ascii="Times New Roman" w:hAnsi="Times New Roman"/>
          <w:strike/>
        </w:rPr>
        <w:t xml:space="preserve">   </w:t>
      </w:r>
      <w:r w:rsidR="001235B3" w:rsidRPr="00083B91">
        <w:rPr>
          <w:rFonts w:ascii="Times New Roman" w:hAnsi="Times New Roman"/>
          <w:strike/>
        </w:rPr>
        <w:t>Prefeito Municipal</w:t>
      </w:r>
    </w:p>
    <w:p w14:paraId="7A1FCC12" w14:textId="77777777" w:rsidR="001235B3" w:rsidRPr="00083B91" w:rsidRDefault="001235B3" w:rsidP="001235B3">
      <w:pPr>
        <w:ind w:firstLine="2340"/>
        <w:rPr>
          <w:rFonts w:ascii="Times New Roman" w:hAnsi="Times New Roman"/>
          <w:b/>
          <w:bCs/>
          <w:strike/>
        </w:rPr>
      </w:pPr>
    </w:p>
    <w:tbl>
      <w:tblPr>
        <w:tblW w:w="11256" w:type="dxa"/>
        <w:tblLayout w:type="fixed"/>
        <w:tblLook w:val="0000" w:firstRow="0" w:lastRow="0" w:firstColumn="0" w:lastColumn="0" w:noHBand="0" w:noVBand="0"/>
      </w:tblPr>
      <w:tblGrid>
        <w:gridCol w:w="4373"/>
        <w:gridCol w:w="1135"/>
        <w:gridCol w:w="5748"/>
      </w:tblGrid>
      <w:tr w:rsidR="001235B3" w:rsidRPr="00083B91" w14:paraId="29A512B9" w14:textId="77777777" w:rsidTr="00A65BD9">
        <w:tc>
          <w:tcPr>
            <w:tcW w:w="4373" w:type="dxa"/>
            <w:shd w:val="clear" w:color="auto" w:fill="auto"/>
          </w:tcPr>
          <w:p w14:paraId="30E4D809" w14:textId="77777777" w:rsidR="001235B3" w:rsidRPr="00083B91" w:rsidRDefault="001235B3" w:rsidP="00A1013B">
            <w:pPr>
              <w:rPr>
                <w:rFonts w:ascii="Times New Roman" w:hAnsi="Times New Roman"/>
                <w:iCs/>
                <w:strike/>
                <w:sz w:val="24"/>
              </w:rPr>
            </w:pPr>
          </w:p>
        </w:tc>
        <w:tc>
          <w:tcPr>
            <w:tcW w:w="6883" w:type="dxa"/>
            <w:gridSpan w:val="2"/>
            <w:shd w:val="clear" w:color="auto" w:fill="auto"/>
          </w:tcPr>
          <w:p w14:paraId="564090BC" w14:textId="77777777" w:rsidR="001235B3" w:rsidRPr="00083B91" w:rsidRDefault="001235B3" w:rsidP="00A1013B">
            <w:pPr>
              <w:pStyle w:val="Ttulo6"/>
              <w:ind w:firstLine="0"/>
              <w:rPr>
                <w:rFonts w:ascii="Times New Roman" w:hAnsi="Times New Roman"/>
                <w:bCs w:val="0"/>
                <w:iCs/>
                <w:strike/>
                <w:sz w:val="24"/>
                <w:szCs w:val="24"/>
              </w:rPr>
            </w:pPr>
            <w:r w:rsidRPr="00083B91">
              <w:rPr>
                <w:rFonts w:ascii="Times New Roman" w:hAnsi="Times New Roman"/>
                <w:bCs w:val="0"/>
                <w:iCs/>
                <w:strike/>
                <w:sz w:val="24"/>
                <w:szCs w:val="24"/>
              </w:rPr>
              <w:t>LUIZ CARLOS NARDI</w:t>
            </w:r>
          </w:p>
          <w:p w14:paraId="05FD505F" w14:textId="77777777" w:rsidR="001235B3" w:rsidRPr="00083B91" w:rsidRDefault="001235B3" w:rsidP="00A1013B">
            <w:pPr>
              <w:ind w:firstLine="0"/>
              <w:rPr>
                <w:rFonts w:ascii="Times New Roman" w:hAnsi="Times New Roman"/>
                <w:iCs/>
                <w:strike/>
                <w:sz w:val="24"/>
              </w:rPr>
            </w:pPr>
            <w:r w:rsidRPr="00083B91">
              <w:rPr>
                <w:rFonts w:ascii="Times New Roman" w:hAnsi="Times New Roman"/>
                <w:iCs/>
                <w:strike/>
              </w:rPr>
              <w:t>Vice Prefeito Municipal</w:t>
            </w:r>
          </w:p>
          <w:p w14:paraId="6200F858"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ALCI LUIZ ROMANINI</w:t>
            </w:r>
          </w:p>
          <w:p w14:paraId="5A442BC6"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MARCOS FOLADOR</w:t>
            </w:r>
          </w:p>
          <w:p w14:paraId="045022AD"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ALEI FERNANDES</w:t>
            </w:r>
          </w:p>
          <w:p w14:paraId="114EEEDD"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NERY DEMAR CERUTTI</w:t>
            </w:r>
          </w:p>
          <w:p w14:paraId="1C2E479D"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ROMÉLIO JOSÉ GARDIN</w:t>
            </w:r>
          </w:p>
          <w:p w14:paraId="367E15C5"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MARISA DE FÁTIMA SANTOS NETTO</w:t>
            </w:r>
          </w:p>
          <w:p w14:paraId="1E160833"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CÁTIA REGINA RANDON ROSSATO</w:t>
            </w:r>
          </w:p>
          <w:p w14:paraId="4E455A01"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ARI JOSÉ ZANATTA</w:t>
            </w:r>
          </w:p>
          <w:p w14:paraId="559AAB28" w14:textId="77777777" w:rsidR="001235B3" w:rsidRPr="00083B91" w:rsidRDefault="001235B3" w:rsidP="00A1013B">
            <w:pPr>
              <w:ind w:firstLine="0"/>
              <w:rPr>
                <w:rFonts w:ascii="Times New Roman" w:hAnsi="Times New Roman"/>
                <w:iCs/>
                <w:strike/>
                <w:sz w:val="24"/>
              </w:rPr>
            </w:pPr>
            <w:r w:rsidRPr="00083B91">
              <w:rPr>
                <w:rFonts w:ascii="Times New Roman" w:hAnsi="Times New Roman"/>
                <w:b/>
                <w:bCs/>
                <w:iCs/>
                <w:strike/>
              </w:rPr>
              <w:t>ELSO RODRIGUES</w:t>
            </w:r>
          </w:p>
        </w:tc>
      </w:tr>
      <w:tr w:rsidR="001235B3" w:rsidRPr="00083B91" w14:paraId="39A13710" w14:textId="77777777" w:rsidTr="00A65BD9">
        <w:trPr>
          <w:trHeight w:val="1572"/>
        </w:trPr>
        <w:tc>
          <w:tcPr>
            <w:tcW w:w="5508" w:type="dxa"/>
            <w:gridSpan w:val="2"/>
            <w:shd w:val="clear" w:color="auto" w:fill="auto"/>
          </w:tcPr>
          <w:p w14:paraId="3CCBF9FB" w14:textId="77777777" w:rsidR="001235B3" w:rsidRPr="00083B91" w:rsidRDefault="001235B3" w:rsidP="00A1013B">
            <w:pPr>
              <w:rPr>
                <w:rFonts w:ascii="Times New Roman" w:hAnsi="Times New Roman"/>
                <w:b/>
                <w:bCs/>
                <w:iCs/>
                <w:strike/>
                <w:sz w:val="24"/>
              </w:rPr>
            </w:pPr>
          </w:p>
          <w:p w14:paraId="7841E38D" w14:textId="77777777" w:rsidR="00A874A0" w:rsidRPr="00083B91" w:rsidRDefault="00A874A0" w:rsidP="00A1013B">
            <w:pPr>
              <w:rPr>
                <w:rFonts w:ascii="Times New Roman" w:hAnsi="Times New Roman"/>
                <w:b/>
                <w:bCs/>
                <w:iCs/>
                <w:strike/>
                <w:sz w:val="24"/>
              </w:rPr>
            </w:pPr>
          </w:p>
          <w:p w14:paraId="12C3A278" w14:textId="77777777" w:rsidR="001235B3" w:rsidRPr="00083B91" w:rsidRDefault="001235B3" w:rsidP="00A1013B">
            <w:pPr>
              <w:ind w:firstLine="0"/>
              <w:rPr>
                <w:rFonts w:ascii="Times New Roman" w:hAnsi="Times New Roman"/>
                <w:b/>
                <w:bCs/>
                <w:iCs/>
                <w:strike/>
              </w:rPr>
            </w:pPr>
            <w:r w:rsidRPr="00083B91">
              <w:rPr>
                <w:rFonts w:ascii="Times New Roman" w:hAnsi="Times New Roman"/>
                <w:b/>
                <w:bCs/>
                <w:iCs/>
                <w:strike/>
              </w:rPr>
              <w:t>REGISTRE-SE. PUBLIQUE-SE. CUMPRA-SE.</w:t>
            </w:r>
          </w:p>
          <w:p w14:paraId="763C8E03" w14:textId="77777777" w:rsidR="001235B3" w:rsidRPr="00083B91" w:rsidRDefault="001235B3" w:rsidP="00A1013B">
            <w:pPr>
              <w:rPr>
                <w:rFonts w:ascii="Times New Roman" w:hAnsi="Times New Roman"/>
                <w:b/>
                <w:bCs/>
                <w:iCs/>
                <w:strike/>
              </w:rPr>
            </w:pPr>
          </w:p>
          <w:p w14:paraId="0C2100AE" w14:textId="77777777" w:rsidR="00A874A0" w:rsidRPr="00083B91" w:rsidRDefault="00A874A0" w:rsidP="00A1013B">
            <w:pPr>
              <w:rPr>
                <w:rFonts w:ascii="Times New Roman" w:hAnsi="Times New Roman"/>
                <w:b/>
                <w:bCs/>
                <w:iCs/>
                <w:strike/>
              </w:rPr>
            </w:pPr>
          </w:p>
          <w:p w14:paraId="6923C2CA" w14:textId="77777777" w:rsidR="00A874A0" w:rsidRPr="00083B91" w:rsidRDefault="00A874A0" w:rsidP="00A1013B">
            <w:pPr>
              <w:rPr>
                <w:rFonts w:ascii="Times New Roman" w:hAnsi="Times New Roman"/>
                <w:b/>
                <w:bCs/>
                <w:iCs/>
                <w:strike/>
              </w:rPr>
            </w:pPr>
          </w:p>
          <w:p w14:paraId="1BF4A656" w14:textId="77777777" w:rsidR="00A874A0" w:rsidRPr="00083B91" w:rsidRDefault="00A874A0" w:rsidP="00A1013B">
            <w:pPr>
              <w:rPr>
                <w:rFonts w:ascii="Times New Roman" w:hAnsi="Times New Roman"/>
                <w:b/>
                <w:bCs/>
                <w:iCs/>
                <w:strike/>
              </w:rPr>
            </w:pPr>
          </w:p>
          <w:p w14:paraId="139DFAC0" w14:textId="77777777" w:rsidR="001235B3" w:rsidRPr="00083B91" w:rsidRDefault="001235B3" w:rsidP="00A1013B">
            <w:pPr>
              <w:rPr>
                <w:rFonts w:ascii="Times New Roman" w:hAnsi="Times New Roman"/>
                <w:b/>
                <w:bCs/>
                <w:iCs/>
                <w:strike/>
              </w:rPr>
            </w:pPr>
          </w:p>
          <w:p w14:paraId="2EA9527F" w14:textId="77777777" w:rsidR="001235B3" w:rsidRPr="00083B91" w:rsidRDefault="001235B3" w:rsidP="00A1013B">
            <w:pPr>
              <w:rPr>
                <w:rFonts w:ascii="Times New Roman" w:hAnsi="Times New Roman"/>
                <w:b/>
                <w:bCs/>
                <w:iCs/>
                <w:strike/>
              </w:rPr>
            </w:pPr>
            <w:r w:rsidRPr="00083B91">
              <w:rPr>
                <w:rFonts w:ascii="Times New Roman" w:hAnsi="Times New Roman"/>
                <w:b/>
                <w:bCs/>
                <w:iCs/>
                <w:strike/>
              </w:rPr>
              <w:t xml:space="preserve">          ALCI LUIZ ROMANINI</w:t>
            </w:r>
          </w:p>
          <w:p w14:paraId="30CE9533" w14:textId="77777777" w:rsidR="001235B3" w:rsidRPr="00083B91" w:rsidRDefault="001235B3" w:rsidP="00A1013B">
            <w:pPr>
              <w:rPr>
                <w:rFonts w:ascii="Times New Roman" w:hAnsi="Times New Roman"/>
                <w:iCs/>
                <w:strike/>
                <w:sz w:val="24"/>
              </w:rPr>
            </w:pPr>
            <w:r w:rsidRPr="00083B91">
              <w:rPr>
                <w:rFonts w:ascii="Times New Roman" w:hAnsi="Times New Roman"/>
                <w:iCs/>
                <w:strike/>
              </w:rPr>
              <w:t xml:space="preserve">         Secretário de Administração</w:t>
            </w:r>
          </w:p>
        </w:tc>
        <w:tc>
          <w:tcPr>
            <w:tcW w:w="5748" w:type="dxa"/>
            <w:shd w:val="clear" w:color="auto" w:fill="auto"/>
          </w:tcPr>
          <w:p w14:paraId="003E8ED0" w14:textId="77777777" w:rsidR="001235B3" w:rsidRPr="00083B91" w:rsidRDefault="001235B3" w:rsidP="00A1013B">
            <w:pPr>
              <w:rPr>
                <w:rFonts w:ascii="Times New Roman" w:hAnsi="Times New Roman"/>
                <w:iCs/>
                <w:strike/>
                <w:sz w:val="24"/>
              </w:rPr>
            </w:pPr>
          </w:p>
          <w:p w14:paraId="7AF96766" w14:textId="77777777" w:rsidR="001235B3" w:rsidRPr="00083B91" w:rsidRDefault="001235B3" w:rsidP="00A1013B">
            <w:pPr>
              <w:rPr>
                <w:rFonts w:ascii="Times New Roman" w:hAnsi="Times New Roman"/>
                <w:iCs/>
                <w:strike/>
              </w:rPr>
            </w:pPr>
          </w:p>
          <w:p w14:paraId="4D00A9D8" w14:textId="77777777" w:rsidR="001235B3" w:rsidRPr="00083B91" w:rsidRDefault="001235B3" w:rsidP="00A1013B">
            <w:pPr>
              <w:rPr>
                <w:rFonts w:ascii="Times New Roman" w:hAnsi="Times New Roman"/>
                <w:iCs/>
                <w:strike/>
              </w:rPr>
            </w:pPr>
          </w:p>
          <w:p w14:paraId="2D809A03" w14:textId="77777777" w:rsidR="001235B3" w:rsidRPr="00083B91" w:rsidRDefault="001235B3" w:rsidP="00A1013B">
            <w:pPr>
              <w:rPr>
                <w:rFonts w:ascii="Times New Roman" w:hAnsi="Times New Roman"/>
                <w:iCs/>
                <w:strike/>
                <w:sz w:val="24"/>
              </w:rPr>
            </w:pPr>
          </w:p>
        </w:tc>
      </w:tr>
    </w:tbl>
    <w:p w14:paraId="78CA2FB5" w14:textId="77777777" w:rsidR="00A1013B" w:rsidRPr="00083B91" w:rsidRDefault="00A1013B" w:rsidP="00083B91">
      <w:pPr>
        <w:ind w:firstLine="1980"/>
        <w:rPr>
          <w:rFonts w:ascii="Times New Roman" w:hAnsi="Times New Roman"/>
          <w:b/>
          <w:bCs/>
          <w:strike/>
          <w:snapToGrid w:val="0"/>
          <w:sz w:val="24"/>
        </w:rPr>
      </w:pPr>
    </w:p>
    <w:sectPr w:rsidR="00A1013B" w:rsidRPr="00083B91" w:rsidSect="00A84351">
      <w:footerReference w:type="even" r:id="rId7"/>
      <w:footerReference w:type="default" r:id="rId8"/>
      <w:pgSz w:w="11907" w:h="16840" w:code="9"/>
      <w:pgMar w:top="2552" w:right="1134"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2C2F" w14:textId="77777777" w:rsidR="00AD7B63" w:rsidRDefault="00AD7B63">
      <w:r>
        <w:separator/>
      </w:r>
    </w:p>
  </w:endnote>
  <w:endnote w:type="continuationSeparator" w:id="0">
    <w:p w14:paraId="46F2916C" w14:textId="77777777" w:rsidR="00AD7B63" w:rsidRDefault="00AD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tzerla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B90E" w14:textId="77777777" w:rsidR="009260BF" w:rsidRDefault="009260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872BAC" w14:textId="77777777" w:rsidR="009260BF" w:rsidRDefault="009260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8D7D" w14:textId="77777777" w:rsidR="009260BF" w:rsidRDefault="009260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37DD">
      <w:rPr>
        <w:rStyle w:val="Nmerodepgina"/>
        <w:noProof/>
      </w:rPr>
      <w:t>1</w:t>
    </w:r>
    <w:r>
      <w:rPr>
        <w:rStyle w:val="Nmerodepgina"/>
      </w:rPr>
      <w:fldChar w:fldCharType="end"/>
    </w:r>
  </w:p>
  <w:p w14:paraId="1040D55F" w14:textId="77777777" w:rsidR="009260BF" w:rsidRDefault="009260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F1B5" w14:textId="77777777" w:rsidR="00AD7B63" w:rsidRDefault="00AD7B63">
      <w:r>
        <w:separator/>
      </w:r>
    </w:p>
  </w:footnote>
  <w:footnote w:type="continuationSeparator" w:id="0">
    <w:p w14:paraId="3DACC847" w14:textId="77777777" w:rsidR="00AD7B63" w:rsidRDefault="00AD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3B6A"/>
    <w:multiLevelType w:val="hybridMultilevel"/>
    <w:tmpl w:val="3F62F36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B3"/>
    <w:rsid w:val="00083B91"/>
    <w:rsid w:val="001235B3"/>
    <w:rsid w:val="001511CC"/>
    <w:rsid w:val="00222B35"/>
    <w:rsid w:val="002C068F"/>
    <w:rsid w:val="0038113C"/>
    <w:rsid w:val="005C5744"/>
    <w:rsid w:val="007037DD"/>
    <w:rsid w:val="007D11D1"/>
    <w:rsid w:val="009051DC"/>
    <w:rsid w:val="009260BF"/>
    <w:rsid w:val="009F3B69"/>
    <w:rsid w:val="00A1013B"/>
    <w:rsid w:val="00A65BD9"/>
    <w:rsid w:val="00A84351"/>
    <w:rsid w:val="00A874A0"/>
    <w:rsid w:val="00AD7ACE"/>
    <w:rsid w:val="00AD7B63"/>
    <w:rsid w:val="00C937DE"/>
    <w:rsid w:val="00D61510"/>
    <w:rsid w:val="00D97A70"/>
    <w:rsid w:val="00FF4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85D14"/>
  <w15:chartTrackingRefBased/>
  <w15:docId w15:val="{956BE60E-9B9A-419E-A4F1-B416610A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 w:val="left" w:pos="1134"/>
        <w:tab w:val="right" w:pos="9072"/>
      </w:tabs>
      <w:ind w:firstLine="851"/>
      <w:jc w:val="both"/>
    </w:pPr>
    <w:rPr>
      <w:rFonts w:ascii="Arial" w:hAnsi="Arial"/>
      <w:sz w:val="22"/>
      <w:szCs w:val="24"/>
    </w:rPr>
  </w:style>
  <w:style w:type="paragraph" w:styleId="Ttulo1">
    <w:name w:val="heading 1"/>
    <w:basedOn w:val="Normal"/>
    <w:next w:val="Normal"/>
    <w:qFormat/>
    <w:pPr>
      <w:keepNext/>
      <w:spacing w:before="120"/>
      <w:jc w:val="center"/>
      <w:outlineLvl w:val="0"/>
    </w:pPr>
    <w:rPr>
      <w:b/>
      <w:sz w:val="20"/>
      <w:szCs w:val="20"/>
    </w:rPr>
  </w:style>
  <w:style w:type="paragraph" w:styleId="Ttulo2">
    <w:name w:val="heading 2"/>
    <w:basedOn w:val="Normal"/>
    <w:next w:val="Normal"/>
    <w:qFormat/>
    <w:pPr>
      <w:keepNext/>
      <w:jc w:val="center"/>
      <w:outlineLvl w:val="1"/>
    </w:pPr>
    <w:rPr>
      <w:b/>
      <w:sz w:val="28"/>
      <w:szCs w:val="20"/>
    </w:rPr>
  </w:style>
  <w:style w:type="paragraph" w:styleId="Ttulo3">
    <w:name w:val="heading 3"/>
    <w:basedOn w:val="Normal"/>
    <w:next w:val="Normal"/>
    <w:qFormat/>
    <w:pPr>
      <w:keepNext/>
      <w:spacing w:before="240" w:after="60"/>
      <w:outlineLvl w:val="2"/>
    </w:pPr>
    <w:rPr>
      <w:rFonts w:cs="Arial"/>
      <w:b/>
      <w:bCs/>
      <w:sz w:val="26"/>
      <w:szCs w:val="26"/>
    </w:rPr>
  </w:style>
  <w:style w:type="paragraph" w:styleId="Ttulo4">
    <w:name w:val="heading 4"/>
    <w:basedOn w:val="Normal"/>
    <w:next w:val="Normal"/>
    <w:qFormat/>
    <w:pPr>
      <w:keepNext/>
      <w:outlineLvl w:val="3"/>
    </w:pPr>
    <w:rPr>
      <w:rFonts w:cs="Arial"/>
      <w:b/>
      <w:bCs/>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Cs w:val="22"/>
    </w:rPr>
  </w:style>
  <w:style w:type="paragraph" w:styleId="Ttulo7">
    <w:name w:val="heading 7"/>
    <w:basedOn w:val="Normal"/>
    <w:next w:val="Normal"/>
    <w:qFormat/>
    <w:pPr>
      <w:keepNext/>
      <w:autoSpaceDE w:val="0"/>
      <w:autoSpaceDN w:val="0"/>
      <w:jc w:val="center"/>
      <w:outlineLvl w:val="6"/>
    </w:pPr>
    <w:rPr>
      <w:b/>
      <w:bCs/>
      <w:szCs w:val="22"/>
    </w:rPr>
  </w:style>
  <w:style w:type="paragraph" w:styleId="Ttulo8">
    <w:name w:val="heading 8"/>
    <w:basedOn w:val="Normal"/>
    <w:next w:val="Normal"/>
    <w:qFormat/>
    <w:pPr>
      <w:keepNext/>
      <w:autoSpaceDE w:val="0"/>
      <w:autoSpaceDN w:val="0"/>
      <w:jc w:val="center"/>
      <w:outlineLvl w:val="7"/>
    </w:pPr>
  </w:style>
  <w:style w:type="paragraph" w:styleId="Ttulo9">
    <w:name w:val="heading 9"/>
    <w:basedOn w:val="Normal"/>
    <w:next w:val="Normal"/>
    <w:qFormat/>
    <w:pPr>
      <w:spacing w:before="240" w:after="60"/>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cs="Arial"/>
      <w:b/>
      <w:bCs/>
    </w:rPr>
  </w:style>
  <w:style w:type="paragraph" w:styleId="Cabealho">
    <w:name w:val="header"/>
    <w:basedOn w:val="Normal"/>
    <w:pPr>
      <w:tabs>
        <w:tab w:val="center" w:pos="4419"/>
        <w:tab w:val="right" w:pos="8838"/>
      </w:tabs>
    </w:pPr>
    <w:rPr>
      <w:rFonts w:ascii="Switzerland" w:hAnsi="Switzerland"/>
      <w:szCs w:val="20"/>
    </w:rPr>
  </w:style>
  <w:style w:type="paragraph" w:styleId="Corpodetexto">
    <w:name w:val="Body Text"/>
    <w:basedOn w:val="Normal"/>
    <w:rPr>
      <w:b/>
      <w:i/>
      <w:sz w:val="20"/>
      <w:szCs w:val="20"/>
    </w:rPr>
  </w:style>
  <w:style w:type="paragraph" w:styleId="Recuodecorpodetexto">
    <w:name w:val="Body Text Indent"/>
    <w:basedOn w:val="Normal"/>
    <w:pPr>
      <w:ind w:firstLine="567"/>
    </w:pPr>
    <w:rPr>
      <w:b/>
      <w:i/>
      <w:sz w:val="20"/>
      <w:szCs w:val="20"/>
    </w:rPr>
  </w:style>
  <w:style w:type="paragraph" w:styleId="Subttulo">
    <w:name w:val="Subtitle"/>
    <w:basedOn w:val="Normal"/>
    <w:qFormat/>
    <w:pPr>
      <w:spacing w:before="240" w:after="240"/>
      <w:jc w:val="center"/>
    </w:pPr>
    <w:rPr>
      <w:rFonts w:cs="Arial"/>
      <w:b/>
      <w:bCs/>
    </w:rPr>
  </w:style>
  <w:style w:type="paragraph" w:styleId="Recuodecorpodetexto2">
    <w:name w:val="Body Text Indent 2"/>
    <w:basedOn w:val="Normal"/>
    <w:pPr>
      <w:spacing w:after="120" w:line="480" w:lineRule="auto"/>
      <w:ind w:left="283"/>
    </w:pPr>
  </w:style>
  <w:style w:type="paragraph" w:styleId="Lista2">
    <w:name w:val="List 2"/>
    <w:basedOn w:val="Normal"/>
    <w:pPr>
      <w:ind w:left="566" w:hanging="283"/>
    </w:pPr>
    <w:rPr>
      <w:sz w:val="20"/>
      <w:szCs w:val="20"/>
    </w:rPr>
  </w:style>
  <w:style w:type="paragraph" w:styleId="Recuodecorpodetexto3">
    <w:name w:val="Body Text Indent 3"/>
    <w:basedOn w:val="Normal"/>
    <w:pPr>
      <w:autoSpaceDE w:val="0"/>
      <w:autoSpaceDN w:val="0"/>
      <w:spacing w:line="360" w:lineRule="auto"/>
      <w:ind w:left="3261"/>
    </w:pPr>
    <w:rPr>
      <w:rFonts w:cs="Arial"/>
      <w:sz w:val="20"/>
      <w:szCs w:val="20"/>
    </w:rPr>
  </w:style>
  <w:style w:type="paragraph" w:styleId="Rodap">
    <w:name w:val="footer"/>
    <w:basedOn w:val="Normal"/>
    <w:pPr>
      <w:tabs>
        <w:tab w:val="center" w:pos="4419"/>
        <w:tab w:val="right" w:pos="8838"/>
      </w:tabs>
      <w:autoSpaceDE w:val="0"/>
      <w:autoSpaceDN w:val="0"/>
    </w:pPr>
    <w:rPr>
      <w:sz w:val="20"/>
      <w:szCs w:val="20"/>
    </w:rPr>
  </w:style>
  <w:style w:type="paragraph" w:styleId="Corpodetexto2">
    <w:name w:val="Body Text 2"/>
    <w:basedOn w:val="Normal"/>
    <w:rPr>
      <w:szCs w:val="20"/>
    </w:rPr>
  </w:style>
  <w:style w:type="character" w:styleId="Nmerodepgina">
    <w:name w:val="page number"/>
    <w:basedOn w:val="Fontepargpadro"/>
  </w:style>
  <w:style w:type="paragraph" w:styleId="Corpodetexto3">
    <w:name w:val="Body Text 3"/>
    <w:basedOn w:val="Normal"/>
    <w:pPr>
      <w:autoSpaceDE w:val="0"/>
      <w:autoSpaceDN w:val="0"/>
      <w:jc w:val="center"/>
    </w:pPr>
    <w:rPr>
      <w:sz w:val="28"/>
      <w:szCs w:val="28"/>
    </w:rPr>
  </w:style>
  <w:style w:type="paragraph" w:styleId="Legenda">
    <w:name w:val="caption"/>
    <w:basedOn w:val="Normal"/>
    <w:next w:val="Normal"/>
    <w:qFormat/>
    <w:pPr>
      <w:autoSpaceDE w:val="0"/>
      <w:autoSpaceDN w:val="0"/>
    </w:pPr>
    <w:rPr>
      <w:color w:val="0000FF"/>
    </w:rPr>
  </w:style>
  <w:style w:type="character" w:styleId="Forte">
    <w:name w:val="Strong"/>
    <w:qFormat/>
    <w:rPr>
      <w:b/>
      <w:bCs/>
    </w:rPr>
  </w:style>
  <w:style w:type="paragraph" w:styleId="Sumrio1">
    <w:name w:val="toc 1"/>
    <w:basedOn w:val="Normal"/>
    <w:next w:val="Normal"/>
    <w:autoRedefine/>
    <w:semiHidden/>
    <w:rPr>
      <w:i/>
      <w:sz w:val="20"/>
      <w:szCs w:val="20"/>
    </w:rPr>
  </w:style>
  <w:style w:type="paragraph" w:styleId="Textodebalo">
    <w:name w:val="Balloon Text"/>
    <w:basedOn w:val="Normal"/>
    <w:semiHidden/>
    <w:rPr>
      <w:rFonts w:ascii="Tahoma" w:hAnsi="Tahoma" w:cs="Tahoma"/>
      <w:sz w:val="16"/>
      <w:szCs w:val="16"/>
    </w:rPr>
  </w:style>
  <w:style w:type="paragraph" w:customStyle="1" w:styleId="a">
    <w:basedOn w:val="Normal"/>
    <w:next w:val="TextosemFormatao"/>
    <w:rPr>
      <w:rFonts w:ascii="Courier New" w:hAnsi="Courier New"/>
      <w:sz w:val="20"/>
      <w:szCs w:val="20"/>
    </w:rPr>
  </w:style>
  <w:style w:type="paragraph" w:styleId="TextosemFormatao">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umrio2">
    <w:name w:val="toc 2"/>
    <w:basedOn w:val="Normal"/>
    <w:next w:val="Normal"/>
    <w:autoRedefine/>
    <w:semiHidden/>
    <w:pPr>
      <w:ind w:left="240"/>
    </w:pPr>
  </w:style>
  <w:style w:type="paragraph" w:styleId="Sumrio3">
    <w:name w:val="toc 3"/>
    <w:basedOn w:val="Normal"/>
    <w:next w:val="Normal"/>
    <w:autoRedefine/>
    <w:semiHidden/>
    <w:pPr>
      <w:ind w:left="480"/>
    </w:pPr>
  </w:style>
  <w:style w:type="character" w:styleId="Hyperlink">
    <w:name w:val="Hyperlink"/>
    <w:rPr>
      <w:color w:val="0000FF"/>
      <w:u w:val="single"/>
    </w:rPr>
  </w:style>
  <w:style w:type="paragraph" w:customStyle="1" w:styleId="Blockquote">
    <w:name w:val="Blockquote"/>
    <w:basedOn w:val="Normal"/>
    <w:pPr>
      <w:tabs>
        <w:tab w:val="clear" w:pos="851"/>
        <w:tab w:val="clear" w:pos="1134"/>
        <w:tab w:val="clear" w:pos="9072"/>
      </w:tabs>
      <w:spacing w:before="60" w:after="60"/>
      <w:ind w:left="357" w:right="357" w:firstLine="0"/>
      <w:jc w:val="left"/>
    </w:pPr>
    <w:rPr>
      <w:rFonts w:ascii="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5107</Words>
  <Characters>27791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PARTE II – DISCIPLINA E ORDENA O USO E A OCUPAÇÃO DO SOLO</vt:lpstr>
    </vt:vector>
  </TitlesOfParts>
  <Company>Pessoal</Company>
  <LinksUpToDate>false</LinksUpToDate>
  <CharactersWithSpaces>32833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II – DISCIPLINA E ORDENA O USO E A OCUPAÇÃO DO SOLO</dc:title>
  <dc:subject/>
  <dc:creator>Maristela</dc:creator>
  <cp:keywords/>
  <dc:description/>
  <cp:lastModifiedBy>Carine</cp:lastModifiedBy>
  <cp:revision>5</cp:revision>
  <cp:lastPrinted>2005-12-22T13:18:00Z</cp:lastPrinted>
  <dcterms:created xsi:type="dcterms:W3CDTF">2020-04-15T12:23:00Z</dcterms:created>
  <dcterms:modified xsi:type="dcterms:W3CDTF">2020-04-22T11:59:00Z</dcterms:modified>
</cp:coreProperties>
</file>