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EAC0" w14:textId="3974659F" w:rsidR="00951A40" w:rsidRPr="00951A40" w:rsidRDefault="00951A40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2561/2015</w:t>
      </w:r>
    </w:p>
    <w:p w14:paraId="0EA9D7AE" w14:textId="77777777" w:rsidR="00951A40" w:rsidRDefault="00951A40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F1FAA" w14:textId="5CC090A1" w:rsidR="001D4CAA" w:rsidRPr="00C8279E" w:rsidRDefault="001D4CAA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79E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A22EE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279E">
        <w:rPr>
          <w:rFonts w:ascii="Times New Roman" w:hAnsi="Times New Roman" w:cs="Times New Roman"/>
          <w:b/>
          <w:bCs/>
          <w:sz w:val="24"/>
          <w:szCs w:val="24"/>
        </w:rPr>
        <w:t>603/</w:t>
      </w:r>
      <w:r w:rsidR="00A22EE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8279E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A22EEB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C8279E">
        <w:rPr>
          <w:rFonts w:ascii="Times New Roman" w:hAnsi="Times New Roman" w:cs="Times New Roman"/>
          <w:b/>
          <w:bCs/>
          <w:sz w:val="24"/>
          <w:szCs w:val="24"/>
        </w:rPr>
        <w:t>26 DE SETEMBRO DE 1997</w:t>
      </w:r>
    </w:p>
    <w:p w14:paraId="343E94CD" w14:textId="77777777" w:rsidR="001D4CAA" w:rsidRPr="00C8279E" w:rsidRDefault="001D4CAA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F405B" w14:textId="77777777" w:rsidR="001D4CAA" w:rsidRPr="00951A40" w:rsidRDefault="001D4CAA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>SÚMULA: ALTERA ARTIGOS, PARÁGRAFOS E ITENS DA LEI MUNICIPAL N.º 447/95, E DÁ OUTRAS PROVIDÊNCIAS.</w:t>
      </w:r>
    </w:p>
    <w:p w14:paraId="12B4D2A1" w14:textId="77777777" w:rsidR="001D4CAA" w:rsidRPr="00951A40" w:rsidRDefault="001D4CAA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012FB9" w14:textId="77777777" w:rsidR="001D4CAA" w:rsidRPr="00951A40" w:rsidRDefault="001D4CAA" w:rsidP="00A22EE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4E909FC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D4D76E6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3º da Lei Municipal 447/95, passa a ter a seguinte redação:</w:t>
      </w:r>
    </w:p>
    <w:p w14:paraId="3FD7097B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388CE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 Artigo 3º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 Conselho Municipal de Assistência Social - CMAS é composto de 14 (quatorze) membros titulares e os respectivos suplentes cujos nomes serão indicados pela Secretaria Municipal de Ação Social responsável pela coordenação e execução da política Municipal de Assistência Social de acordo com a paridade que segue.</w:t>
      </w:r>
    </w:p>
    <w:p w14:paraId="31F4078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D089F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07 (sete) representantes governamentais sendo:</w:t>
      </w:r>
    </w:p>
    <w:p w14:paraId="5049F27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do Poder Executivo;</w:t>
      </w:r>
    </w:p>
    <w:p w14:paraId="3FE6C2ED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 Ação Social;</w:t>
      </w:r>
    </w:p>
    <w:p w14:paraId="12D0CAD4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na Área de Educação;</w:t>
      </w:r>
    </w:p>
    <w:p w14:paraId="6F01DA7D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profissional na Área da Ação Social;</w:t>
      </w:r>
    </w:p>
    <w:p w14:paraId="3527E57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 Saúde;</w:t>
      </w:r>
    </w:p>
    <w:p w14:paraId="569A1FF4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do Conselho da Criança e do Adolescente;</w:t>
      </w:r>
    </w:p>
    <w:p w14:paraId="71C8AFCD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do Poder Legislativo.</w:t>
      </w:r>
    </w:p>
    <w:p w14:paraId="3B0D3559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07 (sete) representantes da sociedade civil, escolhidos</w:t>
      </w:r>
    </w:p>
    <w:p w14:paraId="04C46423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em foro próprio, sendo:</w:t>
      </w:r>
    </w:p>
    <w:p w14:paraId="7D424D2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das Entidades e Clubes de Serviços;</w:t>
      </w:r>
    </w:p>
    <w:p w14:paraId="7396EB7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dos Sindicatos de Classe;</w:t>
      </w:r>
    </w:p>
    <w:p w14:paraId="7FD34E4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das Entidades de Assistência aos portadores</w:t>
      </w:r>
    </w:p>
    <w:p w14:paraId="686DE55C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de necessidades especiais;</w:t>
      </w:r>
    </w:p>
    <w:p w14:paraId="5B04DAD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 Associação dos Idosos;</w:t>
      </w:r>
    </w:p>
    <w:p w14:paraId="644CD4A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02 representantes de Entidades de caráter</w:t>
      </w:r>
    </w:p>
    <w:p w14:paraId="728612DB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religioso/filantrópico;</w:t>
      </w:r>
    </w:p>
    <w:p w14:paraId="1C8E4AC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01 representante das Associações de Bairros;</w:t>
      </w:r>
    </w:p>
    <w:p w14:paraId="19D696DF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66AACC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Cada titular do Conselho Municipal de Assistência Social terá um suplente, oriundo da mesma categoria representativa que o indicou;</w:t>
      </w:r>
    </w:p>
    <w:p w14:paraId="75B3406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B9B52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Somente será admitida a participação no conselho Municipal de Assistência social de entidades juridicamente constituída e em regular funcionamento;</w:t>
      </w:r>
    </w:p>
    <w:p w14:paraId="0766C8C6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D310B4E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3º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A soma dos representantes que trata o inciso II, do presente artigo não será inferior a metade do Conselho Municipal de Assistência social.”</w:t>
      </w:r>
    </w:p>
    <w:p w14:paraId="2D8B6BBB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B0A7D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ARTIGO 2º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4º da Lei Municipal 447/95, passará a ter a seguinte redação:</w:t>
      </w:r>
    </w:p>
    <w:p w14:paraId="0C23EB2E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01F1C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“Artigo 4º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Os representantes do poder Executivo serão de livre escolha do Prefeito Municipal e os do poder Legislativo do Presidente da Câmara.”</w:t>
      </w:r>
    </w:p>
    <w:p w14:paraId="3AA5C76C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E0497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Os itens II, III, IV, e V, do Artigo 5º da Lei Municipal 447/95, passa a ter a seguinte redação:</w:t>
      </w:r>
    </w:p>
    <w:p w14:paraId="2B6E00F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26DA5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 - Item II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Os conselheiros serão excluídos do Conselho Municipal de Assistência Social e substituídos pelos respectivos suplentes em caso de falta injustificadas a 03 (três) reuniões consecutivas 05 (cinco) reuniões intercaladas;</w:t>
      </w:r>
    </w:p>
    <w:p w14:paraId="0B923B2F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F520D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III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Os membros do Conselho Municipal de Assistência Social poderão ser substituídos mediante solicitação, da entidade ou Autoridade responsável apresentada ao Prefeito Municipal.</w:t>
      </w:r>
    </w:p>
    <w:p w14:paraId="6DF8A1E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67182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IV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Cada Membro do Conselho Municipal de Assistência Social terá direito a um único voto na Sessão Plenária;</w:t>
      </w:r>
    </w:p>
    <w:p w14:paraId="6C1704F5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261507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V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As decisões do Conselho Municipal de Assistência Social serão consubstanciadas em resoluções.”</w:t>
      </w:r>
    </w:p>
    <w:p w14:paraId="3201884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D60AB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7º da Lei Municipal 447/95, passa a ter a seguinte redação:</w:t>
      </w:r>
    </w:p>
    <w:p w14:paraId="5166298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 - Artigo 7º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A Secretaria Municipal de Ação Social ou equivalente, prestará o apoio administrativo necessário ao Conselho Municipal de Assistência Social.”</w:t>
      </w:r>
    </w:p>
    <w:p w14:paraId="57533305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D93C0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5º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8º da Lei Municipal 447/95, passa a ter a seguinte redação:</w:t>
      </w:r>
    </w:p>
    <w:p w14:paraId="01DFCF8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2832E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 - Artigo 8º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Para melhor desempenho de suas funções do Conselho Municipal de Assistência Social, poderá recorrer a pessoas e entidades, mediante os seguintes critérios:</w:t>
      </w:r>
    </w:p>
    <w:p w14:paraId="5B3478E4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0EB88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Consideram-se colaboradores do Conselho Municipal de Assistência social, as instituições formadoras de recursos humanos para Assistência social e entidades representativas de profissionais e usuários dos serviços de assistências social em embargo de sua condição de membro;</w:t>
      </w:r>
    </w:p>
    <w:p w14:paraId="5ACA3FAD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Poderão ser contratados e/ou contratadas pessoas ou instituições de notória especialização para assessorar o Conselho Municipal de Assistência social em assuntos específicos;</w:t>
      </w:r>
    </w:p>
    <w:p w14:paraId="1BF9BCDF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Poderão ser criadas comissões internas, constituídas por entidades membros do Conselho Municipal de Assistência Social e outras instituições, para promover estudos e emitir pareceres a respeito de temas específicos.”</w:t>
      </w:r>
    </w:p>
    <w:p w14:paraId="56CF758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DB9C1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6º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9º da Lei Municipal 447/95, passa a ter a seguinte redação:</w:t>
      </w:r>
    </w:p>
    <w:p w14:paraId="56FF3FF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4505D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“ - Artigo 9º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Todas as Sessões do Conselho Municipal de Assistência Social, serão Públicos e precedidas de ampla divulgação.</w:t>
      </w:r>
    </w:p>
    <w:p w14:paraId="07FE34FF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43C1F9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Único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As resoluções do Conselho Municipal de Assistência social, bem como temas tratados em Plenário de diretoria e comissões, serão objetos de ampla e sistemática divulgação.”</w:t>
      </w:r>
    </w:p>
    <w:p w14:paraId="48755528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50C85B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7º - </w:t>
      </w:r>
      <w:r w:rsidRPr="00951A40">
        <w:rPr>
          <w:rFonts w:ascii="Times New Roman" w:hAnsi="Times New Roman" w:cs="Times New Roman"/>
          <w:strike/>
          <w:sz w:val="24"/>
          <w:szCs w:val="24"/>
        </w:rPr>
        <w:t>O artigo 10º da Lei Municipal 447/95, passa a ter a seguinte redação:</w:t>
      </w:r>
    </w:p>
    <w:p w14:paraId="2E23295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F4F599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 - Artigo 10º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O Conselho Municipal de Assistência Social, elaborará seu regimento interno no prazo de 90 (noventa) dias após a promulgação da Lei.”</w:t>
      </w:r>
    </w:p>
    <w:p w14:paraId="717EBB0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D9200F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8º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Esta Lei entrará em vigor, na data de sua publicação.</w:t>
      </w:r>
    </w:p>
    <w:p w14:paraId="15AF9B52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E6514A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9º </w:t>
      </w:r>
      <w:r w:rsidRPr="00951A40">
        <w:rPr>
          <w:rFonts w:ascii="Times New Roman" w:hAnsi="Times New Roman" w:cs="Times New Roman"/>
          <w:strike/>
          <w:sz w:val="24"/>
          <w:szCs w:val="24"/>
        </w:rPr>
        <w:t>- Revogam-se as disposições em contrário.</w:t>
      </w:r>
    </w:p>
    <w:p w14:paraId="7AC935B5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1E58F1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26 DE SETEMBRO DE 1997.</w:t>
      </w:r>
    </w:p>
    <w:p w14:paraId="6B46D683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A04BF0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7B8E02D6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120FC4FB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FF4B6D" w14:textId="77777777" w:rsidR="001D4CAA" w:rsidRPr="00951A40" w:rsidRDefault="001D4CAA" w:rsidP="001D4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951A40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05FD751C" w14:textId="77777777" w:rsidR="00070B7B" w:rsidRPr="00951A40" w:rsidRDefault="001D4CAA" w:rsidP="001D4CAA">
      <w:pPr>
        <w:jc w:val="both"/>
        <w:rPr>
          <w:strike/>
          <w:sz w:val="24"/>
          <w:szCs w:val="24"/>
        </w:rPr>
      </w:pPr>
      <w:r w:rsidRPr="00951A40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678264D9" w14:textId="77777777" w:rsidR="001D4CAA" w:rsidRPr="00951A40" w:rsidRDefault="001D4CAA">
      <w:pPr>
        <w:jc w:val="both"/>
        <w:rPr>
          <w:strike/>
          <w:sz w:val="24"/>
          <w:szCs w:val="24"/>
        </w:rPr>
      </w:pPr>
    </w:p>
    <w:sectPr w:rsidR="001D4CAA" w:rsidRPr="00951A40" w:rsidSect="009D0FC3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AA"/>
    <w:rsid w:val="00070B7B"/>
    <w:rsid w:val="001D4CAA"/>
    <w:rsid w:val="0072672F"/>
    <w:rsid w:val="00951A40"/>
    <w:rsid w:val="009D0FC3"/>
    <w:rsid w:val="00A22EEB"/>
    <w:rsid w:val="00B634BD"/>
    <w:rsid w:val="00C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C5D5"/>
  <w15:chartTrackingRefBased/>
  <w15:docId w15:val="{BD3AA977-B4A6-4B8B-AAEE-6293870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2018-03-13T14:53:00Z</dcterms:created>
  <dcterms:modified xsi:type="dcterms:W3CDTF">2020-06-30T15:24:00Z</dcterms:modified>
</cp:coreProperties>
</file>