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ED16D" w14:textId="4EFAE2E3" w:rsidR="00851CD5" w:rsidRPr="00851CD5" w:rsidRDefault="00851CD5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51CD5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Revogado pela Lei nº 693</w:t>
      </w:r>
      <w:r w:rsidR="003319D8">
        <w:rPr>
          <w:rFonts w:ascii="Times New Roman" w:hAnsi="Times New Roman" w:cs="Times New Roman"/>
          <w:b/>
          <w:bCs/>
          <w:color w:val="FF0000"/>
          <w:sz w:val="24"/>
          <w:szCs w:val="24"/>
        </w:rPr>
        <w:t>/</w:t>
      </w:r>
      <w:r w:rsidRPr="00851CD5">
        <w:rPr>
          <w:rFonts w:ascii="Times New Roman" w:hAnsi="Times New Roman" w:cs="Times New Roman"/>
          <w:b/>
          <w:bCs/>
          <w:color w:val="FF0000"/>
          <w:sz w:val="24"/>
          <w:szCs w:val="24"/>
        </w:rPr>
        <w:t>1998</w:t>
      </w:r>
    </w:p>
    <w:p w14:paraId="4EAEA0E2" w14:textId="77777777" w:rsidR="00851CD5" w:rsidRPr="00851CD5" w:rsidRDefault="00851CD5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88AFB" w14:textId="29C69B40" w:rsidR="007B5676" w:rsidRPr="00851CD5" w:rsidRDefault="007B5676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CD5">
        <w:rPr>
          <w:rFonts w:ascii="Times New Roman" w:hAnsi="Times New Roman" w:cs="Times New Roman"/>
          <w:b/>
          <w:bCs/>
          <w:sz w:val="24"/>
          <w:szCs w:val="24"/>
        </w:rPr>
        <w:t xml:space="preserve">LEI Nº </w:t>
      </w:r>
      <w:r w:rsidR="00851CD5" w:rsidRPr="00851CD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51CD5">
        <w:rPr>
          <w:rFonts w:ascii="Times New Roman" w:hAnsi="Times New Roman" w:cs="Times New Roman"/>
          <w:b/>
          <w:bCs/>
          <w:sz w:val="24"/>
          <w:szCs w:val="24"/>
        </w:rPr>
        <w:t>388/</w:t>
      </w:r>
      <w:r w:rsidR="00851CD5" w:rsidRPr="00851CD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851CD5">
        <w:rPr>
          <w:rFonts w:ascii="Times New Roman" w:hAnsi="Times New Roman" w:cs="Times New Roman"/>
          <w:b/>
          <w:bCs/>
          <w:sz w:val="24"/>
          <w:szCs w:val="24"/>
        </w:rPr>
        <w:t>94</w:t>
      </w:r>
      <w:r w:rsidR="00851CD5" w:rsidRPr="00851CD5">
        <w:rPr>
          <w:rFonts w:ascii="Times New Roman" w:hAnsi="Times New Roman" w:cs="Times New Roman"/>
          <w:b/>
          <w:bCs/>
          <w:sz w:val="24"/>
          <w:szCs w:val="24"/>
        </w:rPr>
        <w:t xml:space="preserve">, DE </w:t>
      </w:r>
      <w:r w:rsidRPr="00851CD5">
        <w:rPr>
          <w:rFonts w:ascii="Times New Roman" w:hAnsi="Times New Roman" w:cs="Times New Roman"/>
          <w:b/>
          <w:bCs/>
          <w:sz w:val="24"/>
          <w:szCs w:val="24"/>
        </w:rPr>
        <w:t>14 DE DEZEMBRO DE 1994</w:t>
      </w:r>
    </w:p>
    <w:p w14:paraId="5C089C65" w14:textId="77777777" w:rsidR="007B5676" w:rsidRPr="00FC2F77" w:rsidRDefault="007B5676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164A708" w14:textId="77777777" w:rsidR="007B5676" w:rsidRPr="00FC2F77" w:rsidRDefault="007B5676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SÚMULA: APROVA O ESTATUTO DO MAGISTÉRIO, </w:t>
      </w:r>
      <w:proofErr w:type="gramStart"/>
      <w:r w:rsidRPr="00FC2F77">
        <w:rPr>
          <w:rFonts w:ascii="Times New Roman" w:hAnsi="Times New Roman" w:cs="Times New Roman"/>
          <w:strike/>
          <w:sz w:val="24"/>
          <w:szCs w:val="24"/>
        </w:rPr>
        <w:t>E  DÁ</w:t>
      </w:r>
      <w:proofErr w:type="gramEnd"/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 OUTRAS PROVIDÊNCIAS.</w:t>
      </w:r>
    </w:p>
    <w:p w14:paraId="1D68BDAB" w14:textId="77777777" w:rsidR="007B5676" w:rsidRPr="00FC2F77" w:rsidRDefault="007B5676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6F08234" w14:textId="54612D62" w:rsidR="007B5676" w:rsidRPr="00FC2F77" w:rsidRDefault="007B5676" w:rsidP="00851CD5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O SR. IGNÁCIO SCHEVINSKI NETTO, PREFEITO MUNICIPAL DE SORRISO, ESTADO DE MATO GROSSO, FAZ SABER QUE A CÂMARA MUNICIPAL</w:t>
      </w:r>
      <w:r w:rsidR="00851CD5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DE VEREADORES APROVOU E ELE SANCIONA A SEGUINTE LEI:</w:t>
      </w:r>
    </w:p>
    <w:p w14:paraId="23BFCA5A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FC2A0C9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89EFA70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Art. 1º - Fica aprovado por força da Lei o Estatuto do Magistério Público de Sorriso.</w:t>
      </w:r>
    </w:p>
    <w:p w14:paraId="45FA761A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4918E00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Art. 2º - O Estatuto passa a fazer parte integrante desta Lei.</w:t>
      </w:r>
    </w:p>
    <w:p w14:paraId="4F016593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3A28E80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Art. 3º - Esta Lei entrará em vigor na data de sua Publicação, revogadas as disposições em contrário.</w:t>
      </w:r>
    </w:p>
    <w:p w14:paraId="0E416CAA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EF27704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6CCDCAC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GABINETE DO PREFEITO MUNICIPAL DE SORRISO, ESTADO DE MATO GROSSO, EM 14 DE DEZEMBRO DE 1.994.</w:t>
      </w:r>
    </w:p>
    <w:p w14:paraId="6C3A9503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E738ED3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REGISTRE-SE E AFIXE-SE</w:t>
      </w:r>
    </w:p>
    <w:p w14:paraId="523AFC82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BF5E87C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3E4AE0B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JAIR FRASSON </w:t>
      </w:r>
    </w:p>
    <w:p w14:paraId="56F5C365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Chefe de Gabinete</w:t>
      </w:r>
    </w:p>
    <w:p w14:paraId="2D55ED02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4722E1B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B5FAD7B" w14:textId="77777777" w:rsidR="007B5676" w:rsidRPr="00FC2F77" w:rsidRDefault="007B5676" w:rsidP="007B567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IGNÁCIO SCHEVINSKI NETTO</w:t>
      </w:r>
    </w:p>
    <w:p w14:paraId="608F2232" w14:textId="77777777" w:rsidR="00720831" w:rsidRPr="00FC2F77" w:rsidRDefault="007B5676" w:rsidP="007B5676">
      <w:pPr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Prefeito Municipal</w:t>
      </w:r>
    </w:p>
    <w:p w14:paraId="6E1FC22F" w14:textId="77777777" w:rsidR="00C629F5" w:rsidRPr="00FC2F77" w:rsidRDefault="00C629F5" w:rsidP="007B5676">
      <w:pPr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369861A" w14:textId="77777777" w:rsidR="00C629F5" w:rsidRPr="00FC2F77" w:rsidRDefault="00C629F5" w:rsidP="007B5676">
      <w:pPr>
        <w:ind w:firstLine="1418"/>
        <w:jc w:val="both"/>
        <w:rPr>
          <w:strike/>
          <w:sz w:val="24"/>
          <w:szCs w:val="24"/>
        </w:rPr>
      </w:pPr>
    </w:p>
    <w:p w14:paraId="124A6532" w14:textId="77777777" w:rsidR="00EF3EE7" w:rsidRPr="00FC2F77" w:rsidRDefault="00EF3EE7" w:rsidP="007B5676">
      <w:pPr>
        <w:ind w:firstLine="1418"/>
        <w:jc w:val="both"/>
        <w:rPr>
          <w:strike/>
          <w:sz w:val="24"/>
          <w:szCs w:val="24"/>
        </w:rPr>
      </w:pPr>
    </w:p>
    <w:p w14:paraId="4B18E929" w14:textId="77777777" w:rsidR="00EF3EE7" w:rsidRPr="00FC2F77" w:rsidRDefault="00EF3EE7" w:rsidP="007B5676">
      <w:pPr>
        <w:ind w:firstLine="1418"/>
        <w:jc w:val="both"/>
        <w:rPr>
          <w:strike/>
          <w:sz w:val="24"/>
          <w:szCs w:val="24"/>
        </w:rPr>
      </w:pPr>
    </w:p>
    <w:p w14:paraId="15B59400" w14:textId="77777777" w:rsidR="00EF3EE7" w:rsidRPr="00FC2F77" w:rsidRDefault="00EF3EE7" w:rsidP="007B5676">
      <w:pPr>
        <w:ind w:firstLine="1418"/>
        <w:jc w:val="both"/>
        <w:rPr>
          <w:strike/>
          <w:sz w:val="24"/>
          <w:szCs w:val="24"/>
        </w:rPr>
      </w:pPr>
    </w:p>
    <w:p w14:paraId="71FB9020" w14:textId="2F16E776" w:rsidR="00FC2F77" w:rsidRDefault="00FC2F77" w:rsidP="007B5676">
      <w:pPr>
        <w:ind w:firstLine="1418"/>
        <w:jc w:val="both"/>
        <w:rPr>
          <w:strike/>
          <w:sz w:val="24"/>
          <w:szCs w:val="24"/>
        </w:rPr>
      </w:pPr>
    </w:p>
    <w:p w14:paraId="1CBA720F" w14:textId="77777777" w:rsidR="00851CD5" w:rsidRPr="00FC2F77" w:rsidRDefault="00851CD5" w:rsidP="007B5676">
      <w:pPr>
        <w:ind w:firstLine="1418"/>
        <w:jc w:val="both"/>
        <w:rPr>
          <w:strike/>
          <w:sz w:val="24"/>
          <w:szCs w:val="24"/>
        </w:rPr>
      </w:pPr>
    </w:p>
    <w:p w14:paraId="5AD50A71" w14:textId="77777777" w:rsidR="00FC2F77" w:rsidRPr="00FC2F77" w:rsidRDefault="00FC2F77" w:rsidP="007B5676">
      <w:pPr>
        <w:ind w:firstLine="1418"/>
        <w:jc w:val="both"/>
        <w:rPr>
          <w:strike/>
          <w:sz w:val="24"/>
          <w:szCs w:val="24"/>
        </w:rPr>
      </w:pPr>
    </w:p>
    <w:p w14:paraId="39FE83C4" w14:textId="6EA3ED64" w:rsidR="005D53AD" w:rsidRPr="00FC2F77" w:rsidRDefault="005D53AD" w:rsidP="005D53A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lastRenderedPageBreak/>
        <w:t xml:space="preserve">Art. 6º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Fica revogado o Art. 131, da Lei 388/94. </w:t>
      </w:r>
      <w:r w:rsidRPr="00851CD5">
        <w:rPr>
          <w:rFonts w:ascii="Times New Roman" w:hAnsi="Times New Roman" w:cs="Times New Roman"/>
          <w:strike/>
          <w:color w:val="0000FF"/>
          <w:sz w:val="24"/>
          <w:szCs w:val="24"/>
        </w:rPr>
        <w:t>(Redação dada pela Lei nº 582/</w:t>
      </w:r>
      <w:r w:rsidR="00851CD5" w:rsidRPr="00851CD5">
        <w:rPr>
          <w:rFonts w:ascii="Times New Roman" w:hAnsi="Times New Roman" w:cs="Times New Roman"/>
          <w:strike/>
          <w:color w:val="0000FF"/>
          <w:sz w:val="24"/>
          <w:szCs w:val="24"/>
        </w:rPr>
        <w:t>19</w:t>
      </w:r>
      <w:r w:rsidRPr="00851CD5">
        <w:rPr>
          <w:rFonts w:ascii="Times New Roman" w:hAnsi="Times New Roman" w:cs="Times New Roman"/>
          <w:strike/>
          <w:color w:val="0000FF"/>
          <w:sz w:val="24"/>
          <w:szCs w:val="24"/>
        </w:rPr>
        <w:t>97)</w:t>
      </w:r>
    </w:p>
    <w:p w14:paraId="7411D390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5A740EFA" wp14:editId="316F7918">
            <wp:extent cx="5581015" cy="7880958"/>
            <wp:effectExtent l="0" t="0" r="635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E2196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4C8B7572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1D257D4B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C855341" wp14:editId="41D7ADAB">
            <wp:extent cx="5581015" cy="7880958"/>
            <wp:effectExtent l="0" t="0" r="635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468C8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5574A5E2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770CB826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0A2E56C9" wp14:editId="2EC41272">
            <wp:extent cx="5581015" cy="7880958"/>
            <wp:effectExtent l="0" t="0" r="635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17CF8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5A2416FA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35924957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33046672" wp14:editId="4ADB04BF">
            <wp:extent cx="5581015" cy="7880958"/>
            <wp:effectExtent l="0" t="0" r="635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6440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5156B654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069D8E82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4F51EB5A" wp14:editId="14BEBEFA">
            <wp:extent cx="5581015" cy="7880958"/>
            <wp:effectExtent l="0" t="0" r="635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0CA78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3314551B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2E11BBC9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74B14A25" wp14:editId="507658AA">
            <wp:extent cx="5581015" cy="7880958"/>
            <wp:effectExtent l="0" t="0" r="635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DD2BA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1F6A1911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44505F71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673448E6" wp14:editId="5BDD82E9">
            <wp:extent cx="5581015" cy="7880958"/>
            <wp:effectExtent l="0" t="0" r="635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A49B7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3A9ADF40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6273780F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5BF3F8F0" wp14:editId="39A1F64A">
            <wp:extent cx="5581015" cy="7880958"/>
            <wp:effectExtent l="0" t="0" r="635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C12D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43EC9A23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66E212CC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5724C54" wp14:editId="5CE6E504">
            <wp:extent cx="5581015" cy="7880958"/>
            <wp:effectExtent l="0" t="0" r="635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8040A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0ABFA4A4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751BD31C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20ECB4A1" wp14:editId="33DA46BA">
            <wp:extent cx="5581015" cy="7880958"/>
            <wp:effectExtent l="0" t="0" r="635" b="635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EC777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65B70874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39CC3D62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57D816ED" wp14:editId="17F45545">
            <wp:extent cx="5581015" cy="7880958"/>
            <wp:effectExtent l="0" t="0" r="635" b="635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B9A03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343054E2" w14:textId="77777777" w:rsidR="00EF3EE7" w:rsidRPr="00FC2F77" w:rsidRDefault="00EF3EE7" w:rsidP="00EF3EE7">
      <w:pPr>
        <w:jc w:val="both"/>
        <w:rPr>
          <w:strike/>
          <w:sz w:val="24"/>
          <w:szCs w:val="24"/>
        </w:rPr>
      </w:pPr>
    </w:p>
    <w:p w14:paraId="3D353C3E" w14:textId="77777777" w:rsidR="00EF3EE7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378035F" wp14:editId="7E261C0A">
            <wp:extent cx="5581015" cy="7880958"/>
            <wp:effectExtent l="0" t="0" r="635" b="635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4DDB5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58CA31A8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5FDFF01E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70EA53F" wp14:editId="27E60DDF">
            <wp:extent cx="5581015" cy="7880958"/>
            <wp:effectExtent l="0" t="0" r="635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B92EE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30107ABF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0341B367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3FAEEF64" wp14:editId="35229ED4">
            <wp:extent cx="5581015" cy="7880958"/>
            <wp:effectExtent l="0" t="0" r="635" b="635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C2ADF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3E55662F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6D3DFA3F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7DB623FE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0C33FA25" wp14:editId="411009B9">
            <wp:extent cx="5581015" cy="7880958"/>
            <wp:effectExtent l="0" t="0" r="635" b="635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FB0B2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567A8C62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F51E576" wp14:editId="23DC9EE2">
            <wp:extent cx="5581015" cy="7880958"/>
            <wp:effectExtent l="0" t="0" r="635" b="635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85EC6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5D089D3B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2E84CF54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61C814B9" wp14:editId="53CFE821">
            <wp:extent cx="5581015" cy="7880958"/>
            <wp:effectExtent l="0" t="0" r="635" b="635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29CC3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3D14B71D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5EC197F1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6A091B8B" wp14:editId="7A72905D">
            <wp:extent cx="5581015" cy="7880958"/>
            <wp:effectExtent l="0" t="0" r="635" b="635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EF289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40DB4085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3647047C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8193D11" wp14:editId="1B4883A1">
            <wp:extent cx="5581015" cy="7880958"/>
            <wp:effectExtent l="0" t="0" r="635" b="635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3DE8A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26FD37A4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</w:p>
    <w:p w14:paraId="5B4C4A72" w14:textId="77777777" w:rsidR="00526046" w:rsidRPr="00FC2F77" w:rsidRDefault="00526046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47EE71C8" wp14:editId="218FEBA3">
            <wp:extent cx="5581015" cy="7880958"/>
            <wp:effectExtent l="0" t="0" r="635" b="635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0D647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1EB9139F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3D328C95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294F87DC" wp14:editId="6B1BCCE0">
            <wp:extent cx="5581015" cy="7880958"/>
            <wp:effectExtent l="0" t="0" r="635" b="635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81774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03B8A97E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5E4AECE9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248F91EE" wp14:editId="32DE284F">
            <wp:extent cx="5581015" cy="7880958"/>
            <wp:effectExtent l="0" t="0" r="635" b="635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F91F0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023EA897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38D65AD5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0FBD382B" wp14:editId="69207873">
            <wp:extent cx="5581015" cy="7880958"/>
            <wp:effectExtent l="0" t="0" r="635" b="635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77D25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27389DCE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420AA581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DB9C1C6" wp14:editId="7A4B9547">
            <wp:extent cx="5581015" cy="7880958"/>
            <wp:effectExtent l="0" t="0" r="635" b="635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C0C26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0AEACFD2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6D335FBD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66ECB531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40AAC884" wp14:editId="72DB5661">
            <wp:extent cx="5581015" cy="7880958"/>
            <wp:effectExtent l="0" t="0" r="635" b="635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0096C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10A627F0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638DACB0" wp14:editId="4D26DA0B">
            <wp:extent cx="5581015" cy="7880958"/>
            <wp:effectExtent l="0" t="0" r="635" b="635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6E266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0D385673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455922C3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07977A65" w14:textId="77777777" w:rsidR="00C5081D" w:rsidRPr="00FC2F77" w:rsidRDefault="00C5081D" w:rsidP="00EF3EE7">
      <w:pPr>
        <w:jc w:val="both"/>
        <w:rPr>
          <w:strike/>
          <w:sz w:val="24"/>
          <w:szCs w:val="24"/>
        </w:rPr>
      </w:pPr>
    </w:p>
    <w:p w14:paraId="593F2937" w14:textId="77777777" w:rsidR="00C5081D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lastRenderedPageBreak/>
        <w:drawing>
          <wp:inline distT="0" distB="0" distL="0" distR="0" wp14:anchorId="6687A65E" wp14:editId="7D066433">
            <wp:extent cx="5581015" cy="7880958"/>
            <wp:effectExtent l="0" t="0" r="635" b="635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D097B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lastRenderedPageBreak/>
        <w:drawing>
          <wp:inline distT="0" distB="0" distL="0" distR="0" wp14:anchorId="793EE29F" wp14:editId="7C88F5C1">
            <wp:extent cx="5581015" cy="7880958"/>
            <wp:effectExtent l="0" t="0" r="635" b="635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1A01A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3967FF48" w14:textId="77777777" w:rsidR="000C55AC" w:rsidRPr="00FC2F77" w:rsidRDefault="000C55AC" w:rsidP="00EF3EE7">
      <w:pPr>
        <w:jc w:val="both"/>
        <w:rPr>
          <w:strike/>
          <w:sz w:val="24"/>
          <w:szCs w:val="24"/>
        </w:rPr>
      </w:pPr>
    </w:p>
    <w:p w14:paraId="65B92DF8" w14:textId="77777777" w:rsidR="00EF3EE7" w:rsidRPr="00FC2F77" w:rsidRDefault="000C55AC" w:rsidP="000C55AC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lastRenderedPageBreak/>
        <w:drawing>
          <wp:inline distT="0" distB="0" distL="0" distR="0" wp14:anchorId="2D48E107" wp14:editId="5FEDA361">
            <wp:extent cx="5581015" cy="7880958"/>
            <wp:effectExtent l="0" t="0" r="635" b="635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56182" w14:textId="77777777" w:rsidR="000C55AC" w:rsidRPr="00FC2F77" w:rsidRDefault="00144D0F" w:rsidP="00144D0F">
      <w:pPr>
        <w:ind w:firstLine="1418"/>
        <w:jc w:val="both"/>
        <w:rPr>
          <w:strike/>
          <w:color w:val="FF0000"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Art. 55 – A remoção ocorrerá anualmente a pedido exclusivo do Servidor. </w:t>
      </w:r>
      <w:r w:rsidRPr="00FC2F77">
        <w:rPr>
          <w:rFonts w:ascii="Times New Roman" w:hAnsi="Times New Roman" w:cs="Times New Roman"/>
          <w:strike/>
          <w:color w:val="FF0000"/>
          <w:sz w:val="24"/>
          <w:szCs w:val="24"/>
        </w:rPr>
        <w:t>(Redação dada pela Lei nº 523, de 1.996)</w:t>
      </w:r>
    </w:p>
    <w:p w14:paraId="111A669C" w14:textId="77777777" w:rsidR="000C55AC" w:rsidRPr="00FC2F77" w:rsidRDefault="000C55AC" w:rsidP="000C55AC">
      <w:pPr>
        <w:jc w:val="both"/>
        <w:rPr>
          <w:strike/>
          <w:sz w:val="24"/>
          <w:szCs w:val="24"/>
        </w:rPr>
      </w:pPr>
    </w:p>
    <w:p w14:paraId="3CDF32DB" w14:textId="77777777" w:rsidR="000C55AC" w:rsidRPr="00FC2F77" w:rsidRDefault="000C55AC" w:rsidP="000C55AC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lastRenderedPageBreak/>
        <w:drawing>
          <wp:inline distT="0" distB="0" distL="0" distR="0" wp14:anchorId="3AA1B846" wp14:editId="69272ED1">
            <wp:extent cx="5581015" cy="7880958"/>
            <wp:effectExtent l="0" t="0" r="635" b="635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EE0A3" w14:textId="77777777" w:rsidR="000C55AC" w:rsidRPr="00FC2F77" w:rsidRDefault="000C55AC" w:rsidP="000C55AC">
      <w:pPr>
        <w:jc w:val="both"/>
        <w:rPr>
          <w:strike/>
          <w:sz w:val="24"/>
          <w:szCs w:val="24"/>
        </w:rPr>
      </w:pPr>
    </w:p>
    <w:p w14:paraId="24ECA854" w14:textId="77777777" w:rsidR="000C55AC" w:rsidRPr="00FC2F77" w:rsidRDefault="000C55AC" w:rsidP="000C55AC">
      <w:pPr>
        <w:jc w:val="both"/>
        <w:rPr>
          <w:strike/>
          <w:sz w:val="24"/>
          <w:szCs w:val="24"/>
        </w:rPr>
      </w:pPr>
    </w:p>
    <w:p w14:paraId="26027390" w14:textId="77777777" w:rsidR="000C55AC" w:rsidRPr="00FC2F77" w:rsidRDefault="000C55AC" w:rsidP="000C55AC">
      <w:pPr>
        <w:jc w:val="both"/>
        <w:rPr>
          <w:strike/>
          <w:sz w:val="24"/>
          <w:szCs w:val="24"/>
        </w:rPr>
      </w:pPr>
    </w:p>
    <w:p w14:paraId="47181502" w14:textId="77777777" w:rsidR="000C55AC" w:rsidRPr="00FC2F77" w:rsidRDefault="000C55AC" w:rsidP="000C55AC">
      <w:pPr>
        <w:jc w:val="both"/>
        <w:rPr>
          <w:strike/>
          <w:sz w:val="24"/>
          <w:szCs w:val="24"/>
        </w:rPr>
      </w:pPr>
      <w:r w:rsidRPr="00FC2F77">
        <w:rPr>
          <w:strike/>
          <w:noProof/>
          <w:sz w:val="24"/>
          <w:szCs w:val="24"/>
          <w:lang w:eastAsia="pt-BR"/>
        </w:rPr>
        <w:drawing>
          <wp:inline distT="0" distB="0" distL="0" distR="0" wp14:anchorId="1F3BFC84" wp14:editId="5B531FB4">
            <wp:extent cx="5581015" cy="7880958"/>
            <wp:effectExtent l="0" t="0" r="635" b="635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88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AC253" w14:textId="77777777" w:rsidR="00CA5CC5" w:rsidRPr="00FC2F77" w:rsidRDefault="00CA5CC5" w:rsidP="000C55AC">
      <w:pPr>
        <w:jc w:val="both"/>
        <w:rPr>
          <w:strike/>
          <w:sz w:val="24"/>
          <w:szCs w:val="24"/>
        </w:rPr>
      </w:pPr>
    </w:p>
    <w:p w14:paraId="262DA067" w14:textId="77777777" w:rsidR="00CA5CC5" w:rsidRPr="00FC2F77" w:rsidRDefault="00CA5CC5" w:rsidP="00CA5CC5">
      <w:pPr>
        <w:ind w:firstLine="1418"/>
        <w:jc w:val="both"/>
        <w:rPr>
          <w:strike/>
          <w:color w:val="FF0000"/>
          <w:sz w:val="24"/>
          <w:szCs w:val="24"/>
        </w:rPr>
      </w:pPr>
      <w:r w:rsidRPr="00FC2F77">
        <w:rPr>
          <w:strike/>
          <w:color w:val="FF0000"/>
          <w:sz w:val="24"/>
          <w:szCs w:val="24"/>
        </w:rPr>
        <w:lastRenderedPageBreak/>
        <w:t>ALTERAÇÕES DA LEI Nº 388/94, PROMOVIDAS PELA LEI Nº 546, DE 1.997.</w:t>
      </w:r>
    </w:p>
    <w:p w14:paraId="3F6F5661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2D51923E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1º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Dá nova redação aos parágrafos 2º, 3º e 4º do artigo 3º da lei 388/94, que passa a ser o seguinte:</w:t>
      </w:r>
    </w:p>
    <w:p w14:paraId="2D64278C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64DE339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“Parágrafo 2º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Categoria funcional de auxiliar de administração será;</w:t>
      </w:r>
    </w:p>
    <w:p w14:paraId="2512F8D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 — Secretário escolar</w:t>
      </w:r>
    </w:p>
    <w:p w14:paraId="63E1491D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II — Escriturário</w:t>
      </w:r>
    </w:p>
    <w:p w14:paraId="54BEC4C9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590386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Parágrafo 3º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O secretário escolar perceberá o nível a que estiver enquadrado.</w:t>
      </w:r>
    </w:p>
    <w:p w14:paraId="78D071AD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6FA5E4C5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Parágrafo 4º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O escriturário, compreende a categoria com atribuições de executar serviços, de receber e distribuir correspondências, auxiliando na função administrativa — grau de instrução exigido: 2º grau completo, e o piso salarial, nunca inferior a 1,56 vezes o menor salário do professor nível I.”</w:t>
      </w:r>
    </w:p>
    <w:p w14:paraId="4A463B3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359E115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2º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e revoga os parágrafos do art. 4º da Lei 388/94, que passa a ser o seguinte:</w:t>
      </w:r>
    </w:p>
    <w:p w14:paraId="2A1C960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5B47B9D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4º - Integram a função de especialista de educação os cargos de provimento em comissão:</w:t>
      </w:r>
    </w:p>
    <w:p w14:paraId="17F6ED2F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6F5F1EC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 — Psicólogo</w:t>
      </w:r>
    </w:p>
    <w:p w14:paraId="544EE05F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II — Coordenador pedagógico</w:t>
      </w:r>
    </w:p>
    <w:p w14:paraId="71027D3E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78BA079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Parágrafo 1º - As funções de psicólogo e coordenador pedagógico serão executadas por profissionais habilitados na área da educação.”</w:t>
      </w:r>
    </w:p>
    <w:p w14:paraId="1297F9A2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6B506DC0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3º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art. 6º da Lei 388/94 e revoga os Parágrafos 1º, 2º e 3º, que passa a ser o seguinte:</w:t>
      </w:r>
    </w:p>
    <w:p w14:paraId="078F5DE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2124A3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“Art. 6º </w:t>
      </w: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Os cargos de direção de escola serão providos por eleição direta da comunidade escolar e/ou por escolha do poder executivo, que normatizará os critérios em Lei Complementar, no prazo de doze meses, a contar da data da vigência desta Lei.”</w:t>
      </w:r>
    </w:p>
    <w:p w14:paraId="32B553DB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715EBD6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4º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item VI do artigo 7º da Lei 388/94, que passa a ser o seguinte:</w:t>
      </w:r>
    </w:p>
    <w:p w14:paraId="5A9588F0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5B33BB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“VI - Cada categoria funcional do grupo se divide em classes, a saber: A, B, C, D, E, sendo distribuídas horizontalmente.”</w:t>
      </w:r>
    </w:p>
    <w:p w14:paraId="38070E8F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1C66270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5º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Revoga o artigo 10º da lei 388/94.</w:t>
      </w:r>
    </w:p>
    <w:p w14:paraId="32BB180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4E95F7B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6º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Dá nova redação ao item V do artigo 30 da lei 388/94.</w:t>
      </w:r>
    </w:p>
    <w:p w14:paraId="6A4C641E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 xml:space="preserve">“V - Realizar graduação ou pós graduação na área do magistério de no máximo quatro anos, sem prejuízos para seus vencimentos, desde que obedecidos os critérios </w:t>
      </w:r>
      <w:r w:rsidRPr="00FC2F77">
        <w:rPr>
          <w:rFonts w:ascii="Times New Roman" w:hAnsi="Times New Roman" w:cs="Times New Roman"/>
          <w:strike/>
          <w:sz w:val="24"/>
          <w:szCs w:val="24"/>
        </w:rPr>
        <w:lastRenderedPageBreak/>
        <w:t>estabelecidos em lei complementar, no prazo de doze meses, a contar da data da vigência desta Lei.”</w:t>
      </w:r>
    </w:p>
    <w:p w14:paraId="0FA9C7C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F6251A4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7º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artigo 33 da Lei 388/94 e revoga os parágrafos 1º, 2º e 3º.</w:t>
      </w:r>
    </w:p>
    <w:p w14:paraId="79E308CB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33 - O regime de trabalho será de:</w:t>
      </w:r>
    </w:p>
    <w:p w14:paraId="15D55CA5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 — No mínimo 10 (dez) horas semanais</w:t>
      </w:r>
    </w:p>
    <w:p w14:paraId="354FD40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II — 20 (vinte) horas semanais</w:t>
      </w:r>
    </w:p>
    <w:p w14:paraId="5285B8DB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III — 30 (trinta) horas semanais</w:t>
      </w:r>
    </w:p>
    <w:p w14:paraId="6F1178C1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IV — 40 (quarenta) horas semanais</w:t>
      </w:r>
    </w:p>
    <w:p w14:paraId="0C52841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4A2497C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Parágrafo 1º - Será reservado para cada carga horária 20%, para hora/aula atividade, cumprida na escola.</w:t>
      </w:r>
    </w:p>
    <w:p w14:paraId="70E9FFCC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C07289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Parágrafo 2º - A Remuneração de que tratam os itens I e III será proporcional aos índices constantes no artigo 80 da Lei nº 388/94, de acordo com o respectivo quadro de remuneração.”</w:t>
      </w:r>
    </w:p>
    <w:p w14:paraId="19AC65CC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5CA072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8º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art. 37 da lei 388/94, que passa a ser o seguinte:</w:t>
      </w:r>
    </w:p>
    <w:p w14:paraId="3280ED9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37 - A promoção por tempo de serviço ocorre automaticamente a cada 5 anos de efetivo exercício no magistério público do município de Sorriso.”</w:t>
      </w:r>
    </w:p>
    <w:p w14:paraId="1727507D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A477957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9º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Revoga o parágrafo 2º do artigo 39 da lei 388/94.</w:t>
      </w:r>
    </w:p>
    <w:p w14:paraId="0306E5B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AA72832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10 -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A remoção se faz anualmente a pedido do servidor ou por necessidade da administração escolar.</w:t>
      </w:r>
    </w:p>
    <w:p w14:paraId="39BDDF0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442210B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11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Dá nova redação ao art. 60 da lei 388/94, que passa a ser o seguinte:</w:t>
      </w:r>
    </w:p>
    <w:p w14:paraId="69E84260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60 - O regime semanal de trabalho do servidor admitido em caráter temporário é de 10, 20, 30 ou 40 horas semanais.”</w:t>
      </w:r>
    </w:p>
    <w:p w14:paraId="0E474D6C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071D4F7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12 -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Revoga o item I e os parágrafos 1º e 2º do art. 68 da lei 388/94.</w:t>
      </w:r>
    </w:p>
    <w:p w14:paraId="0A03F26F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5478329D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13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Dá nova redação ao art. 75 da lei 388/94, que passa a ser o seguinte:</w:t>
      </w:r>
    </w:p>
    <w:p w14:paraId="223A83E8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75 - O profissional da educação demitido por justa causa perde o direito a nova admissão pelo prazo de dois anos.</w:t>
      </w:r>
    </w:p>
    <w:p w14:paraId="39E3311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5BDE7EE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14 -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Revoga o item II do artigo 76 da lei 388/94.</w:t>
      </w:r>
    </w:p>
    <w:p w14:paraId="01B7CF1F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391924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15 -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parágrafo único do art. 93 da lei 388/94, que passa a ser o seguinte:</w:t>
      </w:r>
    </w:p>
    <w:p w14:paraId="02A4B81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436E0C1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Parágrafo Único: As férias serão pagas com adicional de 1/3 (um terço), recebendo integralmente somente o correspondente a 30 (trinta) dias, podendo durante o recesso, ressalvado o período de gozo de férias, ser convocado a prestar serviços vinculados à docência.</w:t>
      </w:r>
    </w:p>
    <w:p w14:paraId="4858FC3F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8D1E64B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16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Dá nova redação ao Item I, do artigo 96 da lei 388/94, que passa a ser o seguinte:</w:t>
      </w:r>
    </w:p>
    <w:p w14:paraId="477C9C65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2889DAB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I - Para tratamento de saúde até 05 (cinco) dias.</w:t>
      </w:r>
    </w:p>
    <w:p w14:paraId="1E156DD5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37234D83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17 -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art. 104 da lei 388/94, que passa a ser o seguinte:</w:t>
      </w:r>
    </w:p>
    <w:p w14:paraId="606158DB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104 - É assegurado ao profissional do magistério, licença com remuneração para promoção de sua campanha eleitoral, a partir do registro oficial de sua candidatura até o dia seguinte ao da respectiva eleição.”</w:t>
      </w:r>
    </w:p>
    <w:p w14:paraId="119AA13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427F579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18 </w:t>
      </w:r>
      <w:r w:rsidRPr="00FC2F77">
        <w:rPr>
          <w:rFonts w:ascii="Times New Roman" w:hAnsi="Times New Roman" w:cs="Times New Roman"/>
          <w:strike/>
          <w:sz w:val="24"/>
          <w:szCs w:val="24"/>
        </w:rPr>
        <w:t>- Dá nova redação ao parágrafo 5º do artigo 105 da lei 388/94, que passa a ter a seguinte redação:</w:t>
      </w:r>
    </w:p>
    <w:p w14:paraId="3C012722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34706B7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Parágrafo 5º - A pedido do profissional da educação a licença especial poderá ser convertida em dinheiro.</w:t>
      </w:r>
    </w:p>
    <w:p w14:paraId="26D95946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B428E25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19 -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Dá nova redação ao art. 130 da lei 388/94, que passa a ter a seguinte redação:</w:t>
      </w:r>
    </w:p>
    <w:p w14:paraId="435418BA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2F77">
        <w:rPr>
          <w:rFonts w:ascii="Times New Roman" w:hAnsi="Times New Roman" w:cs="Times New Roman"/>
          <w:strike/>
          <w:sz w:val="24"/>
          <w:szCs w:val="24"/>
        </w:rPr>
        <w:t>“Art. 130 - As escolas municipais que tiverem 250 alunos e as localizadas nos Distritos, adquirirão o direito de ter um diretor, um secretário e quando necessário um escriturário.”</w:t>
      </w:r>
    </w:p>
    <w:p w14:paraId="0C457802" w14:textId="77777777" w:rsidR="00CA5CC5" w:rsidRPr="00FC2F77" w:rsidRDefault="00CA5CC5" w:rsidP="00CA5CC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0198F6F" w14:textId="77777777" w:rsidR="00CA5CC5" w:rsidRPr="00FC2F77" w:rsidRDefault="00CA5CC5" w:rsidP="00CA5CC5">
      <w:pPr>
        <w:ind w:firstLine="1418"/>
        <w:jc w:val="both"/>
        <w:rPr>
          <w:strike/>
          <w:sz w:val="24"/>
          <w:szCs w:val="24"/>
        </w:rPr>
      </w:pPr>
      <w:r w:rsidRPr="00FC2F77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20 - </w:t>
      </w:r>
      <w:r w:rsidRPr="00FC2F77">
        <w:rPr>
          <w:rFonts w:ascii="Times New Roman" w:hAnsi="Times New Roman" w:cs="Times New Roman"/>
          <w:strike/>
          <w:sz w:val="24"/>
          <w:szCs w:val="24"/>
        </w:rPr>
        <w:t>Fica revogada a lei 523/96.</w:t>
      </w:r>
    </w:p>
    <w:p w14:paraId="4FA083B1" w14:textId="77777777" w:rsidR="00CA5CC5" w:rsidRPr="00FC2F77" w:rsidRDefault="00CA5CC5" w:rsidP="000C55AC">
      <w:pPr>
        <w:jc w:val="both"/>
        <w:rPr>
          <w:strike/>
          <w:sz w:val="24"/>
          <w:szCs w:val="24"/>
        </w:rPr>
      </w:pPr>
    </w:p>
    <w:p w14:paraId="5BE90C7E" w14:textId="77777777" w:rsidR="00CA5CC5" w:rsidRPr="00FC2F77" w:rsidRDefault="00CA5CC5" w:rsidP="000C55AC">
      <w:pPr>
        <w:jc w:val="both"/>
        <w:rPr>
          <w:strike/>
          <w:sz w:val="24"/>
          <w:szCs w:val="24"/>
        </w:rPr>
      </w:pPr>
    </w:p>
    <w:p w14:paraId="16912CE5" w14:textId="77777777" w:rsidR="00CA5CC5" w:rsidRPr="00FC2F77" w:rsidRDefault="00CA5CC5" w:rsidP="000C55AC">
      <w:pPr>
        <w:jc w:val="both"/>
        <w:rPr>
          <w:strike/>
          <w:sz w:val="24"/>
          <w:szCs w:val="24"/>
        </w:rPr>
      </w:pPr>
    </w:p>
    <w:sectPr w:rsidR="00CA5CC5" w:rsidRPr="00FC2F77" w:rsidSect="007B5676">
      <w:pgSz w:w="11906" w:h="16838"/>
      <w:pgMar w:top="1702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676"/>
    <w:rsid w:val="000C55AC"/>
    <w:rsid w:val="00144D0F"/>
    <w:rsid w:val="003319D8"/>
    <w:rsid w:val="00526046"/>
    <w:rsid w:val="005D53AD"/>
    <w:rsid w:val="00720831"/>
    <w:rsid w:val="007B5676"/>
    <w:rsid w:val="00851CD5"/>
    <w:rsid w:val="00C5081D"/>
    <w:rsid w:val="00C629F5"/>
    <w:rsid w:val="00CA5CC5"/>
    <w:rsid w:val="00EF3EE7"/>
    <w:rsid w:val="00FC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9CD2"/>
  <w15:chartTrackingRefBased/>
  <w15:docId w15:val="{9928E55B-FD49-4D87-ADA3-1A85A107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36</Pages>
  <Words>927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Beloni</dc:creator>
  <cp:keywords/>
  <dc:description/>
  <cp:lastModifiedBy>Carine</cp:lastModifiedBy>
  <cp:revision>10</cp:revision>
  <dcterms:created xsi:type="dcterms:W3CDTF">2018-02-20T14:32:00Z</dcterms:created>
  <dcterms:modified xsi:type="dcterms:W3CDTF">2020-06-24T13:26:00Z</dcterms:modified>
</cp:coreProperties>
</file>