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4423D" w14:textId="77777777" w:rsidR="00713344" w:rsidRPr="00B53548" w:rsidRDefault="00713344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53548">
        <w:rPr>
          <w:rFonts w:ascii="Times New Roman" w:hAnsi="Times New Roman"/>
          <w:b/>
          <w:bCs/>
          <w:color w:val="FF0000"/>
          <w:sz w:val="24"/>
          <w:szCs w:val="24"/>
        </w:rPr>
        <w:t>Revogada pela LC nº 25/2005</w:t>
      </w:r>
    </w:p>
    <w:p w14:paraId="249D5074" w14:textId="77777777" w:rsidR="00713344" w:rsidRDefault="00713344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6FE6EFF" w14:textId="76066C89" w:rsidR="00F40393" w:rsidRPr="00C23117" w:rsidRDefault="00F40393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11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23117" w:rsidRPr="00C2311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>352/</w:t>
      </w:r>
      <w:r w:rsidR="00C23117" w:rsidRPr="00C2311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C23117" w:rsidRPr="00C2311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>08 DE MARÇO DE 1.994</w:t>
      </w:r>
    </w:p>
    <w:p w14:paraId="59F4F1A5" w14:textId="77777777" w:rsidR="00F40393" w:rsidRPr="00F40393" w:rsidRDefault="00F40393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4E72BF2" w14:textId="77777777" w:rsidR="00F40393" w:rsidRPr="005E61BA" w:rsidRDefault="00F40393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SÚMULA: ALTERA REDAÇÃO DE ARTIGOS QUE MENCIONA DA LEI Nº 171/90, E DÁ OUTRAS PROVIDÊNCIAS.</w:t>
      </w:r>
    </w:p>
    <w:p w14:paraId="538DB70F" w14:textId="77777777" w:rsidR="00F40393" w:rsidRPr="005E61BA" w:rsidRDefault="00F40393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B4939C" w14:textId="77777777" w:rsidR="00F40393" w:rsidRPr="005E61BA" w:rsidRDefault="00F40393" w:rsidP="0071334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O SR. IGNÁCIO SCHEVINSKI NETTO, PREFEITO MUNICIPAL DE SORRISO, ESTADO DE MATO GROSSO, FAZ SABER QUE A CÂMARA MUNICIPAL DE VEREADORES APROVOU E ELE SANCIONA A SEGUINTE LEI:</w:t>
      </w:r>
    </w:p>
    <w:p w14:paraId="708FCDB7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D3E409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DFFF2A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1º - O Artigo 14 passará a vigorar com a seguinte Redação:</w:t>
      </w:r>
    </w:p>
    <w:p w14:paraId="0A4CDC8E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B5F573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14 – Fica criado o FUNDO MUNICIPAL DOS DIREITOS DA CRIANÇA E DO ADOLESCENTE, como captador e aplicador de recursos a serem utilizados segundo as deliberações do CONSELHO MUNICIPAL DOS DIREITOS DA CRIANÇA E DO ADOLESCENTE, ao qual o órgão é vinculado.</w:t>
      </w:r>
    </w:p>
    <w:p w14:paraId="7C9609A7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FD3372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Parágrafo Único – Fica o Poder Executivo Municipal obrigado a manter uma conta em nome do CONSELHO MUNICIPAL DOS DIREITOS DA CRIANÇA E DO ADOLESCENTE, onde serão depositados os recursos destinados ao FUNDO MUNICIPAL DOS DIREITOS DA CRIANÇA E DO ADOLESCENTE, movimentando-os de acordo com as resoluções do Conselho Municipal.</w:t>
      </w:r>
    </w:p>
    <w:p w14:paraId="66AB65EB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71C97A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2º - O Artigo 15 passará a vigorar com a seguinte Redação:</w:t>
      </w:r>
    </w:p>
    <w:p w14:paraId="204B36BF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8006AC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SEÇÃO II – DA COMPOSIÇÃO DO FUNDO:</w:t>
      </w:r>
    </w:p>
    <w:p w14:paraId="4A8C9A53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093195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15 – O Fundo será composto através das seguintes fontes de recursos:</w:t>
      </w:r>
    </w:p>
    <w:p w14:paraId="6EBFCE62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I – Dotações Orçamentárias do Executivo Municipal;</w:t>
      </w:r>
    </w:p>
    <w:p w14:paraId="4F5D7AB7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II – Doações de pessoas físicas ou jurídicas, incentivadas ou não;</w:t>
      </w:r>
    </w:p>
    <w:p w14:paraId="503994B9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III – Multas e penalidades Administrativas;</w:t>
      </w:r>
    </w:p>
    <w:p w14:paraId="4C0B59AB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IV – Transferências dos Governos Estadual e Federal;</w:t>
      </w:r>
    </w:p>
    <w:p w14:paraId="6A7BD481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V – Doações de Governo e Organismos Nacionais e Internacionais;</w:t>
      </w:r>
    </w:p>
    <w:p w14:paraId="2B943B78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VI – Receitas de Aplicações no mercado Financeiro.</w:t>
      </w:r>
    </w:p>
    <w:p w14:paraId="70BA45EE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19A569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3º - O Artigo 19 passará a vigorar com a seguinte Redação:</w:t>
      </w:r>
    </w:p>
    <w:p w14:paraId="33EB80FE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C04D90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19 – Fica o Chefe do Poder Executivo Municipal obrigado a transferir ao FUNDO MUNICIPAL DOS DIREITOS DA CRIANÇA E DO ADOLESCENTE, o valor correspondente 0,5% (zero vírgula cinco por cento) da receita do Município.</w:t>
      </w:r>
    </w:p>
    <w:p w14:paraId="286C7D7B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16AE60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Art. 3º - Esta Lei entrará em vigor na data de sua Publicação, revogadas as disposições em contrário.</w:t>
      </w:r>
    </w:p>
    <w:p w14:paraId="322C78C9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227DAD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08 DE MARÇO DE 1.994.</w:t>
      </w:r>
    </w:p>
    <w:p w14:paraId="193C3AB4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A4D1C0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6C0F7BBA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0A8BA1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SANCIONADO EM 08/03/94</w:t>
      </w:r>
    </w:p>
    <w:p w14:paraId="149B591C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B654CD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 xml:space="preserve">IGNÁCIO SCHEVINSKI NETO </w:t>
      </w:r>
    </w:p>
    <w:p w14:paraId="3BDFF6D8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1A0D830E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69679C" w14:textId="77777777" w:rsidR="00F40393" w:rsidRPr="005E61BA" w:rsidRDefault="00F40393" w:rsidP="00F403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ADÉLIO DALMOLIN</w:t>
      </w:r>
    </w:p>
    <w:p w14:paraId="4DB89600" w14:textId="77777777" w:rsidR="002A766E" w:rsidRPr="005E61BA" w:rsidRDefault="00F40393" w:rsidP="00F40393">
      <w:pPr>
        <w:ind w:firstLine="1418"/>
        <w:jc w:val="both"/>
        <w:rPr>
          <w:strike/>
          <w:sz w:val="24"/>
          <w:szCs w:val="24"/>
        </w:rPr>
      </w:pPr>
      <w:r w:rsidRPr="005E61BA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sectPr w:rsidR="002A766E" w:rsidRPr="005E61BA" w:rsidSect="00E50D6A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93"/>
    <w:rsid w:val="002A766E"/>
    <w:rsid w:val="005E61BA"/>
    <w:rsid w:val="00713344"/>
    <w:rsid w:val="00C23117"/>
    <w:rsid w:val="00E50D6A"/>
    <w:rsid w:val="00F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985E"/>
  <w15:chartTrackingRefBased/>
  <w15:docId w15:val="{C414564B-5E3D-43A2-B806-6BE42C5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2018-02-19T12:40:00Z</dcterms:created>
  <dcterms:modified xsi:type="dcterms:W3CDTF">2020-06-24T11:50:00Z</dcterms:modified>
</cp:coreProperties>
</file>