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C9" w:rsidRPr="00DC1FFA" w:rsidRDefault="00C00837" w:rsidP="00DC1FFA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1FFA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DC1F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87/</w:t>
      </w:r>
      <w:r w:rsidRPr="00DC1FFA">
        <w:rPr>
          <w:rFonts w:ascii="Times New Roman" w:hAnsi="Times New Roman" w:cs="Times New Roman"/>
          <w:color w:val="000000" w:themeColor="text1"/>
          <w:sz w:val="22"/>
          <w:szCs w:val="22"/>
        </w:rPr>
        <w:t>2021</w:t>
      </w:r>
    </w:p>
    <w:p w:rsidR="00AE1FC9" w:rsidRPr="00DC1FFA" w:rsidRDefault="00AE1FC9" w:rsidP="00DC1FFA">
      <w:pPr>
        <w:rPr>
          <w:color w:val="000000" w:themeColor="text1"/>
          <w:sz w:val="22"/>
          <w:szCs w:val="22"/>
        </w:rPr>
      </w:pPr>
    </w:p>
    <w:p w:rsidR="00AE1FC9" w:rsidRPr="00DC1FFA" w:rsidRDefault="00AE1FC9" w:rsidP="00DC1FFA">
      <w:pPr>
        <w:rPr>
          <w:color w:val="000000" w:themeColor="text1"/>
          <w:sz w:val="22"/>
          <w:szCs w:val="22"/>
        </w:rPr>
      </w:pPr>
    </w:p>
    <w:p w:rsidR="00AE1FC9" w:rsidRPr="00DC1FFA" w:rsidRDefault="00C00837" w:rsidP="00DC1FFA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DC1FFA">
        <w:rPr>
          <w:b/>
          <w:bCs/>
          <w:sz w:val="22"/>
          <w:szCs w:val="22"/>
        </w:rPr>
        <w:t>INDICAMOS A REFORMA DO CALÇAMENTO DA PRAÇA PÚBLICA ANTENOR BALBINOT, NO MUNICÍPIO DE SORRISO</w:t>
      </w:r>
      <w:r w:rsidRPr="00DC1FFA">
        <w:rPr>
          <w:b/>
          <w:bCs/>
          <w:color w:val="000000" w:themeColor="text1"/>
          <w:sz w:val="22"/>
          <w:szCs w:val="22"/>
        </w:rPr>
        <w:t>.</w:t>
      </w:r>
    </w:p>
    <w:p w:rsidR="00AE1FC9" w:rsidRPr="00DC1FFA" w:rsidRDefault="00AE1FC9" w:rsidP="00DC1FFA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AE1FC9" w:rsidRPr="00DC1FFA" w:rsidRDefault="00AE1FC9" w:rsidP="00DC1FFA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AE1FC9" w:rsidRPr="00DC1FFA" w:rsidRDefault="00C00837" w:rsidP="00C00837">
      <w:pPr>
        <w:pStyle w:val="Recuodecorpodetexto"/>
        <w:tabs>
          <w:tab w:val="left" w:pos="3402"/>
        </w:tabs>
        <w:ind w:firstLine="3402"/>
        <w:rPr>
          <w:b w:val="0"/>
          <w:color w:val="000000" w:themeColor="text1"/>
          <w:sz w:val="22"/>
          <w:szCs w:val="22"/>
        </w:rPr>
      </w:pPr>
      <w:r w:rsidRPr="00DC1FFA">
        <w:rPr>
          <w:bCs/>
          <w:color w:val="000000"/>
          <w:sz w:val="22"/>
          <w:szCs w:val="22"/>
        </w:rPr>
        <w:t>ACACIO AMBROSINI – Patriota</w:t>
      </w:r>
      <w:r w:rsidRPr="00DC1FFA">
        <w:rPr>
          <w:bCs/>
          <w:color w:val="000000"/>
          <w:sz w:val="22"/>
          <w:szCs w:val="22"/>
        </w:rPr>
        <w:t xml:space="preserve"> </w:t>
      </w:r>
      <w:r w:rsidRPr="00C00837">
        <w:rPr>
          <w:b w:val="0"/>
          <w:bCs/>
          <w:color w:val="000000"/>
          <w:sz w:val="22"/>
          <w:szCs w:val="22"/>
        </w:rPr>
        <w:t xml:space="preserve">e </w:t>
      </w:r>
      <w:r w:rsidR="0040096A" w:rsidRPr="00C00837">
        <w:rPr>
          <w:b w:val="0"/>
          <w:bCs/>
          <w:color w:val="000000"/>
          <w:sz w:val="22"/>
          <w:szCs w:val="22"/>
        </w:rPr>
        <w:t>v</w:t>
      </w:r>
      <w:r w:rsidRPr="00C00837">
        <w:rPr>
          <w:b w:val="0"/>
          <w:bCs/>
          <w:color w:val="000000"/>
          <w:sz w:val="22"/>
          <w:szCs w:val="22"/>
        </w:rPr>
        <w:t>ereadores abaixo assinados,</w:t>
      </w:r>
      <w:r w:rsidRPr="00C00837">
        <w:rPr>
          <w:b w:val="0"/>
          <w:color w:val="000000"/>
          <w:sz w:val="22"/>
          <w:szCs w:val="22"/>
        </w:rPr>
        <w:t xml:space="preserve"> </w:t>
      </w:r>
      <w:r w:rsidRPr="00C00837">
        <w:rPr>
          <w:b w:val="0"/>
          <w:color w:val="000000"/>
          <w:sz w:val="22"/>
          <w:szCs w:val="22"/>
        </w:rPr>
        <w:t>com assento nesta Casa</w:t>
      </w:r>
      <w:r w:rsidR="0040096A" w:rsidRPr="00C00837">
        <w:rPr>
          <w:b w:val="0"/>
          <w:color w:val="000000"/>
          <w:sz w:val="22"/>
          <w:szCs w:val="22"/>
        </w:rPr>
        <w:t xml:space="preserve"> de Leis</w:t>
      </w:r>
      <w:r w:rsidRPr="00C00837">
        <w:rPr>
          <w:b w:val="0"/>
          <w:color w:val="000000"/>
          <w:sz w:val="22"/>
          <w:szCs w:val="22"/>
        </w:rPr>
        <w:t>, de conformidade com o artigo 115</w:t>
      </w:r>
      <w:r w:rsidRPr="00DC1FFA">
        <w:rPr>
          <w:b w:val="0"/>
          <w:color w:val="000000"/>
          <w:sz w:val="22"/>
          <w:szCs w:val="22"/>
        </w:rPr>
        <w:t xml:space="preserve"> do Regimento Interno, requerem à Mesa que este Expediente seja encaminhado ao Excelentíssimo Senhor Ari Lafin, </w:t>
      </w:r>
      <w:r w:rsidR="0040096A" w:rsidRPr="00DC1FFA">
        <w:rPr>
          <w:b w:val="0"/>
          <w:color w:val="000000"/>
          <w:sz w:val="22"/>
          <w:szCs w:val="22"/>
        </w:rPr>
        <w:t xml:space="preserve">Prefeito Municipal e </w:t>
      </w:r>
      <w:r w:rsidRPr="00DC1FFA">
        <w:rPr>
          <w:b w:val="0"/>
          <w:color w:val="000000"/>
          <w:sz w:val="22"/>
          <w:szCs w:val="22"/>
        </w:rPr>
        <w:t>à Secretaria Municipal de Obras e Serviços Públicos,</w:t>
      </w:r>
      <w:r w:rsidR="0040096A" w:rsidRPr="00DC1FFA">
        <w:rPr>
          <w:color w:val="000000"/>
          <w:sz w:val="22"/>
          <w:szCs w:val="22"/>
        </w:rPr>
        <w:t xml:space="preserve"> </w:t>
      </w:r>
      <w:r w:rsidR="0040096A" w:rsidRPr="00DC1FFA">
        <w:rPr>
          <w:bCs/>
          <w:color w:val="000000"/>
          <w:sz w:val="22"/>
          <w:szCs w:val="22"/>
        </w:rPr>
        <w:t>versando sobre a necessidade de reforma do calçamento da Praça Pública Antenor Balbinot, no Município de Sorriso</w:t>
      </w:r>
      <w:r w:rsidRPr="00DC1FFA">
        <w:rPr>
          <w:color w:val="000000" w:themeColor="text1"/>
          <w:sz w:val="22"/>
          <w:szCs w:val="22"/>
        </w:rPr>
        <w:t>.</w:t>
      </w:r>
    </w:p>
    <w:p w:rsidR="00AE1FC9" w:rsidRPr="00DC1FFA" w:rsidRDefault="00AE1FC9" w:rsidP="00DC1FF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AE1FC9" w:rsidRPr="00DC1FFA" w:rsidRDefault="00C00837" w:rsidP="00DC1FF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DC1FFA">
        <w:rPr>
          <w:b/>
          <w:color w:val="000000" w:themeColor="text1"/>
          <w:sz w:val="22"/>
          <w:szCs w:val="22"/>
        </w:rPr>
        <w:t>JUSTIFICATIVAS</w:t>
      </w:r>
    </w:p>
    <w:p w:rsidR="00AE1FC9" w:rsidRPr="00DC1FFA" w:rsidRDefault="00AE1FC9" w:rsidP="00DC1FFA">
      <w:pPr>
        <w:tabs>
          <w:tab w:val="left" w:pos="1134"/>
          <w:tab w:val="left" w:pos="1849"/>
        </w:tabs>
        <w:ind w:right="141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E1FC9" w:rsidRPr="00DC1FFA" w:rsidRDefault="00AE1FC9" w:rsidP="00DC1FFA">
      <w:pPr>
        <w:tabs>
          <w:tab w:val="left" w:pos="-567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40096A" w:rsidRPr="00DC1FFA" w:rsidRDefault="00C00837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DC1FFA">
        <w:rPr>
          <w:sz w:val="22"/>
          <w:szCs w:val="22"/>
        </w:rPr>
        <w:t>Considerando que as praças públicas são espaços amplos, arejados, salubres e favoráveis ao encontro, à sociabilidade, descan</w:t>
      </w:r>
      <w:r w:rsidRPr="00DC1FFA">
        <w:rPr>
          <w:sz w:val="22"/>
          <w:szCs w:val="22"/>
        </w:rPr>
        <w:t>so e ao lazer, além de servirem de locais de entretenimento às crianças e adultos, sem contar os benefícios proporcionados à saúde dos usuários</w:t>
      </w:r>
      <w:r w:rsidRPr="00DC1FFA">
        <w:rPr>
          <w:sz w:val="22"/>
          <w:szCs w:val="22"/>
        </w:rPr>
        <w:t>;</w:t>
      </w:r>
    </w:p>
    <w:p w:rsidR="0040096A" w:rsidRPr="00DC1FFA" w:rsidRDefault="0040096A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0096A" w:rsidRPr="00DC1FFA" w:rsidRDefault="00C00837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DC1FFA">
        <w:rPr>
          <w:sz w:val="22"/>
          <w:szCs w:val="22"/>
        </w:rPr>
        <w:t>Considerando que munícipes que residem nos bairros próximos a esta praça, queixam-se que o calçamento da praça</w:t>
      </w:r>
      <w:r w:rsidRPr="00DC1FFA">
        <w:rPr>
          <w:sz w:val="22"/>
          <w:szCs w:val="22"/>
        </w:rPr>
        <w:t xml:space="preserve"> está muito danificado, dificultando a locomoção dos munícipes, inclusive as crianças que estão frequentando esse ambiente;</w:t>
      </w:r>
    </w:p>
    <w:p w:rsidR="0040096A" w:rsidRPr="00DC1FFA" w:rsidRDefault="0040096A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0096A" w:rsidRPr="00DC1FFA" w:rsidRDefault="00C00837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DC1FFA">
        <w:rPr>
          <w:sz w:val="22"/>
          <w:szCs w:val="22"/>
        </w:rPr>
        <w:t>Considerando a necessidade de proporcionar o lazer com segurança e maior conforto;</w:t>
      </w:r>
    </w:p>
    <w:p w:rsidR="0040096A" w:rsidRPr="00DC1FFA" w:rsidRDefault="0040096A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40096A" w:rsidRPr="00DC1FFA" w:rsidRDefault="00C00837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 w:rsidRPr="00DC1FFA">
        <w:rPr>
          <w:sz w:val="22"/>
          <w:szCs w:val="22"/>
        </w:rPr>
        <w:t xml:space="preserve">Considerando que é responsabilidade do </w:t>
      </w:r>
      <w:r w:rsidRPr="00DC1FFA">
        <w:rPr>
          <w:sz w:val="22"/>
          <w:szCs w:val="22"/>
        </w:rPr>
        <w:t>município a instalação, conservação e manutenção dos bens públicos e no interesse da coletividade;</w:t>
      </w:r>
    </w:p>
    <w:p w:rsidR="0040096A" w:rsidRPr="00DC1FFA" w:rsidRDefault="0040096A" w:rsidP="00DC1FFA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8E43C9" w:rsidRPr="00DC1FFA" w:rsidRDefault="00C00837" w:rsidP="00DC1FF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</w:rPr>
      </w:pPr>
      <w:r w:rsidRPr="00DC1FFA">
        <w:rPr>
          <w:rFonts w:ascii="Times New Roman" w:hAnsi="Times New Roman" w:cs="Times New Roman"/>
        </w:rPr>
        <w:t>Ante o exposto, se faz necessária à reforma do calçamento da Praça Pública Antenor Balbinot, no Município de Sorriso</w:t>
      </w:r>
      <w:r w:rsidRPr="00DC1FFA">
        <w:rPr>
          <w:rFonts w:ascii="Times New Roman" w:hAnsi="Times New Roman" w:cs="Times New Roman"/>
          <w:bCs/>
        </w:rPr>
        <w:t>.</w:t>
      </w:r>
    </w:p>
    <w:p w:rsidR="00AE1FC9" w:rsidRPr="00DC1FFA" w:rsidRDefault="00AE1FC9" w:rsidP="00DC1FFA">
      <w:pPr>
        <w:tabs>
          <w:tab w:val="left" w:pos="0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E1FC9" w:rsidRPr="00DC1FFA" w:rsidRDefault="00AE1FC9" w:rsidP="00DC1FFA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AE1FC9" w:rsidRPr="00DC1FFA" w:rsidRDefault="00C00837" w:rsidP="00DC1FFA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DC1FFA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Pr="00DC1FFA">
        <w:rPr>
          <w:iCs/>
          <w:color w:val="000000" w:themeColor="text1"/>
          <w:sz w:val="22"/>
          <w:szCs w:val="22"/>
        </w:rPr>
        <w:t xml:space="preserve">de Mato Grosso, em </w:t>
      </w:r>
      <w:r w:rsidR="00DC1FFA">
        <w:rPr>
          <w:iCs/>
          <w:color w:val="000000" w:themeColor="text1"/>
          <w:sz w:val="22"/>
          <w:szCs w:val="22"/>
        </w:rPr>
        <w:t>10</w:t>
      </w:r>
      <w:r w:rsidRPr="00DC1FFA">
        <w:rPr>
          <w:iCs/>
          <w:color w:val="000000" w:themeColor="text1"/>
          <w:sz w:val="22"/>
          <w:szCs w:val="22"/>
        </w:rPr>
        <w:t xml:space="preserve"> de fevereiro de 2021.</w:t>
      </w:r>
    </w:p>
    <w:p w:rsidR="00715827" w:rsidRPr="00DC1FFA" w:rsidRDefault="00715827" w:rsidP="00DC1FF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DC1FFA" w:rsidRDefault="00E100A3" w:rsidP="00DC1FFA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DC1FFA" w:rsidRDefault="00032BD4" w:rsidP="00DC1FFA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830"/>
        <w:gridCol w:w="1587"/>
        <w:gridCol w:w="1597"/>
        <w:gridCol w:w="774"/>
        <w:gridCol w:w="2385"/>
      </w:tblGrid>
      <w:tr w:rsidR="000E4F23" w:rsidRPr="00DC1FFA" w:rsidTr="00DC1FFA">
        <w:trPr>
          <w:trHeight w:val="1239"/>
          <w:jc w:val="center"/>
        </w:trPr>
        <w:tc>
          <w:tcPr>
            <w:tcW w:w="2574" w:type="dxa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DC1FFA" w:rsidRPr="00DC1FFA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417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 xml:space="preserve">CELSO </w:t>
            </w:r>
            <w:bookmarkStart w:id="0" w:name="_GoBack"/>
            <w:bookmarkEnd w:id="0"/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KOZAK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85" w:type="dxa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0E4F23" w:rsidRPr="00DC1FFA" w:rsidTr="00DC1FFA">
        <w:trPr>
          <w:trHeight w:val="1271"/>
          <w:jc w:val="center"/>
        </w:trPr>
        <w:tc>
          <w:tcPr>
            <w:tcW w:w="2574" w:type="dxa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DC1FFA" w:rsidRPr="00DC1FFA">
              <w:rPr>
                <w:b/>
                <w:bCs/>
                <w:color w:val="000000" w:themeColor="text1"/>
                <w:sz w:val="22"/>
                <w:szCs w:val="22"/>
              </w:rPr>
              <w:t>odemos</w:t>
            </w:r>
          </w:p>
        </w:tc>
        <w:tc>
          <w:tcPr>
            <w:tcW w:w="2417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DC1FFA" w:rsidRDefault="00C00837" w:rsidP="00DC1FF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1FFA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DC1FFA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DC1F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371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385" w:type="dxa"/>
          </w:tcPr>
          <w:p w:rsidR="00B9260A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DC1FFA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0E4F23" w:rsidRPr="00DC1FFA" w:rsidTr="00DC1FFA">
        <w:trPr>
          <w:jc w:val="center"/>
        </w:trPr>
        <w:tc>
          <w:tcPr>
            <w:tcW w:w="3404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DC1FFA" w:rsidRDefault="00C00837" w:rsidP="00DC1FFA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DC1FFA"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159" w:type="dxa"/>
            <w:gridSpan w:val="2"/>
          </w:tcPr>
          <w:p w:rsidR="00032BD4" w:rsidRPr="00DC1FFA" w:rsidRDefault="00C00837" w:rsidP="00DC1FF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DC1FFA" w:rsidRDefault="00C00837" w:rsidP="00DC1FF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FFA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DC1FFA" w:rsidRDefault="00032BD4" w:rsidP="00DC1FFA">
      <w:pPr>
        <w:jc w:val="center"/>
        <w:rPr>
          <w:iCs/>
          <w:color w:val="000000" w:themeColor="text1"/>
          <w:sz w:val="22"/>
          <w:szCs w:val="22"/>
        </w:rPr>
      </w:pPr>
    </w:p>
    <w:p w:rsidR="00032BD4" w:rsidRPr="00DC1FFA" w:rsidRDefault="00032BD4" w:rsidP="00DC1FFA">
      <w:pPr>
        <w:tabs>
          <w:tab w:val="left" w:pos="3525"/>
        </w:tabs>
        <w:rPr>
          <w:sz w:val="22"/>
          <w:szCs w:val="22"/>
        </w:rPr>
      </w:pPr>
    </w:p>
    <w:sectPr w:rsidR="00032BD4" w:rsidRPr="00DC1FFA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00837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DBBA"/>
  <w15:docId w15:val="{96E2C174-0F37-4CAD-A916-1048B6E9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2020-05-25T14:50:00Z</cp:lastPrinted>
  <dcterms:created xsi:type="dcterms:W3CDTF">2021-02-09T15:38:00Z</dcterms:created>
  <dcterms:modified xsi:type="dcterms:W3CDTF">2021-02-15T14:31:00Z</dcterms:modified>
</cp:coreProperties>
</file>