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20" w:rsidRPr="008B73A0" w:rsidRDefault="00AF6A70" w:rsidP="008B73A0">
      <w:pPr>
        <w:ind w:left="3402"/>
        <w:jc w:val="both"/>
        <w:rPr>
          <w:b/>
        </w:rPr>
      </w:pPr>
      <w:r w:rsidRPr="008B73A0">
        <w:rPr>
          <w:b/>
        </w:rPr>
        <w:t xml:space="preserve">PROJETO DE LEI Nº </w:t>
      </w:r>
      <w:r w:rsidR="002D0B33" w:rsidRPr="008B73A0">
        <w:rPr>
          <w:b/>
        </w:rPr>
        <w:t>39/2021</w:t>
      </w:r>
    </w:p>
    <w:p w:rsidR="00A73A20" w:rsidRPr="008B73A0" w:rsidRDefault="00A73A20" w:rsidP="008B73A0">
      <w:pPr>
        <w:ind w:left="3402"/>
        <w:jc w:val="both"/>
        <w:rPr>
          <w:b/>
        </w:rPr>
      </w:pPr>
    </w:p>
    <w:p w:rsidR="00A73A20" w:rsidRPr="008B73A0" w:rsidRDefault="00AF6A70" w:rsidP="008B73A0">
      <w:pPr>
        <w:ind w:left="3402"/>
        <w:jc w:val="both"/>
      </w:pPr>
      <w:r w:rsidRPr="008B73A0">
        <w:t xml:space="preserve">Data: </w:t>
      </w:r>
      <w:r w:rsidR="00B973B9" w:rsidRPr="008B73A0">
        <w:t>13</w:t>
      </w:r>
      <w:r w:rsidR="002D0B33" w:rsidRPr="008B73A0">
        <w:t xml:space="preserve"> de abril de 2021</w:t>
      </w:r>
    </w:p>
    <w:p w:rsidR="00A73A20" w:rsidRPr="008B73A0" w:rsidRDefault="00A73A20" w:rsidP="008B73A0">
      <w:pPr>
        <w:ind w:left="3402"/>
        <w:jc w:val="both"/>
        <w:rPr>
          <w:b/>
        </w:rPr>
      </w:pPr>
    </w:p>
    <w:p w:rsidR="00A73A20" w:rsidRPr="008B73A0" w:rsidRDefault="00AF6A70" w:rsidP="008B73A0">
      <w:pPr>
        <w:shd w:val="clear" w:color="auto" w:fill="FFFFFF"/>
        <w:ind w:left="3402" w:right="300"/>
        <w:jc w:val="both"/>
        <w:outlineLvl w:val="0"/>
      </w:pPr>
      <w:r w:rsidRPr="008B73A0">
        <w:t>Altera</w:t>
      </w:r>
      <w:r w:rsidR="003A5CCD" w:rsidRPr="008B73A0">
        <w:t xml:space="preserve"> inciso I art. 12 e revoga</w:t>
      </w:r>
      <w:r w:rsidR="0067123E" w:rsidRPr="008B73A0">
        <w:t xml:space="preserve"> §</w:t>
      </w:r>
      <w:r w:rsidR="003A5CCD" w:rsidRPr="008B73A0">
        <w:t xml:space="preserve"> 5° do art. </w:t>
      </w:r>
      <w:r w:rsidRPr="008B73A0">
        <w:t>2</w:t>
      </w:r>
      <w:r w:rsidR="003A5CCD" w:rsidRPr="008B73A0">
        <w:t>° e i</w:t>
      </w:r>
      <w:r w:rsidRPr="008B73A0">
        <w:t>ncisos II, IV e XVII do art. 13</w:t>
      </w:r>
      <w:r w:rsidR="003A5CCD" w:rsidRPr="008B73A0">
        <w:t xml:space="preserve"> da Lei Municipal n° </w:t>
      </w:r>
      <w:r w:rsidRPr="008B73A0">
        <w:t xml:space="preserve">2.932 de 2019 </w:t>
      </w:r>
      <w:r w:rsidR="0067123E" w:rsidRPr="008B73A0">
        <w:t xml:space="preserve">de 03 de abril de 2019 </w:t>
      </w:r>
      <w:r w:rsidRPr="008B73A0">
        <w:t>e dá outras providências.</w:t>
      </w:r>
    </w:p>
    <w:p w:rsidR="00A73A20" w:rsidRPr="008B73A0" w:rsidRDefault="00A73A20" w:rsidP="008B73A0">
      <w:pPr>
        <w:shd w:val="clear" w:color="auto" w:fill="FFFFFF"/>
        <w:ind w:left="3402" w:right="300"/>
        <w:jc w:val="both"/>
        <w:outlineLvl w:val="0"/>
      </w:pPr>
    </w:p>
    <w:p w:rsidR="00A73A20" w:rsidRPr="008B73A0" w:rsidRDefault="00A73A20" w:rsidP="008B73A0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A73A20" w:rsidRPr="008B73A0" w:rsidRDefault="00AF6A70" w:rsidP="008B73A0">
      <w:pPr>
        <w:ind w:left="3402"/>
        <w:jc w:val="both"/>
      </w:pPr>
      <w:r w:rsidRPr="008B73A0">
        <w:rPr>
          <w:b/>
        </w:rPr>
        <w:t>RODRIGO MACHADO</w:t>
      </w:r>
      <w:r w:rsidR="002D0B33" w:rsidRPr="008B73A0">
        <w:rPr>
          <w:b/>
        </w:rPr>
        <w:t xml:space="preserve"> </w:t>
      </w:r>
      <w:r w:rsidRPr="008B73A0">
        <w:rPr>
          <w:b/>
        </w:rPr>
        <w:t>- PSDB, IAGO MELLA</w:t>
      </w:r>
      <w:r w:rsidR="002D0B33" w:rsidRPr="008B73A0">
        <w:rPr>
          <w:b/>
        </w:rPr>
        <w:t xml:space="preserve"> </w:t>
      </w:r>
      <w:r w:rsidRPr="008B73A0">
        <w:rPr>
          <w:b/>
        </w:rPr>
        <w:t>- P</w:t>
      </w:r>
      <w:r w:rsidR="002D0B33" w:rsidRPr="008B73A0">
        <w:rPr>
          <w:b/>
        </w:rPr>
        <w:t>odemos</w:t>
      </w:r>
      <w:r w:rsidRPr="008B73A0">
        <w:rPr>
          <w:b/>
        </w:rPr>
        <w:t xml:space="preserve"> </w:t>
      </w:r>
      <w:r w:rsidR="003A5CCD" w:rsidRPr="008B73A0">
        <w:t>e</w:t>
      </w:r>
      <w:r w:rsidR="003A5CCD" w:rsidRPr="008B73A0">
        <w:rPr>
          <w:b/>
        </w:rPr>
        <w:t xml:space="preserve"> </w:t>
      </w:r>
      <w:r w:rsidRPr="008B73A0">
        <w:t>vereador</w:t>
      </w:r>
      <w:r w:rsidR="001C7CB4" w:rsidRPr="008B73A0">
        <w:t>es</w:t>
      </w:r>
      <w:r w:rsidR="003A5CCD" w:rsidRPr="008B73A0">
        <w:t xml:space="preserve"> abaixo assinados,</w:t>
      </w:r>
      <w:r w:rsidRPr="008B73A0">
        <w:t xml:space="preserve"> com assento nesta Casa, com fulcro no Artigo 108 do Regimento Interno, encaminha</w:t>
      </w:r>
      <w:r w:rsidR="003A5CCD" w:rsidRPr="008B73A0">
        <w:t>m</w:t>
      </w:r>
      <w:r w:rsidRPr="008B73A0">
        <w:t xml:space="preserve"> para deliberação do Soberano Plenário</w:t>
      </w:r>
      <w:r w:rsidR="002D0B33" w:rsidRPr="008B73A0">
        <w:t>,</w:t>
      </w:r>
      <w:r w:rsidRPr="008B73A0">
        <w:t xml:space="preserve"> o seguinte Projeto de Lei:</w:t>
      </w:r>
    </w:p>
    <w:p w:rsidR="00A73A20" w:rsidRPr="008B73A0" w:rsidRDefault="00A73A20" w:rsidP="008B73A0">
      <w:pPr>
        <w:jc w:val="both"/>
      </w:pPr>
    </w:p>
    <w:p w:rsidR="00A73A20" w:rsidRPr="008B73A0" w:rsidRDefault="00A73A20" w:rsidP="008B73A0"/>
    <w:p w:rsidR="001C7CB4" w:rsidRPr="008B73A0" w:rsidRDefault="00AF6A70" w:rsidP="008B73A0">
      <w:pPr>
        <w:ind w:firstLine="1418"/>
        <w:jc w:val="both"/>
      </w:pPr>
      <w:r w:rsidRPr="008B73A0">
        <w:t xml:space="preserve">Art. 1º O inciso I do Art. 12 da </w:t>
      </w:r>
      <w:r w:rsidR="003A5CCD" w:rsidRPr="008B73A0">
        <w:t>Lei Municipal nº 2.932/</w:t>
      </w:r>
      <w:r w:rsidRPr="008B73A0">
        <w:t>2019, passa a vigorar com a seguinte redação:</w:t>
      </w:r>
    </w:p>
    <w:p w:rsidR="001C7CB4" w:rsidRPr="008B73A0" w:rsidRDefault="001C7CB4" w:rsidP="008B73A0">
      <w:pPr>
        <w:ind w:firstLine="1418"/>
        <w:jc w:val="both"/>
      </w:pPr>
    </w:p>
    <w:p w:rsidR="001C7CB4" w:rsidRPr="008B73A0" w:rsidRDefault="00AF6A70" w:rsidP="008B73A0">
      <w:pPr>
        <w:ind w:firstLine="1418"/>
        <w:jc w:val="both"/>
      </w:pPr>
      <w:r w:rsidRPr="008B73A0">
        <w:t xml:space="preserve">“Art. 12... </w:t>
      </w:r>
    </w:p>
    <w:p w:rsidR="001C7CB4" w:rsidRPr="008B73A0" w:rsidRDefault="001C7CB4" w:rsidP="008B73A0">
      <w:pPr>
        <w:ind w:firstLine="1418"/>
        <w:jc w:val="both"/>
      </w:pPr>
    </w:p>
    <w:p w:rsidR="001C7CB4" w:rsidRPr="008B73A0" w:rsidRDefault="00AF6A70" w:rsidP="008B73A0">
      <w:pPr>
        <w:ind w:firstLine="1418"/>
        <w:jc w:val="both"/>
        <w:rPr>
          <w:color w:val="0000FF"/>
        </w:rPr>
      </w:pPr>
      <w:r w:rsidRPr="008B73A0">
        <w:t xml:space="preserve">I - condutor possuir Carteira Nacional de Habilitação (CNH) na categoria B ou superior e, menção de que Exerce Atividade Remunerada - </w:t>
      </w:r>
      <w:proofErr w:type="gramStart"/>
      <w:r w:rsidRPr="008B73A0">
        <w:t>EAR.</w:t>
      </w:r>
      <w:r w:rsidR="0020226F" w:rsidRPr="008B73A0">
        <w:t>”</w:t>
      </w:r>
      <w:proofErr w:type="gramEnd"/>
    </w:p>
    <w:p w:rsidR="001C7CB4" w:rsidRPr="008B73A0" w:rsidRDefault="001C7CB4" w:rsidP="008B73A0">
      <w:pPr>
        <w:jc w:val="both"/>
      </w:pPr>
    </w:p>
    <w:p w:rsidR="003A5CCD" w:rsidRPr="008B73A0" w:rsidRDefault="003A5CCD" w:rsidP="008B73A0">
      <w:pPr>
        <w:jc w:val="both"/>
      </w:pPr>
    </w:p>
    <w:p w:rsidR="00A73A20" w:rsidRPr="008B73A0" w:rsidRDefault="00AF6A70" w:rsidP="008B73A0">
      <w:pPr>
        <w:ind w:firstLine="1418"/>
        <w:jc w:val="both"/>
      </w:pPr>
      <w:r w:rsidRPr="008B73A0">
        <w:t xml:space="preserve">Art. 2º </w:t>
      </w:r>
      <w:r w:rsidR="001C7CB4" w:rsidRPr="008B73A0">
        <w:t xml:space="preserve">Ficam revogados o § 5º do artigo </w:t>
      </w:r>
      <w:r w:rsidRPr="008B73A0">
        <w:t>2</w:t>
      </w:r>
      <w:r w:rsidR="001C7CB4" w:rsidRPr="008B73A0">
        <w:t>º e os incisos II, IV</w:t>
      </w:r>
      <w:r w:rsidR="0020226F" w:rsidRPr="008B73A0">
        <w:t xml:space="preserve"> e, XVII do artigo 13</w:t>
      </w:r>
      <w:r w:rsidR="003A5CCD" w:rsidRPr="008B73A0">
        <w:t xml:space="preserve"> Lei Municipal nº 2.932/</w:t>
      </w:r>
      <w:r w:rsidR="001C7CB4" w:rsidRPr="008B73A0">
        <w:t>2019.</w:t>
      </w:r>
    </w:p>
    <w:p w:rsidR="00A73A20" w:rsidRPr="008B73A0" w:rsidRDefault="00A73A20" w:rsidP="008B73A0">
      <w:pPr>
        <w:jc w:val="both"/>
      </w:pPr>
    </w:p>
    <w:p w:rsidR="00A73A20" w:rsidRPr="008B73A0" w:rsidRDefault="00A73A20" w:rsidP="008B73A0">
      <w:pPr>
        <w:ind w:firstLine="1418"/>
        <w:jc w:val="both"/>
      </w:pPr>
    </w:p>
    <w:p w:rsidR="00A73A20" w:rsidRPr="008B73A0" w:rsidRDefault="00AF6A70" w:rsidP="008B73A0">
      <w:pPr>
        <w:tabs>
          <w:tab w:val="left" w:pos="1418"/>
        </w:tabs>
        <w:ind w:firstLine="1418"/>
        <w:jc w:val="both"/>
      </w:pPr>
      <w:r w:rsidRPr="008B73A0">
        <w:t>Art. 4º Esta Lei entra em vigor na data de sua publicação.</w:t>
      </w:r>
    </w:p>
    <w:p w:rsidR="0020226F" w:rsidRPr="008B73A0" w:rsidRDefault="0020226F" w:rsidP="008B73A0">
      <w:pPr>
        <w:jc w:val="both"/>
        <w:rPr>
          <w:b/>
        </w:rPr>
      </w:pPr>
    </w:p>
    <w:p w:rsidR="00A73A20" w:rsidRPr="008B73A0" w:rsidRDefault="00A73A20" w:rsidP="008B73A0">
      <w:pPr>
        <w:ind w:firstLine="1418"/>
        <w:jc w:val="both"/>
      </w:pPr>
    </w:p>
    <w:p w:rsidR="00A73A20" w:rsidRPr="008B73A0" w:rsidRDefault="00AF6A70" w:rsidP="008B73A0">
      <w:pPr>
        <w:tabs>
          <w:tab w:val="left" w:pos="1134"/>
        </w:tabs>
        <w:ind w:firstLine="1418"/>
      </w:pPr>
      <w:r w:rsidRPr="008B73A0">
        <w:t>Câmara Municipal de Sorriso, Estado de Mato Grosso,</w:t>
      </w:r>
      <w:r w:rsidR="00B973B9" w:rsidRPr="008B73A0">
        <w:t xml:space="preserve"> 13 de abril de 2021.</w:t>
      </w:r>
    </w:p>
    <w:p w:rsidR="00A73A20" w:rsidRPr="008B73A0" w:rsidRDefault="00A73A20" w:rsidP="008B73A0">
      <w:pPr>
        <w:tabs>
          <w:tab w:val="left" w:pos="1134"/>
        </w:tabs>
        <w:jc w:val="both"/>
      </w:pPr>
    </w:p>
    <w:p w:rsidR="002D0B33" w:rsidRPr="008B73A0" w:rsidRDefault="002D0B33" w:rsidP="008B73A0">
      <w:pPr>
        <w:tabs>
          <w:tab w:val="left" w:pos="1134"/>
        </w:tabs>
        <w:jc w:val="both"/>
      </w:pPr>
    </w:p>
    <w:p w:rsidR="002D0B33" w:rsidRPr="008B73A0" w:rsidRDefault="002D0B33" w:rsidP="008B73A0">
      <w:pPr>
        <w:tabs>
          <w:tab w:val="left" w:pos="1134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  <w:gridCol w:w="1556"/>
        <w:gridCol w:w="3118"/>
      </w:tblGrid>
      <w:tr w:rsidR="002D0B33" w:rsidRPr="008B73A0" w:rsidTr="008B73A0">
        <w:trPr>
          <w:trHeight w:val="1161"/>
        </w:trPr>
        <w:tc>
          <w:tcPr>
            <w:tcW w:w="4672" w:type="dxa"/>
            <w:gridSpan w:val="2"/>
          </w:tcPr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RODRIGO MACHADO</w:t>
            </w:r>
          </w:p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  <w:tc>
          <w:tcPr>
            <w:tcW w:w="4674" w:type="dxa"/>
            <w:gridSpan w:val="2"/>
          </w:tcPr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IAGO MELLA</w:t>
            </w:r>
          </w:p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Podemos</w:t>
            </w:r>
          </w:p>
        </w:tc>
      </w:tr>
      <w:tr w:rsidR="002D0B33" w:rsidRPr="008B73A0" w:rsidTr="008B73A0">
        <w:trPr>
          <w:trHeight w:val="1277"/>
        </w:trPr>
        <w:tc>
          <w:tcPr>
            <w:tcW w:w="3114" w:type="dxa"/>
          </w:tcPr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DAMIANI DA TV</w:t>
            </w:r>
          </w:p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  <w:tc>
          <w:tcPr>
            <w:tcW w:w="3115" w:type="dxa"/>
            <w:gridSpan w:val="2"/>
          </w:tcPr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DIOGO KRIGUER</w:t>
            </w:r>
          </w:p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  <w:tc>
          <w:tcPr>
            <w:tcW w:w="3117" w:type="dxa"/>
          </w:tcPr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CELSO KOZAK</w:t>
            </w:r>
          </w:p>
          <w:p w:rsidR="002D0B33" w:rsidRPr="008B73A0" w:rsidRDefault="002D0B33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</w:tr>
      <w:tr w:rsidR="008B73A0" w:rsidRPr="008B73A0" w:rsidTr="008B73A0">
        <w:tc>
          <w:tcPr>
            <w:tcW w:w="4673" w:type="dxa"/>
            <w:gridSpan w:val="2"/>
          </w:tcPr>
          <w:p w:rsidR="008B73A0" w:rsidRPr="008B73A0" w:rsidRDefault="008B73A0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MARLON ZANELLA</w:t>
            </w:r>
          </w:p>
          <w:p w:rsidR="008B73A0" w:rsidRPr="008B73A0" w:rsidRDefault="008B73A0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MDB</w:t>
            </w:r>
          </w:p>
        </w:tc>
        <w:tc>
          <w:tcPr>
            <w:tcW w:w="4673" w:type="dxa"/>
            <w:gridSpan w:val="2"/>
          </w:tcPr>
          <w:p w:rsidR="008B73A0" w:rsidRPr="008B73A0" w:rsidRDefault="008B73A0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ZÉ DA PANTANAL</w:t>
            </w:r>
          </w:p>
          <w:p w:rsidR="008B73A0" w:rsidRPr="008B73A0" w:rsidRDefault="008B73A0" w:rsidP="008B73A0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MDB</w:t>
            </w:r>
          </w:p>
        </w:tc>
      </w:tr>
    </w:tbl>
    <w:p w:rsidR="00A73A20" w:rsidRPr="008B73A0" w:rsidRDefault="00AF6A70" w:rsidP="008B73A0">
      <w:pPr>
        <w:jc w:val="center"/>
      </w:pPr>
      <w:r w:rsidRPr="008B73A0">
        <w:rPr>
          <w:b/>
        </w:rPr>
        <w:lastRenderedPageBreak/>
        <w:t>JUSTIFICATIVA</w:t>
      </w:r>
    </w:p>
    <w:p w:rsidR="00A73A20" w:rsidRPr="008B73A0" w:rsidRDefault="00A73A20" w:rsidP="008B73A0">
      <w:pPr>
        <w:jc w:val="both"/>
      </w:pPr>
    </w:p>
    <w:p w:rsidR="001C7CB4" w:rsidRPr="008B73A0" w:rsidRDefault="001C7CB4" w:rsidP="008B73A0">
      <w:pPr>
        <w:jc w:val="both"/>
      </w:pPr>
    </w:p>
    <w:p w:rsidR="001C7CB4" w:rsidRPr="008B73A0" w:rsidRDefault="00AF6A70" w:rsidP="008B73A0">
      <w:pPr>
        <w:ind w:firstLine="1418"/>
        <w:jc w:val="both"/>
      </w:pPr>
      <w:r w:rsidRPr="008B73A0">
        <w:t xml:space="preserve">Inicialmente é incontroversa a possibilidade </w:t>
      </w:r>
      <w:r w:rsidR="008B73A0" w:rsidRPr="008B73A0">
        <w:t>de os</w:t>
      </w:r>
      <w:r w:rsidRPr="008B73A0">
        <w:t xml:space="preserve"> municípios disporem sobre transporte e trânsito quando prevalecer, na hipótese, o interesse exclusivamente local, </w:t>
      </w:r>
      <w:r w:rsidR="009E52A2" w:rsidRPr="008B73A0">
        <w:t>desde que</w:t>
      </w:r>
      <w:r w:rsidRPr="008B73A0">
        <w:t xml:space="preserve"> não </w:t>
      </w:r>
      <w:r w:rsidR="009E52A2" w:rsidRPr="008B73A0">
        <w:t>viole</w:t>
      </w:r>
      <w:r w:rsidRPr="008B73A0">
        <w:t xml:space="preserve"> ao disposto no artigo 22, inc</w:t>
      </w:r>
      <w:r w:rsidR="009E52A2" w:rsidRPr="008B73A0">
        <w:t>iso XI, da Constituição Federal</w:t>
      </w:r>
      <w:r w:rsidRPr="008B73A0">
        <w:t>.</w:t>
      </w:r>
    </w:p>
    <w:p w:rsidR="009E52A2" w:rsidRPr="008B73A0" w:rsidRDefault="009E52A2" w:rsidP="008B73A0">
      <w:pPr>
        <w:ind w:left="2268"/>
        <w:jc w:val="both"/>
        <w:rPr>
          <w:i/>
        </w:rPr>
      </w:pPr>
    </w:p>
    <w:p w:rsidR="009E52A2" w:rsidRPr="008B73A0" w:rsidRDefault="00AF6A70" w:rsidP="008B73A0">
      <w:pPr>
        <w:ind w:left="2268"/>
        <w:jc w:val="both"/>
        <w:rPr>
          <w:i/>
        </w:rPr>
      </w:pPr>
      <w:r w:rsidRPr="008B73A0">
        <w:rPr>
          <w:i/>
        </w:rPr>
        <w:t>Art. 22. Compete privativamente à União legislar sobre:</w:t>
      </w:r>
    </w:p>
    <w:p w:rsidR="009E52A2" w:rsidRPr="008B73A0" w:rsidRDefault="00AF6A70" w:rsidP="008B73A0">
      <w:pPr>
        <w:ind w:left="2268"/>
        <w:jc w:val="both"/>
        <w:rPr>
          <w:i/>
        </w:rPr>
      </w:pPr>
      <w:r w:rsidRPr="008B73A0">
        <w:rPr>
          <w:i/>
        </w:rPr>
        <w:t>(...)</w:t>
      </w:r>
    </w:p>
    <w:p w:rsidR="009E52A2" w:rsidRPr="008B73A0" w:rsidRDefault="00AF6A70" w:rsidP="008B73A0">
      <w:pPr>
        <w:ind w:left="2268"/>
        <w:jc w:val="both"/>
        <w:rPr>
          <w:i/>
        </w:rPr>
      </w:pPr>
      <w:r w:rsidRPr="008B73A0">
        <w:rPr>
          <w:i/>
        </w:rPr>
        <w:t>XI - trânsito e transporte;</w:t>
      </w:r>
    </w:p>
    <w:p w:rsidR="009E52A2" w:rsidRPr="008B73A0" w:rsidRDefault="009E52A2" w:rsidP="008B73A0">
      <w:pPr>
        <w:ind w:firstLine="1418"/>
        <w:jc w:val="both"/>
      </w:pPr>
    </w:p>
    <w:p w:rsidR="009E52A2" w:rsidRPr="008B73A0" w:rsidRDefault="00AF6A70" w:rsidP="008B73A0">
      <w:pPr>
        <w:ind w:firstLine="1418"/>
        <w:jc w:val="both"/>
      </w:pPr>
      <w:r w:rsidRPr="008B73A0">
        <w:t xml:space="preserve">A Constituição Federal atribui competência à União para legislar sobre trânsito e transporte (artigo 22, inciso XI). E, obedecendo ao referido comando constitucional, a União legislou sobre trânsito ao editar o Código de Trânsito Brasileiro - CTB, o qual prevê um Sistema Nacional de Trânsito (instituído pelo Capítulo II do CTB), que atribui aos três entes da federação uma série de funções legislativas e administrativas na matéria. </w:t>
      </w:r>
    </w:p>
    <w:p w:rsidR="009E52A2" w:rsidRPr="008B73A0" w:rsidRDefault="00AF6A70" w:rsidP="008B73A0">
      <w:pPr>
        <w:ind w:firstLine="1418"/>
        <w:jc w:val="both"/>
      </w:pPr>
      <w:r w:rsidRPr="008B73A0">
        <w:t>Por conseguinte, o ordenamento jurídico pátrio chancela a regulamentação pela municipalidade do transporte privado individual e remunerado de passageiros por aplicativos.</w:t>
      </w:r>
    </w:p>
    <w:p w:rsidR="009E52A2" w:rsidRPr="008B73A0" w:rsidRDefault="00AF6A70" w:rsidP="008B73A0">
      <w:pPr>
        <w:ind w:firstLine="1418"/>
        <w:jc w:val="both"/>
      </w:pPr>
      <w:r w:rsidRPr="008B73A0">
        <w:t>Com tais aportes, admissível, sob o enfoque constitucional, a regulamentação e a fiscalização do tema pelo Poder Público, como procedido em qualquer outra atividade econômica, visto que, consoante entendimento assente, o transporte privado individual de passageiros por aplicativos se constitui atividade eminentemente privada e essencialmente econômica.</w:t>
      </w:r>
    </w:p>
    <w:p w:rsidR="009E52A2" w:rsidRPr="008B73A0" w:rsidRDefault="00AF6A70" w:rsidP="008B73A0">
      <w:pPr>
        <w:ind w:firstLine="1418"/>
        <w:jc w:val="both"/>
      </w:pPr>
      <w:r w:rsidRPr="008B73A0">
        <w:t xml:space="preserve">Ocorre que existem limites para esta intervenção na atividade econômica, sob pena de inviabilização do próprio sistema de transporte por aplicativos, levando em linha de </w:t>
      </w:r>
      <w:r w:rsidRPr="008B73A0">
        <w:rPr>
          <w:b/>
        </w:rPr>
        <w:t>consideração uma série de princípios constitucionais, notadamente o da livre concorrência, do livre exercício da atividade econômica, o direito de escolha do consumidor e o preceito da razoabilidade.</w:t>
      </w:r>
    </w:p>
    <w:p w:rsidR="009E52A2" w:rsidRPr="008B73A0" w:rsidRDefault="00AF6A70" w:rsidP="008B73A0">
      <w:pPr>
        <w:ind w:firstLine="1418"/>
        <w:jc w:val="both"/>
      </w:pPr>
      <w:r w:rsidRPr="008B73A0">
        <w:t xml:space="preserve">A respeito, impende trazer à baila excertos do voto proferido pelo Ministro Roberto Barroso no Recurso Extraordinário </w:t>
      </w:r>
      <w:proofErr w:type="gramStart"/>
      <w:r w:rsidRPr="008B73A0">
        <w:t>n.º</w:t>
      </w:r>
      <w:proofErr w:type="gramEnd"/>
      <w:r w:rsidRPr="008B73A0">
        <w:t xml:space="preserve"> 1.054.110, que bem estabelece os limites a que deve se adstringir o ente municipal para legitimar a sua atuação regulamentar:</w:t>
      </w:r>
    </w:p>
    <w:p w:rsidR="009E52A2" w:rsidRPr="008B73A0" w:rsidRDefault="00AF6A70" w:rsidP="008B73A0">
      <w:pPr>
        <w:ind w:left="2268"/>
        <w:jc w:val="both"/>
      </w:pPr>
      <w:r w:rsidRPr="008B73A0">
        <w:t xml:space="preserve">(...) </w:t>
      </w:r>
    </w:p>
    <w:p w:rsidR="009E52A2" w:rsidRPr="008B73A0" w:rsidRDefault="00AF6A70" w:rsidP="008B73A0">
      <w:pPr>
        <w:ind w:left="2268"/>
        <w:jc w:val="both"/>
      </w:pPr>
      <w:r w:rsidRPr="008B73A0">
        <w:t>A nova lei federal cuidou também de instituir as normas que deveriam reger a prestação desse transporte individual privado e estabelece algumas regras que, em seguida, vou anunciar. Além disso, a lei federal atribuiu expressamente - resolvendo uma disputa - aos municípios e ao Distrito Federal competência para a fiscalização e a regulamentação desse serviço. Ou seja, a lei federal estabeleceu os parâmetros para o serviço privado e atribuiu aos municípios e ao Distrito Federal a competência para regulamentar e fiscalizar esse serviço (...).</w:t>
      </w:r>
    </w:p>
    <w:p w:rsidR="009E52A2" w:rsidRPr="008B73A0" w:rsidRDefault="00AF6A70" w:rsidP="008B73A0">
      <w:pPr>
        <w:ind w:left="2268"/>
        <w:jc w:val="both"/>
      </w:pPr>
      <w:r w:rsidRPr="008B73A0">
        <w:t xml:space="preserve">(...) Passando, Presidente, à solução do problema tal como a vejo, a partir dessas premissas, é possível extrair três conclusões para a solução do problema: </w:t>
      </w:r>
    </w:p>
    <w:p w:rsidR="009E52A2" w:rsidRPr="008B73A0" w:rsidRDefault="00AF6A70" w:rsidP="008B73A0">
      <w:pPr>
        <w:ind w:left="2268"/>
        <w:jc w:val="both"/>
      </w:pPr>
      <w:r w:rsidRPr="008B73A0">
        <w:t xml:space="preserve">Primeira, a inconstitucionalidade da proibição da atividade de transporte remunerado individual por motoristas cadastrados em aplicativos. Portanto, à luz dessa premissa, a Lei paulistana nº 16.279/2015, que proíbe esta atividade econômica, é inconstitucional por violar os princípios da livre iniciativa e da livre concorrência. </w:t>
      </w:r>
    </w:p>
    <w:p w:rsidR="009E52A2" w:rsidRPr="008B73A0" w:rsidRDefault="00AF6A70" w:rsidP="008B73A0">
      <w:pPr>
        <w:ind w:left="2268"/>
        <w:jc w:val="both"/>
      </w:pPr>
      <w:r w:rsidRPr="008B73A0">
        <w:lastRenderedPageBreak/>
        <w:t xml:space="preserve">Segunda, a de que é </w:t>
      </w:r>
      <w:r w:rsidRPr="008B73A0">
        <w:rPr>
          <w:u w:val="single"/>
        </w:rPr>
        <w:t>igualmente inconstitucional a edição de regulamento e exercício de fiscalização que, na prática, inviabilize a atividade. Portanto, a competência que os municípios receberam da lei para regulamentar e fiscalizar essa atividade não pode ser uma competência exercitada para, de maneira sub-reptícia ou implícita, interditar, na prática, a prestação desse serviço. Por isso mesmo, impõe-se o estabelecimento de limites às competências regulamentares nessa matéria.</w:t>
      </w:r>
      <w:r w:rsidRPr="008B73A0">
        <w:t xml:space="preserve"> Vejam, e aqui é muito importante, a Lei federal nº 13.640/2018, que modificou a lei da mobilidade urbana, estabeleceu os parâmetros para a prestação deste serviço privado de transporte de pessoas ao estabelecer: 1. O dever de cobrança de tributos pela prestação de serviços; 2. A contratação de seguro de acidentes pessoais e passageiros e do seguro obrigatório - DPVAT; 3. A inscrição do motorista como contribuinte individual do INSS; 4. A exigência de habilitação para dirigir; 5. O atendimento pelo veículo dos requisitos de idade e característica da autoridade de trânsito e do Poder Público; 6. Manutenção do Certificado de Registro e Licenciamento do Veículo; 7. Apresentação de certidão negativa de antecedentes criminais. </w:t>
      </w:r>
    </w:p>
    <w:p w:rsidR="009E52A2" w:rsidRPr="008B73A0" w:rsidRDefault="00AF6A70" w:rsidP="008B73A0">
      <w:pPr>
        <w:ind w:left="2268"/>
        <w:jc w:val="both"/>
        <w:rPr>
          <w:b/>
        </w:rPr>
      </w:pPr>
      <w:r w:rsidRPr="008B73A0">
        <w:rPr>
          <w:b/>
        </w:rPr>
        <w:t>Como se vê, os comandos cuidam exclusivamente de regulação da qualidade e da informação. Por esta razão, Presidente, considero que desta opção regulatória para o setor se extrai a impossibilidade de se criarem barreiras de entrada e controle de preço para o transporte individual privado por aplicativo.</w:t>
      </w:r>
    </w:p>
    <w:p w:rsidR="001C7CB4" w:rsidRPr="008B73A0" w:rsidRDefault="00AF6A70" w:rsidP="008B73A0">
      <w:pPr>
        <w:ind w:left="2268"/>
        <w:jc w:val="both"/>
        <w:rPr>
          <w:b/>
          <w:u w:val="single"/>
        </w:rPr>
      </w:pPr>
      <w:r w:rsidRPr="008B73A0">
        <w:t xml:space="preserve"> </w:t>
      </w:r>
      <w:r w:rsidRPr="008B73A0">
        <w:rPr>
          <w:u w:val="single"/>
        </w:rPr>
        <w:t>O objetivo da lei federal é precisamente não reproduzir o cenário de violação à concorrência e à livre iniciativa que até então marcava este mercado</w:t>
      </w:r>
      <w:r w:rsidRPr="008B73A0">
        <w:t xml:space="preserve">. A regulamentação e fiscalização confiadas aos municípios e ao Distrito Federal não podem, portanto, contrariar este padrão regulatório estabelecido pelo legislador federal. Cabe relembrar que a competência legislativa para cuidar de matéria associada a trânsito e transporte é privativa da União, nos termos do art. 22, XI. Terceira e última conclusão, Presidente, para a solução do problema é a de que, em tese, pode ser legítima uma atuação para preservar o mercado concorrencial, de modo a que não se substitua um monopólio de fato por outro, em prejuízo do usuário-consumidor. Portanto, deve-se considerar o risco de atuação predatória do transporte privado de passageiros em relação ao serviço de táxi. É certo que, em contextos em que uma mesma atividade está submetida a graus diversos de intervenção, é necessário que o Poder Público atue para assegurar a concorrência, corrigindo os efeitos de uma competição imperfeita. </w:t>
      </w:r>
      <w:r w:rsidRPr="008B73A0">
        <w:rPr>
          <w:b/>
          <w:u w:val="single"/>
        </w:rPr>
        <w:t>Na prática, contudo, a atuação de motoristas por aplicativo e de táxi sequer permite afirmar a coincidência exata de mercado.</w:t>
      </w:r>
    </w:p>
    <w:p w:rsidR="009E52A2" w:rsidRPr="008B73A0" w:rsidRDefault="009E52A2" w:rsidP="008B73A0">
      <w:pPr>
        <w:jc w:val="both"/>
        <w:rPr>
          <w:b/>
          <w:u w:val="single"/>
        </w:rPr>
      </w:pPr>
    </w:p>
    <w:p w:rsidR="001C7CB4" w:rsidRDefault="00AF6A70" w:rsidP="008B73A0">
      <w:pPr>
        <w:ind w:firstLine="1418"/>
        <w:jc w:val="both"/>
      </w:pPr>
      <w:r w:rsidRPr="008B73A0">
        <w:t>Nessa linha o Supremo Tribunal Federal no Tema n. º 967 menciona que no exercício de sua competência para regulamentação e fiscalização do transporte privado individual de passageiros, os Municípios e o Distrito Federal não podem contrariar os parâmetros fixados pelo legislador federal (CF/1988, art. 22, XI).</w:t>
      </w:r>
    </w:p>
    <w:p w:rsidR="008B73A0" w:rsidRPr="008B73A0" w:rsidRDefault="008B73A0" w:rsidP="008B73A0">
      <w:pPr>
        <w:ind w:firstLine="1418"/>
        <w:jc w:val="both"/>
      </w:pPr>
    </w:p>
    <w:p w:rsidR="00FD2606" w:rsidRPr="008B73A0" w:rsidRDefault="00AF6A70" w:rsidP="008B73A0">
      <w:pPr>
        <w:ind w:firstLine="1418"/>
        <w:jc w:val="both"/>
      </w:pPr>
      <w:r w:rsidRPr="008B73A0">
        <w:lastRenderedPageBreak/>
        <w:t>Pois bem, ao</w:t>
      </w:r>
      <w:r w:rsidR="003A5CCD" w:rsidRPr="008B73A0">
        <w:t xml:space="preserve"> sermo</w:t>
      </w:r>
      <w:r w:rsidRPr="008B73A0">
        <w:t>s questionados pelos motoristas de aplicativos e, ao analisar os dispositivos da Lei Municipal nº 2.932 de 2019, constatou-se a necessidade de alterar alguns artigos que não guardam pertinência com a legislação federal e com os princípios constitucionais da livre concorrência, da livre iniciativa e da razoabilidade.</w:t>
      </w:r>
    </w:p>
    <w:p w:rsidR="009E52A2" w:rsidRPr="008B73A0" w:rsidRDefault="00AF6A70" w:rsidP="008B73A0">
      <w:pPr>
        <w:ind w:firstLine="1418"/>
        <w:jc w:val="both"/>
        <w:rPr>
          <w:color w:val="000000"/>
        </w:rPr>
      </w:pPr>
      <w:r w:rsidRPr="008B73A0">
        <w:t>Nessa linha propõem</w:t>
      </w:r>
      <w:r w:rsidR="0020226F" w:rsidRPr="008B73A0">
        <w:t>-se</w:t>
      </w:r>
      <w:r w:rsidRPr="008B73A0">
        <w:t xml:space="preserve"> a exclusão dos incisos II, IV e, XVII do artigo 13 por vincularem obrigações de caráter acessório, todas dispensáveis para o pleno funcionamento do serviço de transporte privado individual de passageiros por motoristas, intermediado por aplicativos, criando óbice indevido à atividade privada, em direta afronta ao entendimento sedimentado no Tema </w:t>
      </w:r>
      <w:r w:rsidR="0020226F" w:rsidRPr="008B73A0">
        <w:t>n. º</w:t>
      </w:r>
      <w:r w:rsidRPr="008B73A0">
        <w:t xml:space="preserve"> 967</w:t>
      </w:r>
      <w:r w:rsidRPr="008B73A0">
        <w:rPr>
          <w:color w:val="000000"/>
        </w:rPr>
        <w:t>.</w:t>
      </w:r>
    </w:p>
    <w:p w:rsidR="00FD2606" w:rsidRPr="008B73A0" w:rsidRDefault="00AF6A70" w:rsidP="008B73A0">
      <w:pPr>
        <w:ind w:firstLine="1418"/>
        <w:jc w:val="both"/>
        <w:rPr>
          <w:color w:val="000000"/>
        </w:rPr>
      </w:pPr>
      <w:r w:rsidRPr="008B73A0">
        <w:rPr>
          <w:color w:val="000000"/>
        </w:rPr>
        <w:t>Nesse sentido também se torna imperioso a exclusão do § 5º do artigo 1º, visto que é medida excessiva que não pode prosperar, uma vez que viola a livre iniciativa e a liberdade de contratar. Cabe lembrar que o automóvel é privado, e não um táxi, de modo que não se necessita de autorização para tanto.</w:t>
      </w:r>
    </w:p>
    <w:p w:rsidR="00FD2606" w:rsidRPr="008B73A0" w:rsidRDefault="00AF6A70" w:rsidP="008B73A0">
      <w:pPr>
        <w:ind w:firstLine="1418"/>
        <w:jc w:val="both"/>
      </w:pPr>
      <w:r w:rsidRPr="008B73A0">
        <w:rPr>
          <w:color w:val="000000"/>
        </w:rPr>
        <w:t xml:space="preserve">Por fim, quanto a modificação pretendida no inciso I do artigo 12 deve-se ter em mente que </w:t>
      </w:r>
      <w:r w:rsidRPr="008B73A0">
        <w:t>o</w:t>
      </w:r>
      <w:r w:rsidRPr="008B73A0">
        <w:rPr>
          <w:spacing w:val="1"/>
        </w:rPr>
        <w:t xml:space="preserve"> </w:t>
      </w:r>
      <w:r w:rsidRPr="008B73A0">
        <w:t>serviço</w:t>
      </w:r>
      <w:r w:rsidRPr="008B73A0">
        <w:rPr>
          <w:spacing w:val="1"/>
        </w:rPr>
        <w:t xml:space="preserve"> </w:t>
      </w:r>
      <w:r w:rsidRPr="008B73A0">
        <w:t>de</w:t>
      </w:r>
      <w:r w:rsidRPr="008B73A0">
        <w:rPr>
          <w:spacing w:val="1"/>
        </w:rPr>
        <w:t xml:space="preserve"> </w:t>
      </w:r>
      <w:r w:rsidRPr="008B73A0">
        <w:t>transporte</w:t>
      </w:r>
      <w:r w:rsidRPr="008B73A0">
        <w:rPr>
          <w:spacing w:val="1"/>
        </w:rPr>
        <w:t xml:space="preserve"> </w:t>
      </w:r>
      <w:r w:rsidRPr="008B73A0">
        <w:t>remunerado</w:t>
      </w:r>
      <w:r w:rsidRPr="008B73A0">
        <w:rPr>
          <w:spacing w:val="1"/>
        </w:rPr>
        <w:t xml:space="preserve"> </w:t>
      </w:r>
      <w:r w:rsidRPr="008B73A0">
        <w:t>privado</w:t>
      </w:r>
      <w:r w:rsidRPr="008B73A0">
        <w:rPr>
          <w:spacing w:val="1"/>
        </w:rPr>
        <w:t xml:space="preserve"> </w:t>
      </w:r>
      <w:r w:rsidRPr="008B73A0">
        <w:t>por</w:t>
      </w:r>
      <w:r w:rsidRPr="008B73A0">
        <w:rPr>
          <w:spacing w:val="1"/>
        </w:rPr>
        <w:t xml:space="preserve"> </w:t>
      </w:r>
      <w:r w:rsidRPr="008B73A0">
        <w:t>meio</w:t>
      </w:r>
      <w:r w:rsidRPr="008B73A0">
        <w:rPr>
          <w:spacing w:val="1"/>
        </w:rPr>
        <w:t xml:space="preserve"> </w:t>
      </w:r>
      <w:r w:rsidRPr="008B73A0">
        <w:t>de</w:t>
      </w:r>
      <w:r w:rsidRPr="008B73A0">
        <w:rPr>
          <w:spacing w:val="1"/>
        </w:rPr>
        <w:t xml:space="preserve"> </w:t>
      </w:r>
      <w:r w:rsidRPr="008B73A0">
        <w:t>aplicativos diferencia-se do serviço de táxi, que nos termos do art. 4º, VIII</w:t>
      </w:r>
      <w:r w:rsidRPr="008B73A0">
        <w:rPr>
          <w:spacing w:val="1"/>
        </w:rPr>
        <w:t xml:space="preserve"> </w:t>
      </w:r>
      <w:r w:rsidRPr="008B73A0">
        <w:t>da</w:t>
      </w:r>
      <w:r w:rsidRPr="008B73A0">
        <w:rPr>
          <w:spacing w:val="1"/>
        </w:rPr>
        <w:t xml:space="preserve"> </w:t>
      </w:r>
      <w:r w:rsidRPr="008B73A0">
        <w:t>Lei</w:t>
      </w:r>
      <w:r w:rsidRPr="008B73A0">
        <w:rPr>
          <w:spacing w:val="1"/>
        </w:rPr>
        <w:t xml:space="preserve"> </w:t>
      </w:r>
      <w:r w:rsidRPr="008B73A0">
        <w:t>nº</w:t>
      </w:r>
      <w:r w:rsidRPr="008B73A0">
        <w:rPr>
          <w:spacing w:val="1"/>
        </w:rPr>
        <w:t xml:space="preserve"> </w:t>
      </w:r>
      <w:r w:rsidRPr="008B73A0">
        <w:t>12.587/2012, pois estes, os taxis são serviços</w:t>
      </w:r>
      <w:r w:rsidRPr="008B73A0">
        <w:rPr>
          <w:spacing w:val="1"/>
        </w:rPr>
        <w:t xml:space="preserve"> </w:t>
      </w:r>
      <w:r w:rsidRPr="008B73A0">
        <w:t>de</w:t>
      </w:r>
      <w:r w:rsidRPr="008B73A0">
        <w:rPr>
          <w:spacing w:val="1"/>
        </w:rPr>
        <w:t xml:space="preserve"> </w:t>
      </w:r>
      <w:r w:rsidRPr="008B73A0">
        <w:t>transporte</w:t>
      </w:r>
      <w:r w:rsidRPr="008B73A0">
        <w:rPr>
          <w:spacing w:val="1"/>
        </w:rPr>
        <w:t xml:space="preserve"> </w:t>
      </w:r>
      <w:r w:rsidRPr="008B73A0">
        <w:t>de</w:t>
      </w:r>
      <w:r w:rsidRPr="008B73A0">
        <w:rPr>
          <w:spacing w:val="1"/>
        </w:rPr>
        <w:t xml:space="preserve"> </w:t>
      </w:r>
      <w:r w:rsidRPr="008B73A0">
        <w:t>utilidade</w:t>
      </w:r>
      <w:r w:rsidRPr="008B73A0">
        <w:rPr>
          <w:spacing w:val="1"/>
        </w:rPr>
        <w:t xml:space="preserve"> </w:t>
      </w:r>
      <w:r w:rsidRPr="008B73A0">
        <w:t>pública prestados por particulares mediante autorização ou permissão dos</w:t>
      </w:r>
      <w:r w:rsidRPr="008B73A0">
        <w:rPr>
          <w:spacing w:val="1"/>
        </w:rPr>
        <w:t xml:space="preserve"> </w:t>
      </w:r>
      <w:r w:rsidRPr="008B73A0">
        <w:t>governos locais (art. 12 e 12-A da Lei</w:t>
      </w:r>
      <w:r w:rsidR="0067123E" w:rsidRPr="008B73A0">
        <w:t xml:space="preserve"> Federal</w:t>
      </w:r>
      <w:r w:rsidRPr="008B73A0">
        <w:t xml:space="preserve"> nº 12.587/2012, com redação dada</w:t>
      </w:r>
      <w:r w:rsidRPr="008B73A0">
        <w:rPr>
          <w:spacing w:val="1"/>
        </w:rPr>
        <w:t xml:space="preserve"> </w:t>
      </w:r>
      <w:r w:rsidRPr="008B73A0">
        <w:t>pela</w:t>
      </w:r>
      <w:r w:rsidRPr="008B73A0">
        <w:rPr>
          <w:spacing w:val="-1"/>
        </w:rPr>
        <w:t xml:space="preserve"> </w:t>
      </w:r>
      <w:r w:rsidRPr="008B73A0">
        <w:t>Lei</w:t>
      </w:r>
      <w:r w:rsidRPr="008B73A0">
        <w:rPr>
          <w:spacing w:val="-2"/>
        </w:rPr>
        <w:t xml:space="preserve"> </w:t>
      </w:r>
      <w:r w:rsidRPr="008B73A0">
        <w:t>nº</w:t>
      </w:r>
      <w:r w:rsidRPr="008B73A0">
        <w:rPr>
          <w:spacing w:val="-1"/>
        </w:rPr>
        <w:t xml:space="preserve"> </w:t>
      </w:r>
      <w:r w:rsidRPr="008B73A0">
        <w:t>12.865/2013).</w:t>
      </w:r>
    </w:p>
    <w:p w:rsidR="00FD2606" w:rsidRPr="008B73A0" w:rsidRDefault="00AF6A70" w:rsidP="008B73A0">
      <w:pPr>
        <w:ind w:firstLine="1418"/>
        <w:jc w:val="both"/>
      </w:pPr>
      <w:r w:rsidRPr="008B73A0">
        <w:t>Ao passo que o serviço privado de transporte individual, diferentemente do serviço de utilidade pública que é o táxi, independe de autorização ou permissão, e não é organizado pelo Município, mas se apoia sobre a autonomia individual das pessoas para contratar e ser contratadas. A diferença entre o serviço de táxi e o transporte privado individual se encontra devidamente positivada na própria Lei</w:t>
      </w:r>
      <w:r w:rsidR="0067123E" w:rsidRPr="008B73A0">
        <w:t xml:space="preserve"> Federal</w:t>
      </w:r>
      <w:r w:rsidRPr="008B73A0">
        <w:t xml:space="preserve"> nº 12.587/2012, que expressamente aparta essas duas modalidades de transporte individual entre público e privado, de modo que o Município não pode condicionar a prestação do serviço privado remunerado de transporte de passageiros a autorização ou permissão.</w:t>
      </w:r>
    </w:p>
    <w:p w:rsidR="00487081" w:rsidRPr="008B73A0" w:rsidRDefault="00AF6A70" w:rsidP="008B73A0">
      <w:pPr>
        <w:ind w:firstLine="1418"/>
        <w:jc w:val="both"/>
      </w:pPr>
      <w:r w:rsidRPr="008B73A0">
        <w:t xml:space="preserve">Nesse sentido ADPF 449, </w:t>
      </w:r>
      <w:proofErr w:type="gramStart"/>
      <w:r w:rsidRPr="008B73A0">
        <w:t>Relator(</w:t>
      </w:r>
      <w:proofErr w:type="gramEnd"/>
      <w:r w:rsidRPr="008B73A0">
        <w:t>a):  Min. LUIZ FUX, Tribunal Pleno, julgado em 08/05/2019, PROCESSO ELETRÔNICO DJe-190 DIVULG 30-08-2019 PUBLIC 02-09-2019</w:t>
      </w:r>
    </w:p>
    <w:p w:rsidR="00FD2606" w:rsidRPr="008B73A0" w:rsidRDefault="00FD2606" w:rsidP="008B73A0">
      <w:pPr>
        <w:ind w:firstLine="1418"/>
        <w:jc w:val="both"/>
      </w:pPr>
    </w:p>
    <w:p w:rsidR="00FD2606" w:rsidRPr="008B73A0" w:rsidRDefault="00AF6A70" w:rsidP="008B73A0">
      <w:pPr>
        <w:ind w:left="2268"/>
        <w:jc w:val="both"/>
      </w:pPr>
      <w:r w:rsidRPr="008B73A0">
        <w:t xml:space="preserve">. 5. O motorista particular, em sua atividade laboral, é protegido pela liberdade fundamental insculpida no art. 5º, XIII, da Carta Magna, submetendo-se apenas à regulação proporcionalmente definida em lei federal, pelo que o art. 3º, VIII, da Lei Federal </w:t>
      </w:r>
      <w:proofErr w:type="gramStart"/>
      <w:r w:rsidRPr="008B73A0">
        <w:t>n.º</w:t>
      </w:r>
      <w:proofErr w:type="gramEnd"/>
      <w:r w:rsidRPr="008B73A0">
        <w:t xml:space="preserve"> 12.965/2014 (Marco Civil da Internet) e a Lei Federal n.º 12.587/2012, alterada pela Lei n.º 13.640 de 26 de março de 2018, garantem a operação de serviços remunerados de transporte de passageiros por aplicativos. 6. A liberdade de iniciativa garantida pelos artigos 1º, IV, e 170 da Constituição brasileira consubstancia cláusula de proteção destacada no ordenamento pátrio como fundamento da República e é característica de seleto grupo das Constituições ao redor do mundo, por isso que não pode ser amesquinhada para afastar ou restringir injustificadamente o controle judicial de atos normativos que afrontem liberdades econômicas básicas.</w:t>
      </w:r>
    </w:p>
    <w:p w:rsidR="00487081" w:rsidRPr="008B73A0" w:rsidRDefault="00AF6A70" w:rsidP="008B73A0">
      <w:pPr>
        <w:ind w:left="2268"/>
        <w:jc w:val="both"/>
      </w:pPr>
      <w:r w:rsidRPr="008B73A0">
        <w:t xml:space="preserve">. A proibição legal do livre exercício da profissão de transporte individual </w:t>
      </w:r>
      <w:proofErr w:type="spellStart"/>
      <w:r w:rsidRPr="008B73A0">
        <w:t>remuneradoafronta</w:t>
      </w:r>
      <w:proofErr w:type="spellEnd"/>
      <w:r w:rsidRPr="008B73A0">
        <w:t xml:space="preserve"> o princípio da busca pelo pleno emprego, insculpido no art. 170, VIII, da Constituição, pois impede a abertura do mercado a novos entrantes, eventualmente interessados em migrar para a atividade </w:t>
      </w:r>
      <w:r w:rsidRPr="008B73A0">
        <w:lastRenderedPageBreak/>
        <w:t>como consectário da crise econômica, para promover indevidamente a manutenção do valor de permissões de táxi.</w:t>
      </w:r>
    </w:p>
    <w:p w:rsidR="00487081" w:rsidRPr="008B73A0" w:rsidRDefault="00487081" w:rsidP="008B73A0">
      <w:pPr>
        <w:ind w:firstLine="1276"/>
        <w:jc w:val="both"/>
      </w:pPr>
    </w:p>
    <w:p w:rsidR="00487081" w:rsidRPr="008B73A0" w:rsidRDefault="00AF6A70" w:rsidP="008B73A0">
      <w:pPr>
        <w:ind w:firstLine="1418"/>
        <w:jc w:val="both"/>
      </w:pPr>
      <w:r w:rsidRPr="008B73A0">
        <w:t>É</w:t>
      </w:r>
      <w:r w:rsidRPr="008B73A0">
        <w:rPr>
          <w:spacing w:val="1"/>
        </w:rPr>
        <w:t xml:space="preserve"> </w:t>
      </w:r>
      <w:r w:rsidRPr="008B73A0">
        <w:t>inconstitucional, portanto, qualquer modalidade de intervenção estatal que</w:t>
      </w:r>
      <w:r w:rsidRPr="008B73A0">
        <w:rPr>
          <w:spacing w:val="1"/>
        </w:rPr>
        <w:t xml:space="preserve"> </w:t>
      </w:r>
      <w:r w:rsidRPr="008B73A0">
        <w:t>imponha reservas de mercado ou condicione à prévia autorização o livre</w:t>
      </w:r>
      <w:r w:rsidRPr="008B73A0">
        <w:rPr>
          <w:spacing w:val="1"/>
        </w:rPr>
        <w:t xml:space="preserve"> </w:t>
      </w:r>
      <w:r w:rsidRPr="008B73A0">
        <w:t>exercício</w:t>
      </w:r>
      <w:r w:rsidRPr="008B73A0">
        <w:rPr>
          <w:spacing w:val="1"/>
        </w:rPr>
        <w:t xml:space="preserve"> </w:t>
      </w:r>
      <w:r w:rsidRPr="008B73A0">
        <w:t>de</w:t>
      </w:r>
      <w:r w:rsidRPr="008B73A0">
        <w:rPr>
          <w:spacing w:val="1"/>
        </w:rPr>
        <w:t xml:space="preserve"> </w:t>
      </w:r>
      <w:r w:rsidRPr="008B73A0">
        <w:t>atividades</w:t>
      </w:r>
      <w:r w:rsidRPr="008B73A0">
        <w:rPr>
          <w:spacing w:val="1"/>
        </w:rPr>
        <w:t xml:space="preserve"> </w:t>
      </w:r>
      <w:r w:rsidRPr="008B73A0">
        <w:t>econômicas,</w:t>
      </w:r>
      <w:r w:rsidRPr="008B73A0">
        <w:rPr>
          <w:spacing w:val="1"/>
        </w:rPr>
        <w:t xml:space="preserve"> </w:t>
      </w:r>
      <w:r w:rsidRPr="008B73A0">
        <w:t>ressalvados</w:t>
      </w:r>
      <w:r w:rsidRPr="008B73A0">
        <w:rPr>
          <w:spacing w:val="1"/>
        </w:rPr>
        <w:t xml:space="preserve"> </w:t>
      </w:r>
      <w:r w:rsidRPr="008B73A0">
        <w:t>casos</w:t>
      </w:r>
      <w:r w:rsidRPr="008B73A0">
        <w:rPr>
          <w:spacing w:val="1"/>
        </w:rPr>
        <w:t xml:space="preserve"> </w:t>
      </w:r>
      <w:r w:rsidRPr="008B73A0">
        <w:t>excepcionais</w:t>
      </w:r>
      <w:r w:rsidRPr="008B73A0">
        <w:rPr>
          <w:spacing w:val="1"/>
        </w:rPr>
        <w:t xml:space="preserve"> </w:t>
      </w:r>
      <w:r w:rsidRPr="008B73A0">
        <w:t>previstos</w:t>
      </w:r>
      <w:r w:rsidRPr="008B73A0">
        <w:rPr>
          <w:spacing w:val="-2"/>
        </w:rPr>
        <w:t xml:space="preserve"> </w:t>
      </w:r>
      <w:r w:rsidRPr="008B73A0">
        <w:t>em</w:t>
      </w:r>
      <w:r w:rsidRPr="008B73A0">
        <w:rPr>
          <w:spacing w:val="-1"/>
        </w:rPr>
        <w:t xml:space="preserve"> </w:t>
      </w:r>
      <w:r w:rsidRPr="008B73A0">
        <w:t>lei</w:t>
      </w:r>
      <w:r w:rsidRPr="008B73A0">
        <w:rPr>
          <w:spacing w:val="-1"/>
        </w:rPr>
        <w:t xml:space="preserve"> </w:t>
      </w:r>
      <w:r w:rsidRPr="008B73A0">
        <w:t>(art.</w:t>
      </w:r>
      <w:r w:rsidRPr="008B73A0">
        <w:rPr>
          <w:spacing w:val="-1"/>
        </w:rPr>
        <w:t xml:space="preserve"> </w:t>
      </w:r>
      <w:r w:rsidRPr="008B73A0">
        <w:t>170,</w:t>
      </w:r>
      <w:r w:rsidRPr="008B73A0">
        <w:rPr>
          <w:spacing w:val="-1"/>
        </w:rPr>
        <w:t xml:space="preserve"> </w:t>
      </w:r>
      <w:r w:rsidRPr="008B73A0">
        <w:t>parágrafo</w:t>
      </w:r>
      <w:r w:rsidRPr="008B73A0">
        <w:rPr>
          <w:spacing w:val="-1"/>
        </w:rPr>
        <w:t xml:space="preserve"> </w:t>
      </w:r>
      <w:r w:rsidRPr="008B73A0">
        <w:t>único,</w:t>
      </w:r>
      <w:r w:rsidRPr="008B73A0">
        <w:rPr>
          <w:spacing w:val="-1"/>
        </w:rPr>
        <w:t xml:space="preserve"> </w:t>
      </w:r>
      <w:r w:rsidRPr="008B73A0">
        <w:t>da</w:t>
      </w:r>
      <w:r w:rsidRPr="008B73A0">
        <w:rPr>
          <w:spacing w:val="-1"/>
        </w:rPr>
        <w:t xml:space="preserve"> </w:t>
      </w:r>
      <w:r w:rsidRPr="008B73A0">
        <w:t>CRFB).</w:t>
      </w:r>
    </w:p>
    <w:p w:rsidR="00900041" w:rsidRPr="008B73A0" w:rsidRDefault="00900041" w:rsidP="008B73A0">
      <w:pPr>
        <w:tabs>
          <w:tab w:val="left" w:pos="1134"/>
        </w:tabs>
        <w:ind w:firstLine="1418"/>
        <w:jc w:val="both"/>
      </w:pPr>
    </w:p>
    <w:p w:rsidR="00900041" w:rsidRPr="008B73A0" w:rsidRDefault="00900041" w:rsidP="008B73A0">
      <w:pPr>
        <w:tabs>
          <w:tab w:val="left" w:pos="1134"/>
        </w:tabs>
        <w:ind w:firstLine="1418"/>
        <w:jc w:val="both"/>
      </w:pPr>
    </w:p>
    <w:p w:rsidR="00A73A20" w:rsidRPr="008B73A0" w:rsidRDefault="00AF6A70" w:rsidP="008B73A0">
      <w:pPr>
        <w:tabs>
          <w:tab w:val="left" w:pos="1134"/>
        </w:tabs>
        <w:ind w:firstLine="1418"/>
        <w:jc w:val="both"/>
      </w:pPr>
      <w:r w:rsidRPr="008B73A0">
        <w:t xml:space="preserve">Câmara Municipal de Sorriso, Estado de Mato Grosso, em </w:t>
      </w:r>
      <w:r w:rsidR="00900041" w:rsidRPr="008B73A0">
        <w:t>13</w:t>
      </w:r>
      <w:r w:rsidRPr="008B73A0">
        <w:t xml:space="preserve"> de abril de 2021.</w:t>
      </w:r>
    </w:p>
    <w:p w:rsidR="00A73A20" w:rsidRPr="008B73A0" w:rsidRDefault="00A73A20" w:rsidP="008B73A0">
      <w:pPr>
        <w:tabs>
          <w:tab w:val="left" w:pos="1134"/>
        </w:tabs>
        <w:ind w:firstLine="1418"/>
        <w:jc w:val="both"/>
      </w:pPr>
    </w:p>
    <w:p w:rsidR="00A73A20" w:rsidRDefault="00A73A20" w:rsidP="008B73A0">
      <w:pPr>
        <w:tabs>
          <w:tab w:val="left" w:pos="1134"/>
        </w:tabs>
        <w:ind w:firstLine="1418"/>
        <w:jc w:val="both"/>
      </w:pPr>
    </w:p>
    <w:p w:rsidR="008B73A0" w:rsidRDefault="008B73A0" w:rsidP="008B73A0">
      <w:pPr>
        <w:tabs>
          <w:tab w:val="left" w:pos="1134"/>
        </w:tabs>
        <w:ind w:firstLine="1418"/>
        <w:jc w:val="both"/>
      </w:pPr>
    </w:p>
    <w:p w:rsidR="008B73A0" w:rsidRDefault="008B73A0" w:rsidP="008B73A0">
      <w:pPr>
        <w:tabs>
          <w:tab w:val="left" w:pos="1134"/>
        </w:tabs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  <w:gridCol w:w="1556"/>
        <w:gridCol w:w="3118"/>
      </w:tblGrid>
      <w:tr w:rsidR="008B73A0" w:rsidRPr="008B73A0" w:rsidTr="005F0811">
        <w:trPr>
          <w:trHeight w:val="1161"/>
        </w:trPr>
        <w:tc>
          <w:tcPr>
            <w:tcW w:w="4672" w:type="dxa"/>
            <w:gridSpan w:val="2"/>
          </w:tcPr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RODRIGO MACHADO</w:t>
            </w:r>
          </w:p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  <w:tc>
          <w:tcPr>
            <w:tcW w:w="4674" w:type="dxa"/>
            <w:gridSpan w:val="2"/>
          </w:tcPr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IAGO MELLA</w:t>
            </w:r>
          </w:p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Podemos</w:t>
            </w:r>
          </w:p>
        </w:tc>
      </w:tr>
      <w:tr w:rsidR="008B73A0" w:rsidRPr="008B73A0" w:rsidTr="005F0811">
        <w:trPr>
          <w:trHeight w:val="1277"/>
        </w:trPr>
        <w:tc>
          <w:tcPr>
            <w:tcW w:w="3114" w:type="dxa"/>
          </w:tcPr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DAMIANI DA TV</w:t>
            </w:r>
          </w:p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  <w:tc>
          <w:tcPr>
            <w:tcW w:w="3115" w:type="dxa"/>
            <w:gridSpan w:val="2"/>
          </w:tcPr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DIOGO KRIGUER</w:t>
            </w:r>
          </w:p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  <w:tc>
          <w:tcPr>
            <w:tcW w:w="3117" w:type="dxa"/>
          </w:tcPr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CELSO KOZAK</w:t>
            </w:r>
          </w:p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PSDB</w:t>
            </w:r>
          </w:p>
        </w:tc>
      </w:tr>
      <w:tr w:rsidR="008B73A0" w:rsidRPr="008B73A0" w:rsidTr="005F0811">
        <w:tc>
          <w:tcPr>
            <w:tcW w:w="4673" w:type="dxa"/>
            <w:gridSpan w:val="2"/>
          </w:tcPr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MARLON ZANELLA</w:t>
            </w:r>
          </w:p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MDB</w:t>
            </w:r>
          </w:p>
        </w:tc>
        <w:tc>
          <w:tcPr>
            <w:tcW w:w="4673" w:type="dxa"/>
            <w:gridSpan w:val="2"/>
          </w:tcPr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ZÉ DA PANTANAL</w:t>
            </w:r>
          </w:p>
          <w:p w:rsidR="008B73A0" w:rsidRPr="008B73A0" w:rsidRDefault="008B73A0" w:rsidP="005F0811">
            <w:pPr>
              <w:tabs>
                <w:tab w:val="left" w:pos="1134"/>
              </w:tabs>
              <w:jc w:val="center"/>
              <w:rPr>
                <w:b/>
              </w:rPr>
            </w:pPr>
            <w:r w:rsidRPr="008B73A0">
              <w:rPr>
                <w:b/>
              </w:rPr>
              <w:t>Vereador MDB</w:t>
            </w:r>
          </w:p>
        </w:tc>
      </w:tr>
    </w:tbl>
    <w:p w:rsidR="008B73A0" w:rsidRPr="008B73A0" w:rsidRDefault="008B73A0" w:rsidP="008B73A0">
      <w:pPr>
        <w:jc w:val="both"/>
      </w:pPr>
      <w:bookmarkStart w:id="0" w:name="_GoBack"/>
      <w:bookmarkEnd w:id="0"/>
    </w:p>
    <w:p w:rsidR="0048452E" w:rsidRPr="008B73A0" w:rsidRDefault="0048452E" w:rsidP="008B73A0"/>
    <w:sectPr w:rsidR="0048452E" w:rsidRPr="008B73A0" w:rsidSect="008B73A0">
      <w:pgSz w:w="11906" w:h="16838"/>
      <w:pgMar w:top="2552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20"/>
    <w:rsid w:val="000A09DB"/>
    <w:rsid w:val="001C7CB4"/>
    <w:rsid w:val="001F48C4"/>
    <w:rsid w:val="0020226F"/>
    <w:rsid w:val="002229EE"/>
    <w:rsid w:val="002D0B33"/>
    <w:rsid w:val="003A5CCD"/>
    <w:rsid w:val="0048452E"/>
    <w:rsid w:val="00487081"/>
    <w:rsid w:val="005B57F0"/>
    <w:rsid w:val="005F7438"/>
    <w:rsid w:val="0067123E"/>
    <w:rsid w:val="00687C43"/>
    <w:rsid w:val="00780DFC"/>
    <w:rsid w:val="00864726"/>
    <w:rsid w:val="008B73A0"/>
    <w:rsid w:val="008D5A91"/>
    <w:rsid w:val="00900041"/>
    <w:rsid w:val="009E52A2"/>
    <w:rsid w:val="00A73A20"/>
    <w:rsid w:val="00A75374"/>
    <w:rsid w:val="00AF6A70"/>
    <w:rsid w:val="00B973B9"/>
    <w:rsid w:val="00E108A5"/>
    <w:rsid w:val="00FD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3CBD"/>
  <w15:chartTrackingRefBased/>
  <w15:docId w15:val="{E089279A-42EF-4660-A428-7686239C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73A20"/>
    <w:rPr>
      <w:b/>
      <w:bCs/>
    </w:rPr>
  </w:style>
  <w:style w:type="paragraph" w:styleId="NormalWeb">
    <w:name w:val="Normal (Web)"/>
    <w:basedOn w:val="Normal"/>
    <w:uiPriority w:val="99"/>
    <w:unhideWhenUsed/>
    <w:rsid w:val="00A73A2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73A20"/>
    <w:rPr>
      <w:i/>
      <w:iCs/>
    </w:rPr>
  </w:style>
  <w:style w:type="character" w:styleId="Refdenotaderodap">
    <w:name w:val="footnote reference"/>
    <w:rsid w:val="00FD2606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FD2606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2606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2D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1775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dcterms:created xsi:type="dcterms:W3CDTF">2021-04-13T12:06:00Z</dcterms:created>
  <dcterms:modified xsi:type="dcterms:W3CDTF">2021-04-14T16:33:00Z</dcterms:modified>
</cp:coreProperties>
</file>