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7F" w:rsidRDefault="00D04DB3" w:rsidP="00180246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18024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EMENDA</w:t>
      </w:r>
      <w:r w:rsidR="0047557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Nº 04</w:t>
      </w:r>
    </w:p>
    <w:p w:rsidR="0047557F" w:rsidRDefault="0047557F" w:rsidP="00180246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180246" w:rsidRPr="00180246" w:rsidRDefault="0047557F" w:rsidP="00180246">
      <w:pPr>
        <w:keepNext/>
        <w:spacing w:after="0" w:line="240" w:lineRule="auto"/>
        <w:ind w:left="3402"/>
        <w:jc w:val="both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ADITIV </w:t>
      </w:r>
      <w:r w:rsidR="00D04DB3" w:rsidRPr="0018024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AO PROJETO DE LEI Nº 78/2021 </w:t>
      </w:r>
    </w:p>
    <w:p w:rsidR="00180246" w:rsidRPr="00180246" w:rsidRDefault="00180246" w:rsidP="001802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01de setembro de 2021.</w:t>
      </w:r>
    </w:p>
    <w:p w:rsidR="00180246" w:rsidRPr="00180246" w:rsidRDefault="00180246" w:rsidP="001802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 Ação ao Anexo II do Projeto de Lei nº 78/2021, que “dispõe sobre o Plano Plurianual – PPA do Município de Sorriso para o período de 2022 a 2025, e dá outras providências”</w:t>
      </w:r>
      <w:r w:rsidRPr="00180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180246" w:rsidRPr="00180246" w:rsidRDefault="00180246" w:rsidP="001802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024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JANE DELALIBERA - PL</w:t>
      </w:r>
      <w:r w:rsidRPr="0018024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e vereadores</w:t>
      </w:r>
      <w:r w:rsidRPr="0018024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18024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abaixo assinados, </w:t>
      </w:r>
      <w:r w:rsidRPr="0018024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com assento nesta Casa, 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com fulcro no §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º 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Artigo 126, do Regimento Interno, encaminha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m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para deliberação do Soberano Plenário, a seguinte Emenda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Aditiva 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ao Projeto de Lei nº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78/2021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80246" w:rsidRPr="00180246" w:rsidRDefault="00D04DB3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Art. 1º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Cria Ação no Anexo II do Projeto de Lei nº 78/2021, conforme abaixo especificado, passando a vigorar com a seguinte redação: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a)</w:t>
      </w:r>
    </w:p>
    <w:tbl>
      <w:tblPr>
        <w:tblW w:w="1311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7"/>
        <w:gridCol w:w="1134"/>
        <w:gridCol w:w="850"/>
        <w:gridCol w:w="709"/>
        <w:gridCol w:w="992"/>
        <w:gridCol w:w="1134"/>
        <w:gridCol w:w="1134"/>
        <w:gridCol w:w="992"/>
        <w:gridCol w:w="1701"/>
      </w:tblGrid>
      <w:tr w:rsidR="00642230" w:rsidTr="006372E1">
        <w:trPr>
          <w:trHeight w:val="300"/>
        </w:trPr>
        <w:tc>
          <w:tcPr>
            <w:tcW w:w="13113" w:type="dxa"/>
            <w:gridSpan w:val="9"/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Órgão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             0004 – DEMOCRACIA E APERFEIÇOAMENTO DA GESTÃO PÚBLICA</w:t>
            </w:r>
          </w:p>
        </w:tc>
      </w:tr>
      <w:tr w:rsidR="00642230" w:rsidTr="006372E1">
        <w:trPr>
          <w:trHeight w:val="300"/>
        </w:trPr>
        <w:tc>
          <w:tcPr>
            <w:tcW w:w="13113" w:type="dxa"/>
            <w:gridSpan w:val="9"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firstLine="9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Pr="00180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Modernizar e estruturar, aperfeiçoar os instrumentos de gestão do município, com foco nas políticas públicas no aperfeiçoamento dos servidores, contribuindo para o aperfeiçoamento constante e responsabilidade social.</w:t>
            </w:r>
          </w:p>
        </w:tc>
      </w:tr>
      <w:tr w:rsidR="00642230" w:rsidTr="006372E1">
        <w:trPr>
          <w:trHeight w:val="300"/>
        </w:trPr>
        <w:tc>
          <w:tcPr>
            <w:tcW w:w="131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246" w:rsidRPr="00180246" w:rsidRDefault="00180246" w:rsidP="00180246">
            <w:pPr>
              <w:spacing w:after="0" w:line="256" w:lineRule="auto"/>
              <w:ind w:left="2057" w:hanging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230" w:rsidTr="006372E1">
        <w:trPr>
          <w:trHeight w:val="30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Un. Med.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180246" w:rsidP="00180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right="-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42230" w:rsidTr="006372E1">
        <w:trPr>
          <w:trHeight w:val="30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10890 – PARCERIA COM ENTIDADE PARA BENEFÍCIOS AOS SERVIDORES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Meta Física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2230" w:rsidTr="006372E1">
        <w:trPr>
          <w:trHeight w:val="3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Caracterização: 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Despesas com contribuição, parceria com o Sindicato dos Servidores Públicos Municipais, para manutenção de serviços na área de saúde física, mental e social do servidor</w:t>
            </w:r>
          </w:p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Produto: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0013 UNIDADE MANTIDA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Atividade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1.800.000,00</w:t>
            </w:r>
          </w:p>
        </w:tc>
      </w:tr>
    </w:tbl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180246" w:rsidRPr="00180246" w:rsidRDefault="00180246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180246" w:rsidRPr="00180246" w:rsidRDefault="00180246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180246" w:rsidRPr="00180246" w:rsidRDefault="00D04DB3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Art. 2º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Para atender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as despesas propostas no art. 1º desta emenda, ficam reduzidos os recursos financeiros da Ação conforme abaixo especificado:</w:t>
      </w:r>
    </w:p>
    <w:p w:rsidR="00180246" w:rsidRPr="00180246" w:rsidRDefault="00180246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W w:w="128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7"/>
        <w:gridCol w:w="1134"/>
        <w:gridCol w:w="850"/>
        <w:gridCol w:w="851"/>
        <w:gridCol w:w="1134"/>
        <w:gridCol w:w="1134"/>
        <w:gridCol w:w="1134"/>
        <w:gridCol w:w="1134"/>
        <w:gridCol w:w="992"/>
      </w:tblGrid>
      <w:tr w:rsidR="00642230" w:rsidTr="006372E1">
        <w:trPr>
          <w:trHeight w:val="300"/>
        </w:trPr>
        <w:tc>
          <w:tcPr>
            <w:tcW w:w="12830" w:type="dxa"/>
            <w:gridSpan w:val="9"/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Órgão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            05 – SEC OBRAS E SERVIÇOS PÚBLICOS</w:t>
            </w:r>
          </w:p>
        </w:tc>
      </w:tr>
      <w:tr w:rsidR="00642230" w:rsidTr="006372E1">
        <w:trPr>
          <w:trHeight w:val="300"/>
        </w:trPr>
        <w:tc>
          <w:tcPr>
            <w:tcW w:w="12830" w:type="dxa"/>
            <w:gridSpan w:val="9"/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Unidade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001 - GABINETE DE SECRETÁRIO </w:t>
            </w:r>
          </w:p>
        </w:tc>
      </w:tr>
      <w:tr w:rsidR="00642230" w:rsidTr="006372E1">
        <w:trPr>
          <w:trHeight w:val="300"/>
        </w:trPr>
        <w:tc>
          <w:tcPr>
            <w:tcW w:w="12830" w:type="dxa"/>
            <w:gridSpan w:val="9"/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left="9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Programa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   0029 – DESENVOLVIMENTO DA INFRAESTRUTURA URBANA</w:t>
            </w:r>
          </w:p>
        </w:tc>
      </w:tr>
      <w:tr w:rsidR="00642230" w:rsidTr="006372E1">
        <w:trPr>
          <w:trHeight w:val="300"/>
        </w:trPr>
        <w:tc>
          <w:tcPr>
            <w:tcW w:w="12830" w:type="dxa"/>
            <w:gridSpan w:val="9"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firstLine="9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Objetivo</w:t>
            </w:r>
            <w:r w:rsidRPr="00180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Ampliar e melhorar a infraestrutura urbana e de serviços públicos, permitindo melhor trafegabilidade e continuidade do processo de desenvolvimento do município, bem como a melhoria da qualidade de vida da população.</w:t>
            </w:r>
          </w:p>
        </w:tc>
      </w:tr>
      <w:tr w:rsidR="00642230" w:rsidTr="006372E1">
        <w:trPr>
          <w:trHeight w:val="300"/>
        </w:trPr>
        <w:tc>
          <w:tcPr>
            <w:tcW w:w="128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246" w:rsidRPr="00180246" w:rsidRDefault="00180246" w:rsidP="00180246">
            <w:pPr>
              <w:spacing w:after="0" w:line="256" w:lineRule="auto"/>
              <w:ind w:left="2057" w:hanging="11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230" w:rsidTr="006372E1">
        <w:trPr>
          <w:trHeight w:val="30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Ação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Un. Med.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180246" w:rsidP="00180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ind w:right="-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42230" w:rsidTr="006372E1">
        <w:trPr>
          <w:trHeight w:val="300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1021 – AQUIS. VEÍCUOOS/MÁQUINAS/EQUIP/EQUIP/MAT. PERM. SEMOSP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Meta Física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48,00</w:t>
            </w: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2230" w:rsidTr="006372E1">
        <w:trPr>
          <w:trHeight w:val="3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Caracterização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Aquisição de veículos, caminhões, maquinas pesadas, moveis e </w:t>
            </w:r>
            <w:proofErr w:type="spellStart"/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equip</w:t>
            </w:r>
            <w:proofErr w:type="spellEnd"/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destinados SEMOSP na realização de suas atividades.</w:t>
            </w:r>
          </w:p>
          <w:p w:rsidR="00180246" w:rsidRPr="00180246" w:rsidRDefault="00D04DB3" w:rsidP="0018024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Produto:</w:t>
            </w: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0013 – UNIDADE MANTIDA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Atividade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80246" w:rsidRPr="00180246" w:rsidRDefault="00180246" w:rsidP="0018024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1.640.000,00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2.780.000,00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10.600.000,00</w:t>
            </w:r>
          </w:p>
        </w:tc>
      </w:tr>
    </w:tbl>
    <w:p w:rsidR="00180246" w:rsidRPr="00180246" w:rsidRDefault="00180246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180246" w:rsidRPr="00180246" w:rsidRDefault="00180246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Art. 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º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 Chefe do Poder Executivo procederá às alterações no Projeto de Lei nº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78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/20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x-none"/>
        </w:rPr>
        <w:t>21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adequando o Projeto de Lei e seus anexos, à Emenda proposta.</w:t>
      </w:r>
    </w:p>
    <w:p w:rsidR="00180246" w:rsidRPr="00180246" w:rsidRDefault="00180246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80246" w:rsidRPr="00180246" w:rsidRDefault="00D04DB3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Art. 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3</w:t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º</w:t>
      </w:r>
      <w:r w:rsidRPr="001802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Esta Emenda Modificativa entra em vigor na data de sua publicação.</w:t>
      </w:r>
    </w:p>
    <w:p w:rsidR="00180246" w:rsidRPr="00180246" w:rsidRDefault="00180246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80246" w:rsidRPr="00180246" w:rsidRDefault="00180246" w:rsidP="00180246">
      <w:pPr>
        <w:tabs>
          <w:tab w:val="left" w:pos="708"/>
        </w:tabs>
        <w:spacing w:after="120" w:line="240" w:lineRule="auto"/>
        <w:ind w:left="283"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0246" w:rsidRPr="00180246" w:rsidRDefault="00D04DB3" w:rsidP="00180246">
      <w:pPr>
        <w:tabs>
          <w:tab w:val="left" w:pos="708"/>
        </w:tabs>
        <w:spacing w:after="120" w:line="240" w:lineRule="auto"/>
        <w:ind w:left="283" w:firstLine="141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do Mato Grosso, em 01 de setembro de 2021.</w:t>
      </w:r>
    </w:p>
    <w:p w:rsidR="00180246" w:rsidRPr="00180246" w:rsidRDefault="00180246" w:rsidP="00180246">
      <w:pPr>
        <w:tabs>
          <w:tab w:val="left" w:pos="708"/>
        </w:tabs>
        <w:spacing w:after="120" w:line="240" w:lineRule="auto"/>
        <w:ind w:left="283" w:firstLine="1418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p w:rsidR="00180246" w:rsidRPr="00180246" w:rsidRDefault="00180246" w:rsidP="00180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3"/>
          <w:szCs w:val="23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3"/>
          <w:szCs w:val="23"/>
          <w:lang w:eastAsia="pt-BR"/>
        </w:rPr>
      </w:pPr>
    </w:p>
    <w:tbl>
      <w:tblPr>
        <w:tblpPr w:leftFromText="141" w:rightFromText="141" w:bottomFromText="160" w:vertAnchor="text" w:horzAnchor="page" w:tblpXSpec="center" w:tblpY="156"/>
        <w:tblW w:w="12430" w:type="dxa"/>
        <w:tblLook w:val="04A0" w:firstRow="1" w:lastRow="0" w:firstColumn="1" w:lastColumn="0" w:noHBand="0" w:noVBand="1"/>
      </w:tblPr>
      <w:tblGrid>
        <w:gridCol w:w="3268"/>
        <w:gridCol w:w="923"/>
        <w:gridCol w:w="2060"/>
        <w:gridCol w:w="2074"/>
        <w:gridCol w:w="1005"/>
        <w:gridCol w:w="96"/>
        <w:gridCol w:w="3004"/>
      </w:tblGrid>
      <w:tr w:rsidR="00642230" w:rsidTr="006447C2">
        <w:trPr>
          <w:trHeight w:val="1930"/>
        </w:trPr>
        <w:tc>
          <w:tcPr>
            <w:tcW w:w="3268" w:type="dxa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2983" w:type="dxa"/>
            <w:gridSpan w:val="2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079" w:type="dxa"/>
            <w:gridSpan w:val="2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099" w:type="dxa"/>
            <w:gridSpan w:val="2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</w:tr>
      <w:tr w:rsidR="00642230" w:rsidTr="006447C2">
        <w:trPr>
          <w:trHeight w:val="1735"/>
        </w:trPr>
        <w:tc>
          <w:tcPr>
            <w:tcW w:w="3268" w:type="dxa"/>
          </w:tcPr>
          <w:p w:rsidR="006372E1" w:rsidRPr="00180246" w:rsidRDefault="006372E1" w:rsidP="006372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180246" w:rsidRPr="00180246" w:rsidRDefault="006372E1" w:rsidP="006372E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  <w:p w:rsidR="00180246" w:rsidRPr="00180246" w:rsidRDefault="00180246" w:rsidP="00180246">
            <w:pPr>
              <w:spacing w:after="0" w:line="256" w:lineRule="auto"/>
              <w:ind w:firstLine="7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80246" w:rsidRPr="00180246" w:rsidRDefault="00180246" w:rsidP="00180246">
            <w:pPr>
              <w:spacing w:after="0" w:line="256" w:lineRule="auto"/>
              <w:ind w:firstLine="7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3" w:type="dxa"/>
            <w:gridSpan w:val="2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180246" w:rsidRPr="00180246" w:rsidRDefault="00D04DB3" w:rsidP="00615A4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3175" w:type="dxa"/>
            <w:gridSpan w:val="3"/>
            <w:hideMark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RODRIGO MACHADO</w:t>
            </w: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004" w:type="dxa"/>
          </w:tcPr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WANDERLEY PAULO</w:t>
            </w:r>
          </w:p>
          <w:p w:rsidR="00180246" w:rsidRPr="00180246" w:rsidRDefault="00D04DB3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PP</w:t>
            </w:r>
          </w:p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</w:tr>
      <w:tr w:rsidR="00642230" w:rsidTr="006447C2">
        <w:trPr>
          <w:trHeight w:val="590"/>
        </w:trPr>
        <w:tc>
          <w:tcPr>
            <w:tcW w:w="4191" w:type="dxa"/>
            <w:gridSpan w:val="2"/>
            <w:hideMark/>
          </w:tcPr>
          <w:p w:rsidR="00180246" w:rsidRPr="00180246" w:rsidRDefault="00180246" w:rsidP="00180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134" w:type="dxa"/>
            <w:gridSpan w:val="2"/>
            <w:hideMark/>
          </w:tcPr>
          <w:p w:rsidR="00180246" w:rsidRPr="00180246" w:rsidRDefault="00180246" w:rsidP="0018024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04" w:type="dxa"/>
            <w:gridSpan w:val="3"/>
            <w:hideMark/>
          </w:tcPr>
          <w:p w:rsidR="00180246" w:rsidRPr="00180246" w:rsidRDefault="00180246" w:rsidP="00180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Emenda Aditiva ao Projeto de Lei nº 78/2021, visa incluir ação que possibilite o Poder Público a celebrar parceria para prestação de serviços a servidores públicos municipais e seus dependentes, na sede do Sindicato dos Servidores Públicos Municipais de Sorriso - </w:t>
      </w:r>
      <w:proofErr w:type="spellStart"/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Sinsems</w:t>
      </w:r>
      <w:proofErr w:type="spellEnd"/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Sindicato dos Servidores Públicos Municipais de Sorriso/MT– SINSEMS, fundado em 23 de setembro de 1.995, com sede atual à Avenida Rio Grande do Sul, nº 259, Bairro Benjamim </w:t>
      </w:r>
      <w:proofErr w:type="spellStart"/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Raiser</w:t>
      </w:r>
      <w:proofErr w:type="spellEnd"/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, município de Sorriso/MT, na forma do artigo oitavo da Constituição Federal é a organização oficial com poderes legais de representação dos Servidores Públicos Municipais da Administração Direta, Autarquias e Câmara Municipal de Sorriso/MT.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atuando com muita responsabilidade, parceria, diálogo, tomando suas decisões com respeito e democraticamente com seus filiados, esta entidade consolidou seu nome como uma das organizações mais fortes do município. Suas lutas e interesses coletivos se destacaram e resultaram em avanços para sua categoria.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Sindicato tem a pretensão que os servidores tenham seus direitos respeitados, seus locais de trabalho melhorados, avanços na carreira, com o intuito que haja o desenvolvimento de políticas públicas de qualidade.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Quando o servidor público está bem, ele realizará com melhor qualidade seu serviço. Por isso, o Sindicato tem a visão de cuidar bem de quem cuida o cidadão.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SINSEMS além de se preocupar com a vida funcional do servidor, busca realizar várias ações ligadas a serviços de saúde, lazer, social, para o filiado e seus dependentes.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Sindicato oferta alguns atendimentos ao filiado e seus dependentes em sua sede, tais como: acupuntura, massagem, atendimentos odontológicos, psicológicos, médico (clínico geral e ginecologista), assessoria jurídica, tudo visando o bem-estar do servidor e seus dependentes.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Sinsems</w:t>
      </w:r>
      <w:proofErr w:type="spellEnd"/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possui sede própria e nela consta seis salas que são destinadas para o atendimento ao servidor e seus dependentes, sendo que possui: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Consultório Odontológico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:  foi equipado em parceria com a Prefeitura Municipal, onde tem todos os equipamentos necessários para consulta e atendimento de baixa e média complexidade.  São agendados 6 atendimentos por período, ou seja 12 ao dia, uma média mensal de aproximada de 252 atendimentos. Também são realizados atendimentos de emergência quando o paciente está com dor ou surgir alguma demanda de urgência.</w:t>
      </w:r>
    </w:p>
    <w:p w:rsidR="00180246" w:rsidRPr="00180246" w:rsidRDefault="00180246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Clínica Geral: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consultório consta com equipamentos necessários para atender consultas e acompanhamento de tratamentos. São atendidos 16 pacientes /dia, em torno de 64 pacientes/mês. O horário de atendimento é das 17h às 19h e 30Min. 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Médica Ginecologista: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consultório é organizado para consultas e coletas de exames cito patológico, são atendidas 70 pacientes ao mês.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Psicóloga: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consultório é organizado para os atendimentos terapêuticos, são atendidos 8 pacientes por período, sendo 24 atendimentos semanais. Os atendimentos são quinzenais para o paciente retornar, atendendo de 48 a 50 pacientes ao mês. </w:t>
      </w:r>
    </w:p>
    <w:p w:rsidR="00180246" w:rsidRPr="00180246" w:rsidRDefault="00180246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Acupuntura: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consultório tem os equipamentos e materiais para o atendimento de acupuntura auricular, sendo oferecido atendimento em 4 períodos, uma manhã e 3 tardes, totalizando em torno de 190 atendimentos mensais.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Drenagem Linfática para gestante: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realizado no mesmo consultório da acupuntura, que tem os equipamentos e materiais para atender as pacientes. São realizados 4 atendimentos na semana, um atendimento por período, totalizado 12 atendimentos no mês.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Massagem: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consta com um consultório com equipamentos e materiais adequados para o atendimento, são realizados 30 atendimentos semanais, sendo que tem atendimento em duas manhãs e 5 tardes, sendo atendida de 120 a 130 pacientes ao mês.</w:t>
      </w:r>
    </w:p>
    <w:p w:rsidR="00180246" w:rsidRPr="00180246" w:rsidRDefault="00180246" w:rsidP="00180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Atendimento Jurídico: </w:t>
      </w: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Tem uma sala destinada e equipada para o atendimento jurídico.</w:t>
      </w:r>
    </w:p>
    <w:p w:rsidR="00180246" w:rsidRPr="00180246" w:rsidRDefault="00180246" w:rsidP="00180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tabs>
          <w:tab w:val="center" w:pos="4419"/>
          <w:tab w:val="right" w:pos="88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público atendido no SINSEMS, são os Servidores Públicos Municipais da Administração Direta, Autarquias e Câmara Municipal de Sorriso/MT que são filiados a esta instituição, bem como seus dependentes. Os dependentes do servidor de acordo dos termos que estabelece o Estatuto e Regimento Interno.</w:t>
      </w:r>
    </w:p>
    <w:p w:rsidR="00180246" w:rsidRPr="00180246" w:rsidRDefault="00180246" w:rsidP="00180246">
      <w:pPr>
        <w:tabs>
          <w:tab w:val="center" w:pos="4419"/>
          <w:tab w:val="right" w:pos="88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tabs>
          <w:tab w:val="center" w:pos="4419"/>
          <w:tab w:val="right" w:pos="88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o Sindicato possui o seguinte quadro de filiados e dependentes:</w:t>
      </w:r>
    </w:p>
    <w:p w:rsidR="00180246" w:rsidRPr="00180246" w:rsidRDefault="00180246" w:rsidP="00180246">
      <w:pPr>
        <w:tabs>
          <w:tab w:val="center" w:pos="4419"/>
          <w:tab w:val="right" w:pos="88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180246" w:rsidP="00180246">
      <w:pPr>
        <w:tabs>
          <w:tab w:val="center" w:pos="4419"/>
          <w:tab w:val="right" w:pos="88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bottomFromText="160" w:vertAnchor="text" w:horzAnchor="margin" w:tblpY="330"/>
        <w:tblW w:w="13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1843"/>
        <w:gridCol w:w="2835"/>
        <w:gridCol w:w="2410"/>
        <w:gridCol w:w="2693"/>
      </w:tblGrid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RELAÇÃO DOS FILIADOS QUANTO AO TIPO DE VÍNCULO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PREFEITURA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CÂMARA MUNICIPAL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PREVIDENCIA MUNICIPAL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EFETIVOS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806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COMISSIONADOS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CONTRATADOS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68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ESTAGIÁRIOS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APOSENTADOS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PENSIONISTAS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ELETIVOS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246" w:rsidRPr="00180246" w:rsidRDefault="00180246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642230" w:rsidTr="006447C2">
        <w:trPr>
          <w:trHeight w:val="288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871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246" w:rsidRPr="00180246" w:rsidRDefault="00D04DB3" w:rsidP="001802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976</w:t>
            </w:r>
          </w:p>
        </w:tc>
      </w:tr>
    </w:tbl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pPr w:leftFromText="141" w:rightFromText="141" w:bottomFromText="160" w:vertAnchor="text" w:horzAnchor="margin" w:tblpY="77"/>
        <w:tblOverlap w:val="never"/>
        <w:tblW w:w="137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7798"/>
      </w:tblGrid>
      <w:tr w:rsidR="00642230" w:rsidTr="006447C2">
        <w:trPr>
          <w:trHeight w:val="300"/>
        </w:trPr>
        <w:tc>
          <w:tcPr>
            <w:tcW w:w="5952" w:type="dxa"/>
            <w:noWrap/>
            <w:vAlign w:val="bottom"/>
            <w:hideMark/>
          </w:tcPr>
          <w:p w:rsidR="00180246" w:rsidRPr="00180246" w:rsidRDefault="00180246" w:rsidP="00180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798" w:type="dxa"/>
            <w:noWrap/>
            <w:vAlign w:val="bottom"/>
            <w:hideMark/>
          </w:tcPr>
          <w:p w:rsidR="00180246" w:rsidRPr="00180246" w:rsidRDefault="00180246" w:rsidP="0018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42230" w:rsidTr="006447C2">
        <w:trPr>
          <w:trHeight w:val="30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Dependentes dos filiados</w:t>
            </w:r>
          </w:p>
        </w:tc>
        <w:tc>
          <w:tcPr>
            <w:tcW w:w="7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46" w:rsidRPr="00180246" w:rsidRDefault="00D04DB3" w:rsidP="0018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2347</w:t>
            </w:r>
          </w:p>
        </w:tc>
      </w:tr>
    </w:tbl>
    <w:p w:rsidR="00180246" w:rsidRPr="00180246" w:rsidRDefault="00180246" w:rsidP="00180246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1080"/>
        <w:contextualSpacing/>
        <w:rPr>
          <w:rFonts w:ascii="Times New Roman" w:hAnsi="Times New Roman" w:cs="Times New Roman"/>
          <w:sz w:val="24"/>
          <w:szCs w:val="24"/>
        </w:rPr>
      </w:pPr>
      <w:r w:rsidRPr="00180246">
        <w:rPr>
          <w:rFonts w:ascii="Times New Roman" w:hAnsi="Times New Roman" w:cs="Times New Roman"/>
          <w:sz w:val="24"/>
          <w:szCs w:val="24"/>
        </w:rPr>
        <w:t>Atualmente, há um público de entorno de 3.500 pessoas que são atendidas pelo Sindicato, o que alivia a rede SUS e atende mais rapidamente esta categoria de servidores que estão ajudando diretamente o cidadão. NO momento o próprio servidor está arcando com estas despesas com as contribuições mensais. Mais do que justo a Prefeitura participar com esta contrapartida a fim de auxiliar nos serviços prestados por esta entidade.</w:t>
      </w:r>
    </w:p>
    <w:p w:rsidR="00180246" w:rsidRPr="00180246" w:rsidRDefault="00180246" w:rsidP="00180246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180246" w:rsidRPr="00180246" w:rsidRDefault="00D04DB3" w:rsidP="0018024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Portanto, estamos propondo a ação: PARCERIA COM ENTIDADE PARA BENEFÍCIOS AOS SERVIDORES, com a caracterização de</w:t>
      </w:r>
      <w:r w:rsidRPr="001802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Pr="00180246">
        <w:rPr>
          <w:rFonts w:ascii="Times New Roman" w:eastAsia="Times New Roman" w:hAnsi="Times New Roman" w:cs="Times New Roman"/>
          <w:color w:val="000000"/>
          <w:sz w:val="24"/>
          <w:szCs w:val="24"/>
        </w:rPr>
        <w:t>Despesas com contribuição, parceria com o Sindicato dos Servidores Públicos Municipais, para manutenção de serviços na área de saúde física, mental e social do servidor.</w:t>
      </w:r>
    </w:p>
    <w:p w:rsidR="00180246" w:rsidRPr="00180246" w:rsidRDefault="00180246" w:rsidP="0018024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Ante o exposto, solicitamos o apoio dos nobres edis em deliberar favoravelmente a emenda proposta.</w:t>
      </w:r>
    </w:p>
    <w:p w:rsidR="00180246" w:rsidRPr="00180246" w:rsidRDefault="00180246" w:rsidP="0018024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Desta forma, solicitamos o apoio dos nobres Edis em deliberar favoravelmente a matéria em questão.</w:t>
      </w:r>
    </w:p>
    <w:p w:rsidR="00180246" w:rsidRPr="00180246" w:rsidRDefault="00180246" w:rsidP="00180246">
      <w:pPr>
        <w:spacing w:after="120" w:line="240" w:lineRule="auto"/>
        <w:ind w:left="283"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0246" w:rsidRPr="00180246" w:rsidRDefault="00D04DB3" w:rsidP="00180246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0246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do Mato Grosso, em 01 de setembro de 2021.</w:t>
      </w:r>
    </w:p>
    <w:p w:rsidR="00180246" w:rsidRDefault="00180246" w:rsidP="00180246">
      <w:pPr>
        <w:spacing w:after="120" w:line="240" w:lineRule="auto"/>
        <w:ind w:left="283"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72E1" w:rsidRDefault="006372E1" w:rsidP="00180246">
      <w:pPr>
        <w:spacing w:after="120" w:line="240" w:lineRule="auto"/>
        <w:ind w:left="283"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72E1" w:rsidRPr="00180246" w:rsidRDefault="006372E1" w:rsidP="00180246">
      <w:pPr>
        <w:spacing w:after="120" w:line="240" w:lineRule="auto"/>
        <w:ind w:left="283"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0246" w:rsidRPr="00180246" w:rsidRDefault="00180246" w:rsidP="0018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2685"/>
        <w:gridCol w:w="3811"/>
        <w:gridCol w:w="3464"/>
      </w:tblGrid>
      <w:tr w:rsidR="00642230" w:rsidTr="006447C2">
        <w:tc>
          <w:tcPr>
            <w:tcW w:w="3256" w:type="dxa"/>
          </w:tcPr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180246" w:rsidRPr="00180246" w:rsidRDefault="00D04DB3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180246" w:rsidRPr="00180246" w:rsidRDefault="00180246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80246" w:rsidRPr="00180246" w:rsidRDefault="00180246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DAMIANI </w:t>
            </w:r>
          </w:p>
          <w:p w:rsidR="00180246" w:rsidRPr="00180246" w:rsidRDefault="00D04DB3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4110" w:type="dxa"/>
          </w:tcPr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180246" w:rsidRPr="00180246" w:rsidRDefault="00D04DB3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686" w:type="dxa"/>
          </w:tcPr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180246" w:rsidRPr="00180246" w:rsidRDefault="00D04DB3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</w:tr>
      <w:tr w:rsidR="00642230" w:rsidTr="006447C2">
        <w:tc>
          <w:tcPr>
            <w:tcW w:w="3256" w:type="dxa"/>
          </w:tcPr>
          <w:p w:rsidR="006372E1" w:rsidRPr="00180246" w:rsidRDefault="006372E1" w:rsidP="006372E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180246" w:rsidRPr="00180246" w:rsidRDefault="006372E1" w:rsidP="006372E1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MDB</w:t>
            </w:r>
          </w:p>
          <w:p w:rsidR="00180246" w:rsidRPr="00180246" w:rsidRDefault="00180246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180246" w:rsidRPr="00180246" w:rsidRDefault="00180246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180246" w:rsidRPr="00615A4B" w:rsidRDefault="00615A4B" w:rsidP="00615A4B">
            <w:pPr>
              <w:spacing w:after="120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</w:t>
            </w:r>
            <w:bookmarkStart w:id="0" w:name="_GoBack"/>
            <w:bookmarkEnd w:id="0"/>
            <w:r w:rsidRPr="00615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4110" w:type="dxa"/>
          </w:tcPr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RODRIGO MACHADO</w:t>
            </w:r>
          </w:p>
          <w:p w:rsidR="00180246" w:rsidRPr="00180246" w:rsidRDefault="00D04DB3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PSDB</w:t>
            </w:r>
          </w:p>
        </w:tc>
        <w:tc>
          <w:tcPr>
            <w:tcW w:w="3686" w:type="dxa"/>
          </w:tcPr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WANDERLEY PAULO</w:t>
            </w:r>
          </w:p>
          <w:p w:rsidR="00180246" w:rsidRPr="00180246" w:rsidRDefault="00D04DB3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0246">
              <w:rPr>
                <w:rFonts w:ascii="Times New Roman" w:eastAsia="Times New Roman" w:hAnsi="Times New Roman" w:cs="Times New Roman"/>
                <w:b/>
                <w:color w:val="000000"/>
              </w:rPr>
              <w:t>Vereador PP</w:t>
            </w:r>
          </w:p>
          <w:p w:rsidR="00180246" w:rsidRPr="00180246" w:rsidRDefault="00180246" w:rsidP="00180246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642230" w:rsidTr="006447C2">
        <w:tc>
          <w:tcPr>
            <w:tcW w:w="3256" w:type="dxa"/>
          </w:tcPr>
          <w:p w:rsidR="00180246" w:rsidRPr="00180246" w:rsidRDefault="00180246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</w:tcPr>
          <w:p w:rsidR="00180246" w:rsidRPr="00180246" w:rsidRDefault="00180246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</w:tcPr>
          <w:p w:rsidR="00180246" w:rsidRPr="00180246" w:rsidRDefault="00180246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86" w:type="dxa"/>
          </w:tcPr>
          <w:p w:rsidR="00180246" w:rsidRPr="00180246" w:rsidRDefault="00180246" w:rsidP="0018024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180246" w:rsidRPr="00180246" w:rsidRDefault="00180246" w:rsidP="001802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915A5" w:rsidRDefault="008915A5"/>
    <w:sectPr w:rsidR="008915A5" w:rsidSect="006372E1">
      <w:pgSz w:w="16838" w:h="11906" w:orient="landscape"/>
      <w:pgMar w:top="1701" w:right="237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46"/>
    <w:rsid w:val="00180246"/>
    <w:rsid w:val="0047557F"/>
    <w:rsid w:val="005731F2"/>
    <w:rsid w:val="00615A4B"/>
    <w:rsid w:val="006372E1"/>
    <w:rsid w:val="00642230"/>
    <w:rsid w:val="008915A5"/>
    <w:rsid w:val="00960307"/>
    <w:rsid w:val="00D0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5B8F"/>
  <w15:chartTrackingRefBased/>
  <w15:docId w15:val="{F13D63F1-95F3-4A8B-B25D-E814687E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1360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2021-09-10T13:11:00Z</cp:lastPrinted>
  <dcterms:created xsi:type="dcterms:W3CDTF">2021-09-01T14:21:00Z</dcterms:created>
  <dcterms:modified xsi:type="dcterms:W3CDTF">2021-09-10T13:12:00Z</dcterms:modified>
</cp:coreProperties>
</file>