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26" w:rsidRPr="00EC3626" w:rsidRDefault="00EC3626" w:rsidP="00EC3626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MENSAGEM Nº 097, DE 21 DE OUTUBRO DE 2021.</w:t>
      </w:r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bookmarkStart w:id="0" w:name="_GoBack"/>
      <w:bookmarkEnd w:id="0"/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>Senhor Presidente,</w:t>
      </w:r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Comunico a Vossa Excelência que, nos termos do § 1º do art. 31 da Lei Orgânica de Sorriso, decidi vetar, por inconstitucionalidade, o Autógrafo de Lei nº 71/2021, que autoriza a prescrição da </w:t>
      </w:r>
      <w:proofErr w:type="spellStart"/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como tratamento médico de caráter complementar na Rede Municipal de Saúde, no município de Sorriso - MT.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C362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C3626">
        <w:rPr>
          <w:rFonts w:ascii="Times New Roman" w:hAnsi="Times New Roman" w:cs="Times New Roman"/>
          <w:color w:val="000000"/>
          <w:sz w:val="23"/>
          <w:szCs w:val="23"/>
        </w:rPr>
        <w:t>Ouvido, o Procurador Geral manifestou-se pelo veto ao Autógrafo de Lei nº 71/2021, conforme segue: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3626" w:rsidRPr="00EC3626" w:rsidRDefault="00EC3626" w:rsidP="00EC3626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AUTÓGRAFO DE LEI Nº 71/2021</w:t>
      </w:r>
    </w:p>
    <w:p w:rsidR="00EC3626" w:rsidRPr="00EC3626" w:rsidRDefault="00EC3626" w:rsidP="00EC3626">
      <w:pPr>
        <w:ind w:left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>Data: 28 de setembro de 2021</w:t>
      </w:r>
    </w:p>
    <w:p w:rsidR="00EC3626" w:rsidRPr="00EC3626" w:rsidRDefault="00EC3626" w:rsidP="00EC3626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shd w:val="clear" w:color="auto" w:fill="FFFFFF"/>
        <w:ind w:left="3402" w:right="30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Autoriza a prescrição da </w:t>
      </w:r>
      <w:proofErr w:type="spellStart"/>
      <w:r w:rsidRPr="00EC3626">
        <w:rPr>
          <w:rFonts w:ascii="Times New Roman" w:hAnsi="Times New Roman" w:cs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</w:rPr>
        <w:t>, como tratamento médico de caráter complementar, na Rede Municipal de Saúde, no Município de Sorriso-MT.</w:t>
      </w:r>
    </w:p>
    <w:p w:rsidR="00EC3626" w:rsidRPr="00EC3626" w:rsidRDefault="00EC3626" w:rsidP="00EC3626">
      <w:pPr>
        <w:shd w:val="clear" w:color="auto" w:fill="FFFFFF"/>
        <w:ind w:left="3402" w:right="300"/>
        <w:jc w:val="both"/>
        <w:outlineLvl w:val="0"/>
        <w:rPr>
          <w:rStyle w:val="Forte"/>
          <w:rFonts w:ascii="Times New Roman" w:hAnsi="Times New Roman" w:cs="Times New Roman"/>
        </w:rPr>
      </w:pPr>
    </w:p>
    <w:p w:rsidR="00EC3626" w:rsidRPr="00EC3626" w:rsidRDefault="00EC3626" w:rsidP="00EC3626">
      <w:pPr>
        <w:ind w:firstLine="3402"/>
        <w:jc w:val="both"/>
        <w:rPr>
          <w:rFonts w:ascii="Times New Roman" w:hAnsi="Times New Roman" w:cs="Times New Roman"/>
        </w:rPr>
      </w:pPr>
      <w:r w:rsidRPr="00EC3626">
        <w:rPr>
          <w:rFonts w:ascii="Times New Roman" w:hAnsi="Times New Roman" w:cs="Times New Roman"/>
          <w:bCs/>
          <w:iCs/>
          <w:sz w:val="23"/>
          <w:szCs w:val="23"/>
        </w:rPr>
        <w:t>O Excelentíssimo Senhor Leandro Carlos Damiani, Presidente da Câmara Municipal de Sorriso, Estado de Mato Grosso, faz saber que o Plenário aprovou o seguinte Projeto de Lei:</w:t>
      </w:r>
    </w:p>
    <w:p w:rsidR="00EC3626" w:rsidRPr="00EC3626" w:rsidRDefault="00EC3626" w:rsidP="00EC3626">
      <w:pPr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                        Art. 1º Autoriza a prescrição da </w:t>
      </w:r>
      <w:proofErr w:type="spellStart"/>
      <w:r w:rsidRPr="00EC3626">
        <w:rPr>
          <w:rFonts w:ascii="Times New Roman" w:hAnsi="Times New Roman" w:cs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</w:rPr>
        <w:t xml:space="preserve">, como tratamento médico de caráter complementar, na Rede Municipal de Saúde, no Município de Sorriso-MT.   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Art. 2º Poderão ser tratados com </w:t>
      </w:r>
      <w:proofErr w:type="spellStart"/>
      <w:r w:rsidRPr="00EC3626">
        <w:rPr>
          <w:rFonts w:ascii="Times New Roman" w:hAnsi="Times New Roman" w:cs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</w:rPr>
        <w:t xml:space="preserve"> todos os pacientes que optarem pelo procedimento e que tiverem indicação médica especializada nas Patologias de Oncologia, Neurologia e Reumatologia, desde que observadas as seguintes condicionantes: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I - A </w:t>
      </w:r>
      <w:proofErr w:type="spellStart"/>
      <w:r w:rsidRPr="00EC3626">
        <w:rPr>
          <w:rFonts w:ascii="Times New Roman" w:hAnsi="Times New Roman" w:cs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</w:rPr>
        <w:t xml:space="preserve"> só pode ser aplicada através de equipamento de produção de ozônio medicinal devidamente certificado pela Agência Nacional de Vigilância Sanitária (Anvisa); 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EC3626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EC3626">
        <w:rPr>
          <w:rFonts w:ascii="Times New Roman" w:hAnsi="Times New Roman" w:cs="Times New Roman"/>
          <w:sz w:val="23"/>
          <w:szCs w:val="23"/>
        </w:rPr>
        <w:t xml:space="preserve"> médico responsável deve informar ao paciente que a </w:t>
      </w:r>
      <w:proofErr w:type="spellStart"/>
      <w:r w:rsidRPr="00EC3626">
        <w:rPr>
          <w:rFonts w:ascii="Times New Roman" w:hAnsi="Times New Roman" w:cs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</w:rPr>
        <w:t xml:space="preserve"> será prescrita como tratamento complementar;</w:t>
      </w:r>
    </w:p>
    <w:p w:rsidR="00EC3626" w:rsidRPr="00EC3626" w:rsidRDefault="00EC3626" w:rsidP="00EC36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3626" w:rsidRPr="00EC3626" w:rsidRDefault="00EC3626" w:rsidP="00EC362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C3626">
        <w:rPr>
          <w:rFonts w:ascii="Times New Roman" w:hAnsi="Times New Roman" w:cs="Times New Roman"/>
          <w:sz w:val="23"/>
          <w:szCs w:val="23"/>
        </w:rPr>
        <w:t xml:space="preserve">Art. 3º </w:t>
      </w:r>
      <w:r w:rsidRPr="00EC362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opção pelo tratamento com </w:t>
      </w:r>
      <w:proofErr w:type="spellStart"/>
      <w:r w:rsidRPr="00EC3626">
        <w:rPr>
          <w:rFonts w:ascii="Times New Roman" w:hAnsi="Times New Roman" w:cs="Times New Roman"/>
          <w:sz w:val="23"/>
          <w:szCs w:val="23"/>
          <w:shd w:val="clear" w:color="auto" w:fill="FFFFFF"/>
        </w:rPr>
        <w:t>Ozonioterapia</w:t>
      </w:r>
      <w:proofErr w:type="spellEnd"/>
      <w:r w:rsidRPr="00EC362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não exclui o direito de acesso a outras modalidades terapêuticas;</w:t>
      </w:r>
    </w:p>
    <w:p w:rsidR="00EC3626" w:rsidRPr="00EC3626" w:rsidRDefault="00EC3626" w:rsidP="00EC362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EC3626" w:rsidRPr="00EC3626" w:rsidRDefault="00EC3626" w:rsidP="00EC3626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C3626">
        <w:rPr>
          <w:rFonts w:ascii="Times New Roman" w:hAnsi="Times New Roman" w:cs="Times New Roman"/>
          <w:sz w:val="23"/>
          <w:szCs w:val="23"/>
        </w:rPr>
        <w:t>Art. 4º Esta Lei entra em vigor na data de sua publicação.</w:t>
      </w:r>
    </w:p>
    <w:p w:rsidR="00EC3626" w:rsidRPr="00EC3626" w:rsidRDefault="00EC3626" w:rsidP="00EC3626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EC36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:rsid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EC362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lastRenderedPageBreak/>
        <w:t>RAZÕES DO VETO</w:t>
      </w:r>
    </w:p>
    <w:p w:rsidR="00EC3626" w:rsidRPr="00EC3626" w:rsidRDefault="00EC3626" w:rsidP="00EC3626">
      <w:pPr>
        <w:pStyle w:val="SemEspaament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EC3626" w:rsidRPr="00EC3626" w:rsidRDefault="00EC3626" w:rsidP="00EC3626">
      <w:pPr>
        <w:pStyle w:val="SemEspaamento"/>
        <w:spacing w:line="276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  <w:r w:rsidRPr="00EC3626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>“Inicialmente, destacamos como é sabido que a Administração Pública só pode fazer o que a Lei manda, dado que o princípio da legalidade é regra motriz elencada na Constituição Federal (artigo 37), senão vejamos:</w:t>
      </w:r>
    </w:p>
    <w:p w:rsidR="00EC3626" w:rsidRPr="00EC3626" w:rsidRDefault="00EC3626" w:rsidP="00EC3626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EC3626" w:rsidRPr="00EC3626" w:rsidRDefault="00EC3626" w:rsidP="00EC3626">
      <w:pPr>
        <w:pStyle w:val="SemEspaamento"/>
        <w:spacing w:line="276" w:lineRule="au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EC3626">
        <w:rPr>
          <w:rFonts w:ascii="Times New Roman" w:eastAsia="Times New Roman" w:hAnsi="Times New Roman"/>
          <w:color w:val="000000" w:themeColor="text1"/>
          <w:lang w:eastAsia="pt-BR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EC3626" w:rsidRPr="00EC3626" w:rsidRDefault="00EC3626" w:rsidP="00EC3626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Nesse sentido, temos a Lei Orgânica do Município de Sorriso, que em seu art. 46, VII, dispõe que: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6"/>
          <w:szCs w:val="26"/>
        </w:rPr>
      </w:pPr>
    </w:p>
    <w:p w:rsidR="00EC3626" w:rsidRPr="00EC3626" w:rsidRDefault="00EC3626" w:rsidP="00EC3626">
      <w:pPr>
        <w:pStyle w:val="SemEspaamento"/>
        <w:ind w:left="3402"/>
        <w:jc w:val="both"/>
        <w:rPr>
          <w:rFonts w:ascii="Times New Roman" w:hAnsi="Times New Roman"/>
          <w:sz w:val="20"/>
          <w:szCs w:val="20"/>
        </w:rPr>
      </w:pPr>
      <w:r w:rsidRPr="00EC3626">
        <w:rPr>
          <w:rFonts w:ascii="Times New Roman" w:hAnsi="Times New Roman"/>
          <w:sz w:val="20"/>
          <w:szCs w:val="20"/>
        </w:rPr>
        <w:t>Art. 46. Compete, privativamente, ao Prefeito:</w:t>
      </w:r>
    </w:p>
    <w:p w:rsidR="00EC3626" w:rsidRPr="00EC3626" w:rsidRDefault="00EC3626" w:rsidP="00EC3626">
      <w:pPr>
        <w:pStyle w:val="SemEspaamento"/>
        <w:ind w:left="2835"/>
        <w:jc w:val="both"/>
        <w:rPr>
          <w:rFonts w:ascii="Times New Roman" w:hAnsi="Times New Roman"/>
          <w:sz w:val="20"/>
          <w:szCs w:val="20"/>
        </w:rPr>
      </w:pPr>
    </w:p>
    <w:p w:rsidR="00EC3626" w:rsidRPr="00EC3626" w:rsidRDefault="00EC3626" w:rsidP="00EC3626">
      <w:pPr>
        <w:pStyle w:val="SemEspaamento"/>
        <w:ind w:left="3402"/>
        <w:jc w:val="both"/>
        <w:rPr>
          <w:rFonts w:ascii="Times New Roman" w:hAnsi="Times New Roman"/>
          <w:sz w:val="20"/>
          <w:szCs w:val="20"/>
        </w:rPr>
      </w:pPr>
      <w:r w:rsidRPr="00EC3626">
        <w:rPr>
          <w:rFonts w:ascii="Times New Roman" w:hAnsi="Times New Roman"/>
          <w:sz w:val="20"/>
          <w:szCs w:val="20"/>
        </w:rPr>
        <w:t>(...);</w:t>
      </w:r>
    </w:p>
    <w:p w:rsidR="00EC3626" w:rsidRPr="00EC3626" w:rsidRDefault="00EC3626" w:rsidP="00EC3626">
      <w:pPr>
        <w:pStyle w:val="SemEspaamento"/>
        <w:ind w:left="2835"/>
        <w:jc w:val="both"/>
        <w:rPr>
          <w:rFonts w:ascii="Times New Roman" w:hAnsi="Times New Roman"/>
          <w:sz w:val="20"/>
          <w:szCs w:val="20"/>
        </w:rPr>
      </w:pPr>
    </w:p>
    <w:p w:rsidR="00EC3626" w:rsidRPr="00EC3626" w:rsidRDefault="00EC3626" w:rsidP="00EC3626">
      <w:pPr>
        <w:pStyle w:val="SemEspaamento"/>
        <w:ind w:left="3402"/>
        <w:jc w:val="both"/>
        <w:rPr>
          <w:rFonts w:ascii="Times New Roman" w:hAnsi="Times New Roman"/>
          <w:sz w:val="20"/>
          <w:szCs w:val="20"/>
        </w:rPr>
      </w:pPr>
      <w:r w:rsidRPr="00EC3626">
        <w:rPr>
          <w:rFonts w:ascii="Times New Roman" w:hAnsi="Times New Roman"/>
          <w:sz w:val="20"/>
          <w:szCs w:val="20"/>
        </w:rPr>
        <w:t>VII – dispor sobre a organização e o funcionamento da administração Municipal, na forma da lei;</w:t>
      </w:r>
    </w:p>
    <w:p w:rsidR="00EC3626" w:rsidRPr="00EC3626" w:rsidRDefault="00EC3626" w:rsidP="00EC3626">
      <w:pPr>
        <w:pStyle w:val="SemEspaamento"/>
        <w:ind w:left="2835"/>
        <w:jc w:val="both"/>
        <w:rPr>
          <w:rFonts w:ascii="Times New Roman" w:hAnsi="Times New Roman"/>
          <w:i/>
          <w:sz w:val="26"/>
          <w:szCs w:val="26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 xml:space="preserve">Seguindo essa linha, impende ressaltar que dispondo a Lei Orgânica exclusivamente ao Chefe do Poder Executivo, a competência para organizar o funcionamento da administração Municipal, a edição de uma lei que autoriza o uso de </w:t>
      </w:r>
      <w:proofErr w:type="spellStart"/>
      <w:r w:rsidRPr="00EC3626">
        <w:rPr>
          <w:rFonts w:ascii="Times New Roman" w:hAnsi="Times New Roman"/>
          <w:sz w:val="23"/>
          <w:szCs w:val="23"/>
        </w:rPr>
        <w:t>Ozonioterapia</w:t>
      </w:r>
      <w:proofErr w:type="spellEnd"/>
      <w:r w:rsidRPr="00EC3626">
        <w:rPr>
          <w:rFonts w:ascii="Times New Roman" w:hAnsi="Times New Roman"/>
          <w:sz w:val="23"/>
          <w:szCs w:val="23"/>
        </w:rPr>
        <w:t xml:space="preserve"> na Rede Municipal de Saúde, é um claro desrespeito ao princípio da separação dos poderes, precisamente expresso no art. 2º da CF/88, notadamente uma ilegalidade ao exercício dessa autonomia, que não pode ser violado pelo Poder Legislativo.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O princípio da separação dos poderes, veda que o Poder Legislativo Municipal invada a esfera de competência do Poder Executivo, como no presente caso, onde o projeto de lei aprovado autoriza a prescrição de um tratamento médico, o qual gerará despesas ao Poder Executivo, não podendo ser admitido qualquer aumento de despesas ao Executivo, nos termos da CF/88.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 xml:space="preserve">Ao arremate, cumpre relatar que as aprovações de </w:t>
      </w:r>
      <w:r w:rsidRPr="00EC3626">
        <w:rPr>
          <w:rFonts w:ascii="Times New Roman" w:hAnsi="Times New Roman"/>
          <w:sz w:val="23"/>
          <w:szCs w:val="23"/>
          <w:u w:val="single"/>
        </w:rPr>
        <w:t>projetos de lei autorizativos</w:t>
      </w:r>
      <w:r w:rsidRPr="00EC3626">
        <w:rPr>
          <w:rFonts w:ascii="Times New Roman" w:hAnsi="Times New Roman"/>
          <w:sz w:val="23"/>
          <w:szCs w:val="23"/>
        </w:rPr>
        <w:t xml:space="preserve"> de iniciativa parlamentar são totalmente </w:t>
      </w:r>
      <w:proofErr w:type="gramStart"/>
      <w:r w:rsidRPr="00EC3626">
        <w:rPr>
          <w:rFonts w:ascii="Times New Roman" w:hAnsi="Times New Roman"/>
          <w:sz w:val="23"/>
          <w:szCs w:val="23"/>
        </w:rPr>
        <w:t>injurídicos</w:t>
      </w:r>
      <w:proofErr w:type="gramEnd"/>
      <w:r w:rsidRPr="00EC3626">
        <w:rPr>
          <w:rFonts w:ascii="Times New Roman" w:hAnsi="Times New Roman"/>
          <w:sz w:val="23"/>
          <w:szCs w:val="23"/>
        </w:rPr>
        <w:t xml:space="preserve">, na medida em que não veiculam norma a ser cumprida por outrem, mas mera faculdade (não solicitada por quem de direito) que pode ou não ser exercida por quem a recebe. 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Nesse sentido, MIGUEL REALE esclarece o sentido de lei: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6"/>
          <w:szCs w:val="26"/>
        </w:rPr>
      </w:pPr>
    </w:p>
    <w:p w:rsidR="00EC3626" w:rsidRPr="00EC3626" w:rsidRDefault="00EC3626" w:rsidP="00EC3626">
      <w:pPr>
        <w:pStyle w:val="SemEspaamento"/>
        <w:ind w:left="3402"/>
        <w:jc w:val="both"/>
        <w:rPr>
          <w:rFonts w:ascii="Times New Roman" w:hAnsi="Times New Roman"/>
          <w:sz w:val="20"/>
          <w:szCs w:val="20"/>
        </w:rPr>
      </w:pPr>
      <w:r w:rsidRPr="00EC3626">
        <w:rPr>
          <w:rFonts w:ascii="Times New Roman" w:hAnsi="Times New Roman"/>
          <w:sz w:val="20"/>
          <w:szCs w:val="20"/>
        </w:rPr>
        <w:t xml:space="preserve">Lei, no sentido técnico desta palavra, só existe quando a norma escrita é constitutiva de direito, ou, esclarecendo melhor, quando ela introduz algo de novo com caráter obrigatório no sistema jurídico em vigor, disciplinando comportamentos individuais ou atividades públicas. </w:t>
      </w:r>
      <w:proofErr w:type="gramStart"/>
      <w:r w:rsidRPr="00EC3626">
        <w:rPr>
          <w:rFonts w:ascii="Times New Roman" w:hAnsi="Times New Roman"/>
          <w:sz w:val="20"/>
          <w:szCs w:val="20"/>
        </w:rPr>
        <w:t>(...) Nesse</w:t>
      </w:r>
      <w:proofErr w:type="gramEnd"/>
      <w:r w:rsidRPr="00EC3626">
        <w:rPr>
          <w:rFonts w:ascii="Times New Roman" w:hAnsi="Times New Roman"/>
          <w:sz w:val="20"/>
          <w:szCs w:val="20"/>
        </w:rPr>
        <w:t xml:space="preserve"> quadro, somente a lei, em seu sentido próprio, é capaz de inovar </w:t>
      </w:r>
      <w:r w:rsidRPr="00EC3626">
        <w:rPr>
          <w:rFonts w:ascii="Times New Roman" w:hAnsi="Times New Roman"/>
          <w:sz w:val="20"/>
          <w:szCs w:val="20"/>
        </w:rPr>
        <w:lastRenderedPageBreak/>
        <w:t>no Direito já existente, isto é, de conferir, de maneira originária, pelo simples fato de sua publicação e vigência, direitos e deveres a que todos devemos respeito.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6"/>
          <w:szCs w:val="26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 xml:space="preserve">O projeto autorizativo nada acrescenta ao ordenamento jurídico, pois não possui caráter obrigatório para aquele a quem é dirigido, apenas autoriza o Poder Executivo a fazer aquilo que já lhe compete fazer, mas não atribui dever ao Poder Executivo de usar a autorização, nem atribui direito ao Poder Legislativo de cobrar tal uso. 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A lei, portanto, deve conter comando impositivo àquele a quem se dirige, o que não ocorre nos projetos autorizativos, nos quais eventual descumprimento da autorização concedida não acarretará qualquer sanção ao Poder Executivo, que é o destinatário final desse tipo de norma jurídica.</w:t>
      </w:r>
    </w:p>
    <w:p w:rsidR="00EC3626" w:rsidRPr="00EC3626" w:rsidRDefault="00EC3626" w:rsidP="00EC3626">
      <w:pPr>
        <w:pStyle w:val="SemEspaamen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A autorização em projeto de lei consiste em   mera sugestão dirigida a outro Poder, o que não se coaduna como sentido jurídico de lei, acima exposto. Tal projeto é, portanto, injurídico. Essa injuridicidade independe da matéria veiculada no projeto, e não se prende à iniciativa privativa prevista no art.61, §1°, da Constituição.</w:t>
      </w: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 w:rsidRPr="00EC3626">
        <w:rPr>
          <w:rFonts w:ascii="Times New Roman" w:hAnsi="Times New Roman"/>
          <w:sz w:val="23"/>
          <w:szCs w:val="23"/>
        </w:rPr>
        <w:t>De outro ponto, leis meramente autorizativas constituem mera sugestão ao poder Executivo e, por isso, são inconstitucionais e injurídicos, por tratarem de matéria cuja atuação já é autorizada ao Prefeito Municipal, não contendo um comando obrigatório, nada acrescentando ao ordenamento jurídico.</w:t>
      </w: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  <w:r w:rsidRPr="00EC3626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 xml:space="preserve">Assim, veto o Autógrafo de Lei </w:t>
      </w:r>
      <w:proofErr w:type="gramStart"/>
      <w:r w:rsidRPr="00EC3626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>n.º</w:t>
      </w:r>
      <w:proofErr w:type="gramEnd"/>
      <w:r w:rsidRPr="00EC3626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 xml:space="preserve"> 71/2021, posto que inconstitucional, em virtude da ingerência normativa do Poder Legislativo em matéria de competência administrativa exclusiva do Chefe do Poder Executivo Municipal.</w:t>
      </w: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  <w:r w:rsidRPr="00EC3626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</w:p>
    <w:p w:rsidR="00EC3626" w:rsidRPr="00EC3626" w:rsidRDefault="00EC3626" w:rsidP="00EC362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</w:pPr>
    </w:p>
    <w:p w:rsidR="00EC3626" w:rsidRPr="00EC3626" w:rsidRDefault="00EC3626" w:rsidP="00EC3626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t-BR"/>
        </w:rPr>
      </w:pPr>
      <w:proofErr w:type="gramStart"/>
      <w:r w:rsidRPr="00EC3626">
        <w:rPr>
          <w:rFonts w:ascii="Times New Roman" w:hAnsi="Times New Roman" w:cs="Times New Roman"/>
          <w:i/>
          <w:color w:val="000000" w:themeColor="text1"/>
        </w:rPr>
        <w:t>Assinado Digitalmente</w:t>
      </w:r>
      <w:proofErr w:type="gramEnd"/>
    </w:p>
    <w:p w:rsidR="00EC3626" w:rsidRPr="00EC3626" w:rsidRDefault="00EC3626" w:rsidP="00EC3626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ARI GENÉZIO LAFIN</w:t>
      </w:r>
    </w:p>
    <w:p w:rsidR="00EC3626" w:rsidRPr="00EC3626" w:rsidRDefault="00EC3626" w:rsidP="00EC3626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Prefeito Municipal</w:t>
      </w:r>
    </w:p>
    <w:p w:rsidR="00EC3626" w:rsidRPr="00EC3626" w:rsidRDefault="00EC3626" w:rsidP="00EC3626">
      <w:pPr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26" w:rsidRPr="00EC3626" w:rsidRDefault="00EC3626" w:rsidP="00EC36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>A Sua Excelência o Senhor</w:t>
      </w:r>
    </w:p>
    <w:p w:rsidR="00EC3626" w:rsidRPr="00EC3626" w:rsidRDefault="00EC3626" w:rsidP="00EC3626">
      <w:pPr>
        <w:widowControl w:val="0"/>
        <w:ind w:left="2835" w:hanging="2835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LEANDRO CARLOS DAMIANI</w:t>
      </w:r>
    </w:p>
    <w:p w:rsidR="00EC3626" w:rsidRPr="00EC3626" w:rsidRDefault="00EC3626" w:rsidP="00EC3626">
      <w:pPr>
        <w:widowControl w:val="0"/>
        <w:ind w:left="2835" w:hanging="283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3626">
        <w:rPr>
          <w:rFonts w:ascii="Times New Roman" w:hAnsi="Times New Roman" w:cs="Times New Roman"/>
          <w:color w:val="000000" w:themeColor="text1"/>
          <w:sz w:val="23"/>
          <w:szCs w:val="23"/>
        </w:rPr>
        <w:t>Presidente da Câmara Municipal de Sorriso</w:t>
      </w:r>
    </w:p>
    <w:p w:rsidR="00ED4B43" w:rsidRPr="00EC3626" w:rsidRDefault="00ED4B43" w:rsidP="00EC3626">
      <w:pPr>
        <w:rPr>
          <w:rFonts w:ascii="Times New Roman" w:hAnsi="Times New Roman" w:cs="Times New Roman"/>
        </w:rPr>
      </w:pPr>
    </w:p>
    <w:sectPr w:rsidR="00ED4B43" w:rsidRPr="00EC3626" w:rsidSect="009A23ED">
      <w:headerReference w:type="default" r:id="rId6"/>
      <w:footerReference w:type="even" r:id="rId7"/>
      <w:footerReference w:type="default" r:id="rId8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3E" w:rsidRDefault="00D7343E">
      <w:r>
        <w:separator/>
      </w:r>
    </w:p>
  </w:endnote>
  <w:endnote w:type="continuationSeparator" w:id="0">
    <w:p w:rsidR="00D7343E" w:rsidRDefault="00D7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D7343E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3E" w:rsidRDefault="00D7343E">
      <w:r>
        <w:separator/>
      </w:r>
    </w:p>
  </w:footnote>
  <w:footnote w:type="continuationSeparator" w:id="0">
    <w:p w:rsidR="00D7343E" w:rsidRDefault="00D7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7D341D"/>
    <w:rsid w:val="00A906D8"/>
    <w:rsid w:val="00AB5A74"/>
    <w:rsid w:val="00D7343E"/>
    <w:rsid w:val="00EC3626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6749"/>
  <w15:docId w15:val="{D0C56B64-41D1-4CDB-85BC-A4BF695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C3626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C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2021-10-26T12:46:00Z</dcterms:modified>
</cp:coreProperties>
</file>