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A2" w:rsidRDefault="00EB6AA2" w:rsidP="00EB6AA2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48/2022</w:t>
      </w:r>
    </w:p>
    <w:p w:rsidR="00EB6AA2" w:rsidRDefault="00EB6AA2" w:rsidP="00EB6AA2">
      <w:pPr>
        <w:spacing w:after="0" w:line="240" w:lineRule="auto"/>
        <w:rPr>
          <w:b/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DAMIANI – PSDB, </w:t>
      </w:r>
      <w:r>
        <w:rPr>
          <w:sz w:val="23"/>
          <w:szCs w:val="23"/>
        </w:rPr>
        <w:t xml:space="preserve">vereador com assento nesta Casa, em conformidade com os Artigos 118 a 121, do Regimento Interno, requerem à Mesa, que este expediente seja encaminhado ao Exmo. Sr. Gilberto Gomes de Figueiredo, Secretário de Saúde do Estado de Mato Grosso e ao Exmo. Sr. Mauro Mendes, Governador do Estado de Mato Grosso, </w:t>
      </w:r>
      <w:r>
        <w:rPr>
          <w:b/>
          <w:sz w:val="23"/>
          <w:szCs w:val="23"/>
        </w:rPr>
        <w:t xml:space="preserve">requerendo que sejam implantados serviços de hemodinâmica no Hospital Regional de Sorriso/MT. </w:t>
      </w:r>
    </w:p>
    <w:p w:rsidR="00EB6AA2" w:rsidRDefault="00EB6AA2" w:rsidP="00EB6AA2">
      <w:pPr>
        <w:spacing w:after="0" w:line="240" w:lineRule="auto"/>
        <w:jc w:val="center"/>
        <w:rPr>
          <w:b/>
          <w:sz w:val="23"/>
          <w:szCs w:val="23"/>
        </w:rPr>
      </w:pPr>
    </w:p>
    <w:p w:rsidR="00EB6AA2" w:rsidRDefault="00EB6AA2" w:rsidP="00EB6AA2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EB6AA2" w:rsidRDefault="00EB6AA2" w:rsidP="00EB6AA2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dados do Ministério da Saúde apontam que os problemas cardiovasculares são responsáveis por aproximadamente 300 mil mortes por ano no país, o que representa um índice 35% da população brasileira diagnosticada com a doença;</w:t>
      </w: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hemodinâmica é o exame que identifica obstruções das artérias coronárias ou avalia o funcionamento das válvulas e do músculo cardíaco com a finalidade de diagnosticar uma possibilidade de infarto agudo do miocárdio ou determinar a exata localização da obstrução que está causando este infarto;</w:t>
      </w: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 Hospital Regional de Sorriso, somente realiza atendimento ambulatorial de baixa complexidade na área da cardiologia;</w:t>
      </w: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os pacientes cardíacos do município e da região ao necessitarem de intervenções cardiológicas, como angioplastia, cateterismo, colocação de stent, dentre outros procedimentos, são encaminhados para a Capital Cuiabá, demandando logística de transporte e acompanhante;</w:t>
      </w: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esses pacientes geralmente permanecem na fila de espera por meses para a realização desses procedimentos;</w:t>
      </w: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 Hospital Regional de Sorriso atende 15 municípios, o que possibilita a implantação dos serviços de hemodinâmica;</w:t>
      </w: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B6AA2" w:rsidRDefault="00EB6AA2" w:rsidP="00EB6AA2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ser uma reivindicação da população, razão porque, faz-se necessário o presente requerimento.</w:t>
      </w:r>
    </w:p>
    <w:p w:rsidR="00EB6AA2" w:rsidRDefault="00EB6AA2" w:rsidP="00EB6AA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B6AA2" w:rsidRDefault="00EB6AA2" w:rsidP="00EB6AA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B6AA2" w:rsidRDefault="00EB6AA2" w:rsidP="00EB6AA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08 de março de 2022.</w:t>
      </w:r>
    </w:p>
    <w:p w:rsidR="00EB6AA2" w:rsidRDefault="00EB6AA2" w:rsidP="00EB6AA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EB6AA2" w:rsidRDefault="00EB6AA2" w:rsidP="00EB6AA2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EB6AA2" w:rsidRDefault="00EB6AA2" w:rsidP="00EB6AA2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EB6AA2" w:rsidRDefault="00EB6AA2" w:rsidP="00EB6AA2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EB6AA2" w:rsidRDefault="00EB6AA2" w:rsidP="00EB6AA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 w:val="23"/>
          <w:szCs w:val="23"/>
          <w:lang w:eastAsia="pt-BR"/>
        </w:rPr>
      </w:pPr>
      <w:r>
        <w:rPr>
          <w:rFonts w:eastAsia="Times New Roman"/>
          <w:b/>
          <w:sz w:val="23"/>
          <w:szCs w:val="23"/>
          <w:lang w:eastAsia="pt-BR"/>
        </w:rPr>
        <w:t>DAMIANI</w:t>
      </w:r>
    </w:p>
    <w:p w:rsidR="00EB6AA2" w:rsidRDefault="00EB6AA2" w:rsidP="00EB6AA2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>
        <w:rPr>
          <w:rFonts w:eastAsia="Times New Roman"/>
          <w:b/>
          <w:sz w:val="23"/>
          <w:szCs w:val="23"/>
          <w:lang w:eastAsia="pt-BR"/>
        </w:rPr>
        <w:t>Vereador PSDB</w:t>
      </w:r>
    </w:p>
    <w:p w:rsidR="00EB6AA2" w:rsidRDefault="00EB6AA2" w:rsidP="00EB6AA2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p w:rsidR="00EB6AA2" w:rsidRDefault="00EB6AA2" w:rsidP="00EB6AA2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514B89" w:rsidRPr="00EB6AA2" w:rsidRDefault="00514B89" w:rsidP="00EB6AA2">
      <w:bookmarkStart w:id="0" w:name="_GoBack"/>
      <w:bookmarkEnd w:id="0"/>
    </w:p>
    <w:sectPr w:rsidR="00514B89" w:rsidRPr="00EB6AA2" w:rsidSect="00514B89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12047F"/>
    <w:rsid w:val="00164421"/>
    <w:rsid w:val="00171B4A"/>
    <w:rsid w:val="002631B5"/>
    <w:rsid w:val="002C6375"/>
    <w:rsid w:val="003718D5"/>
    <w:rsid w:val="003B5EFF"/>
    <w:rsid w:val="004B7475"/>
    <w:rsid w:val="004D6ED6"/>
    <w:rsid w:val="00514B89"/>
    <w:rsid w:val="006A0ECD"/>
    <w:rsid w:val="006C6B82"/>
    <w:rsid w:val="006C7AF3"/>
    <w:rsid w:val="006F3F54"/>
    <w:rsid w:val="00713642"/>
    <w:rsid w:val="007320EC"/>
    <w:rsid w:val="00785DF1"/>
    <w:rsid w:val="007B3201"/>
    <w:rsid w:val="007E38BC"/>
    <w:rsid w:val="00825C51"/>
    <w:rsid w:val="008A0113"/>
    <w:rsid w:val="008E396B"/>
    <w:rsid w:val="008F73DA"/>
    <w:rsid w:val="009D02DD"/>
    <w:rsid w:val="00A3666E"/>
    <w:rsid w:val="00A66029"/>
    <w:rsid w:val="00A93ECC"/>
    <w:rsid w:val="00AA55D9"/>
    <w:rsid w:val="00AD1197"/>
    <w:rsid w:val="00AD1854"/>
    <w:rsid w:val="00B3341B"/>
    <w:rsid w:val="00C0188C"/>
    <w:rsid w:val="00C107A2"/>
    <w:rsid w:val="00C4551F"/>
    <w:rsid w:val="00CF5E95"/>
    <w:rsid w:val="00DF67BC"/>
    <w:rsid w:val="00EB6AA2"/>
    <w:rsid w:val="00EC4823"/>
    <w:rsid w:val="00EE555C"/>
    <w:rsid w:val="00F557C8"/>
    <w:rsid w:val="00F6139F"/>
    <w:rsid w:val="00F76EEA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98AB9-6B52-4C42-8587-C8E91066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F00EC-AC63-4FCE-98D9-D7D2413A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10</cp:revision>
  <cp:lastPrinted>2019-03-27T13:57:00Z</cp:lastPrinted>
  <dcterms:created xsi:type="dcterms:W3CDTF">2022-03-08T14:57:00Z</dcterms:created>
  <dcterms:modified xsi:type="dcterms:W3CDTF">2022-03-17T12:34:00Z</dcterms:modified>
</cp:coreProperties>
</file>