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025B" w14:textId="77777777" w:rsidR="00DD633A" w:rsidRPr="00E148B3" w:rsidRDefault="00DD633A" w:rsidP="00731FA1">
      <w:pPr>
        <w:pStyle w:val="Recuodecorpodetexto3"/>
        <w:ind w:left="0" w:right="-2" w:firstLine="0"/>
        <w:jc w:val="center"/>
        <w:rPr>
          <w:rFonts w:ascii="Palatino Linotype" w:hAnsi="Palatino Linotype"/>
          <w:b/>
          <w:bCs w:val="0"/>
          <w:sz w:val="24"/>
        </w:rPr>
      </w:pPr>
      <w:r w:rsidRPr="00E148B3">
        <w:rPr>
          <w:rFonts w:ascii="Palatino Linotype" w:hAnsi="Palatino Linotype"/>
          <w:b/>
          <w:bCs w:val="0"/>
          <w:sz w:val="24"/>
        </w:rPr>
        <w:t>PARECER DA COMISSÃO DE FINA</w:t>
      </w:r>
      <w:r w:rsidR="00D77EDB" w:rsidRPr="00E148B3">
        <w:rPr>
          <w:rFonts w:ascii="Palatino Linotype" w:hAnsi="Palatino Linotype"/>
          <w:b/>
          <w:bCs w:val="0"/>
          <w:sz w:val="24"/>
        </w:rPr>
        <w:t>NÇAS, ORÇAMENTOS E FISCALIZAÇÃO</w:t>
      </w:r>
    </w:p>
    <w:p w14:paraId="3BBB45BC" w14:textId="77777777" w:rsidR="00DD633A" w:rsidRPr="00E148B3" w:rsidRDefault="00DD633A" w:rsidP="00E148B3">
      <w:pPr>
        <w:pStyle w:val="Recuodecorpodetexto3"/>
        <w:ind w:left="0" w:right="-2" w:firstLine="0"/>
        <w:rPr>
          <w:rFonts w:ascii="Palatino Linotype" w:hAnsi="Palatino Linotype"/>
          <w:b/>
          <w:bCs w:val="0"/>
          <w:sz w:val="24"/>
        </w:rPr>
      </w:pPr>
    </w:p>
    <w:p w14:paraId="1A6F0DB3" w14:textId="77777777" w:rsidR="00DD633A" w:rsidRPr="00E148B3" w:rsidRDefault="00DD633A" w:rsidP="00E148B3">
      <w:pPr>
        <w:pStyle w:val="Recuodecorpodetexto3"/>
        <w:ind w:right="-2" w:firstLine="0"/>
        <w:rPr>
          <w:rFonts w:ascii="Palatino Linotype" w:hAnsi="Palatino Linotype"/>
          <w:b/>
          <w:bCs w:val="0"/>
          <w:sz w:val="24"/>
        </w:rPr>
      </w:pPr>
    </w:p>
    <w:p w14:paraId="316D3BAF" w14:textId="0DE34E1F" w:rsidR="00DD633A" w:rsidRPr="00E148B3" w:rsidRDefault="00DD633A" w:rsidP="00E148B3">
      <w:pPr>
        <w:pStyle w:val="Ttulo8"/>
        <w:spacing w:before="0" w:after="0"/>
        <w:ind w:right="-2"/>
        <w:jc w:val="both"/>
        <w:rPr>
          <w:rFonts w:ascii="Palatino Linotype" w:hAnsi="Palatino Linotype"/>
          <w:i w:val="0"/>
        </w:rPr>
      </w:pPr>
      <w:r w:rsidRPr="00E148B3">
        <w:rPr>
          <w:rFonts w:ascii="Palatino Linotype" w:hAnsi="Palatino Linotype"/>
          <w:b/>
          <w:bCs/>
          <w:i w:val="0"/>
        </w:rPr>
        <w:t>PARECER Nº</w:t>
      </w:r>
      <w:r w:rsidR="0084240B">
        <w:rPr>
          <w:rFonts w:ascii="Palatino Linotype" w:hAnsi="Palatino Linotype"/>
          <w:b/>
          <w:bCs/>
          <w:i w:val="0"/>
        </w:rPr>
        <w:t xml:space="preserve"> 109</w:t>
      </w:r>
      <w:r w:rsidR="00545F45" w:rsidRPr="00E148B3">
        <w:rPr>
          <w:rFonts w:ascii="Palatino Linotype" w:hAnsi="Palatino Linotype"/>
          <w:b/>
          <w:bCs/>
          <w:i w:val="0"/>
        </w:rPr>
        <w:t>/2022</w:t>
      </w:r>
      <w:r w:rsidRPr="00E148B3">
        <w:rPr>
          <w:rFonts w:ascii="Palatino Linotype" w:hAnsi="Palatino Linotype"/>
          <w:b/>
          <w:i w:val="0"/>
        </w:rPr>
        <w:t>.</w:t>
      </w:r>
    </w:p>
    <w:p w14:paraId="46977021" w14:textId="77777777" w:rsidR="00DD633A" w:rsidRPr="00E148B3" w:rsidRDefault="00DD633A" w:rsidP="00E148B3">
      <w:pPr>
        <w:ind w:right="-2"/>
        <w:jc w:val="both"/>
        <w:rPr>
          <w:rFonts w:ascii="Palatino Linotype" w:hAnsi="Palatino Linotype"/>
          <w:sz w:val="24"/>
          <w:szCs w:val="24"/>
        </w:rPr>
      </w:pPr>
    </w:p>
    <w:p w14:paraId="3AB58DBC" w14:textId="440DE780" w:rsidR="00DD633A" w:rsidRPr="00E148B3" w:rsidRDefault="00DD633A" w:rsidP="00E148B3">
      <w:pPr>
        <w:ind w:right="-2"/>
        <w:jc w:val="both"/>
        <w:rPr>
          <w:rFonts w:ascii="Palatino Linotype" w:hAnsi="Palatino Linotype"/>
          <w:bCs/>
          <w:sz w:val="24"/>
          <w:szCs w:val="24"/>
        </w:rPr>
      </w:pPr>
      <w:r w:rsidRPr="00E148B3">
        <w:rPr>
          <w:rFonts w:ascii="Palatino Linotype" w:hAnsi="Palatino Linotype"/>
          <w:b/>
          <w:bCs/>
          <w:sz w:val="24"/>
          <w:szCs w:val="24"/>
        </w:rPr>
        <w:t>DATA:</w:t>
      </w:r>
      <w:r w:rsidRPr="00E148B3">
        <w:rPr>
          <w:rFonts w:ascii="Palatino Linotype" w:hAnsi="Palatino Linotype"/>
          <w:bCs/>
          <w:sz w:val="24"/>
          <w:szCs w:val="24"/>
        </w:rPr>
        <w:t xml:space="preserve"> </w:t>
      </w:r>
      <w:r w:rsidR="001570F2" w:rsidRPr="00E148B3">
        <w:rPr>
          <w:rFonts w:ascii="Palatino Linotype" w:hAnsi="Palatino Linotype"/>
          <w:bCs/>
          <w:sz w:val="24"/>
          <w:szCs w:val="24"/>
        </w:rPr>
        <w:t>06/10</w:t>
      </w:r>
      <w:r w:rsidR="00545F45" w:rsidRPr="00E148B3">
        <w:rPr>
          <w:rFonts w:ascii="Palatino Linotype" w:hAnsi="Palatino Linotype"/>
          <w:bCs/>
          <w:sz w:val="24"/>
          <w:szCs w:val="24"/>
        </w:rPr>
        <w:t>/2022</w:t>
      </w:r>
      <w:r w:rsidRPr="00E148B3">
        <w:rPr>
          <w:rFonts w:ascii="Palatino Linotype" w:hAnsi="Palatino Linotype"/>
          <w:bCs/>
          <w:sz w:val="24"/>
          <w:szCs w:val="24"/>
        </w:rPr>
        <w:t>.</w:t>
      </w:r>
    </w:p>
    <w:p w14:paraId="620B46C7" w14:textId="77777777" w:rsidR="00DD633A" w:rsidRPr="00E148B3" w:rsidRDefault="00DD633A" w:rsidP="00E148B3">
      <w:pPr>
        <w:ind w:right="-2"/>
        <w:jc w:val="both"/>
        <w:rPr>
          <w:rFonts w:ascii="Palatino Linotype" w:hAnsi="Palatino Linotype"/>
          <w:sz w:val="24"/>
          <w:szCs w:val="24"/>
        </w:rPr>
      </w:pPr>
    </w:p>
    <w:p w14:paraId="65A72632" w14:textId="13CAEFEF" w:rsidR="00DD633A" w:rsidRPr="00E148B3" w:rsidRDefault="00DD633A" w:rsidP="00E148B3">
      <w:pPr>
        <w:ind w:right="-2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b/>
          <w:bCs/>
          <w:sz w:val="24"/>
          <w:szCs w:val="24"/>
        </w:rPr>
        <w:t xml:space="preserve">ASSUNTO: </w:t>
      </w:r>
      <w:r w:rsidRPr="00E148B3">
        <w:rPr>
          <w:rFonts w:ascii="Palatino Linotype" w:hAnsi="Palatino Linotype"/>
          <w:bCs/>
          <w:sz w:val="24"/>
          <w:szCs w:val="24"/>
        </w:rPr>
        <w:t>P</w:t>
      </w:r>
      <w:r w:rsidRPr="00E148B3">
        <w:rPr>
          <w:rFonts w:ascii="Palatino Linotype" w:hAnsi="Palatino Linotype"/>
          <w:sz w:val="24"/>
          <w:szCs w:val="24"/>
        </w:rPr>
        <w:t>R</w:t>
      </w:r>
      <w:r w:rsidR="00191F6C" w:rsidRPr="00E148B3">
        <w:rPr>
          <w:rFonts w:ascii="Palatino Linotype" w:hAnsi="Palatino Linotype"/>
          <w:sz w:val="24"/>
          <w:szCs w:val="24"/>
        </w:rPr>
        <w:t xml:space="preserve">OJETO DE DECRETO LEGISLATIVO </w:t>
      </w:r>
      <w:r w:rsidR="002F737F" w:rsidRPr="00E148B3">
        <w:rPr>
          <w:rFonts w:ascii="Palatino Linotype" w:hAnsi="Palatino Linotype"/>
          <w:sz w:val="24"/>
          <w:szCs w:val="24"/>
        </w:rPr>
        <w:t>Nº</w:t>
      </w:r>
      <w:r w:rsidR="0084240B">
        <w:rPr>
          <w:rFonts w:ascii="Palatino Linotype" w:hAnsi="Palatino Linotype"/>
          <w:sz w:val="24"/>
          <w:szCs w:val="24"/>
        </w:rPr>
        <w:t xml:space="preserve"> 57</w:t>
      </w:r>
      <w:r w:rsidR="00545F45" w:rsidRPr="00E148B3">
        <w:rPr>
          <w:rFonts w:ascii="Palatino Linotype" w:hAnsi="Palatino Linotype"/>
          <w:sz w:val="24"/>
          <w:szCs w:val="24"/>
        </w:rPr>
        <w:t>/202</w:t>
      </w:r>
      <w:r w:rsidR="00C36059" w:rsidRPr="00E148B3">
        <w:rPr>
          <w:rFonts w:ascii="Palatino Linotype" w:hAnsi="Palatino Linotype"/>
          <w:sz w:val="24"/>
          <w:szCs w:val="24"/>
        </w:rPr>
        <w:t>2</w:t>
      </w:r>
      <w:r w:rsidRPr="00E148B3">
        <w:rPr>
          <w:rFonts w:ascii="Palatino Linotype" w:hAnsi="Palatino Linotype"/>
          <w:sz w:val="24"/>
          <w:szCs w:val="24"/>
        </w:rPr>
        <w:t>.</w:t>
      </w:r>
      <w:r w:rsidR="00FC00A5" w:rsidRPr="00E148B3">
        <w:rPr>
          <w:rFonts w:ascii="Palatino Linotype" w:hAnsi="Palatino Linotype"/>
          <w:sz w:val="24"/>
          <w:szCs w:val="24"/>
        </w:rPr>
        <w:t xml:space="preserve"> </w:t>
      </w:r>
    </w:p>
    <w:p w14:paraId="58712733" w14:textId="77777777" w:rsidR="00DD633A" w:rsidRPr="00E148B3" w:rsidRDefault="00DD633A" w:rsidP="00E148B3">
      <w:pPr>
        <w:widowControl w:val="0"/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07F9C3F8" w14:textId="77777777" w:rsidR="00DD633A" w:rsidRPr="00E148B3" w:rsidRDefault="00DD633A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b/>
          <w:color w:val="000000"/>
          <w:sz w:val="24"/>
          <w:szCs w:val="24"/>
        </w:rPr>
        <w:t>RELATOR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: </w:t>
      </w:r>
      <w:r w:rsidR="000C1A84" w:rsidRPr="00E148B3">
        <w:rPr>
          <w:rFonts w:ascii="Palatino Linotype" w:hAnsi="Palatino Linotype"/>
          <w:color w:val="000000"/>
          <w:sz w:val="24"/>
          <w:szCs w:val="24"/>
        </w:rPr>
        <w:t>DIOGO KRIGUER.</w:t>
      </w:r>
    </w:p>
    <w:p w14:paraId="13DFBEEA" w14:textId="77777777" w:rsidR="00DD633A" w:rsidRPr="00E148B3" w:rsidRDefault="00DD633A" w:rsidP="00E148B3">
      <w:pPr>
        <w:ind w:right="-2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1DAC326C" w14:textId="5A054CFE" w:rsidR="00B65D95" w:rsidRPr="00E148B3" w:rsidRDefault="00DD633A" w:rsidP="00E148B3">
      <w:pPr>
        <w:ind w:right="-2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148B3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72170E6E" w14:textId="77777777" w:rsidR="001037B6" w:rsidRPr="00E148B3" w:rsidRDefault="001037B6" w:rsidP="00E148B3">
      <w:pPr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148B3">
        <w:rPr>
          <w:rFonts w:ascii="Palatino Linotype" w:hAnsi="Palatino Linotype"/>
          <w:b/>
          <w:color w:val="000000"/>
          <w:sz w:val="24"/>
          <w:szCs w:val="24"/>
        </w:rPr>
        <w:t>INTROITO.</w:t>
      </w:r>
      <w:r w:rsidR="00DD633A" w:rsidRPr="00E148B3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799190D0" w14:textId="77777777" w:rsidR="009230FB" w:rsidRPr="00E148B3" w:rsidRDefault="009230FB" w:rsidP="00E148B3">
      <w:pPr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606D6955" w14:textId="77777777" w:rsidR="00324DF6" w:rsidRPr="00E148B3" w:rsidRDefault="009230FB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Prestação de Contas da Prefeitura Municipal de Sorriso/MT, </w:t>
      </w:r>
      <w:r w:rsidR="00B23ACA" w:rsidRPr="00E148B3">
        <w:rPr>
          <w:rFonts w:ascii="Palatino Linotype" w:eastAsiaTheme="minorHAnsi" w:hAnsi="Palatino Linotype"/>
          <w:sz w:val="24"/>
          <w:szCs w:val="24"/>
          <w:lang w:eastAsia="en-US"/>
        </w:rPr>
        <w:t>Processo</w:t>
      </w:r>
      <w:r w:rsidR="00324DF6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nº.</w:t>
      </w:r>
      <w:r w:rsidR="00B23ACA" w:rsidRPr="00E148B3">
        <w:rPr>
          <w:rFonts w:ascii="Palatino Linotype" w:hAnsi="Palatino Linotype"/>
          <w:sz w:val="24"/>
          <w:szCs w:val="24"/>
        </w:rPr>
        <w:t xml:space="preserve"> 57.045-1/</w:t>
      </w:r>
      <w:r w:rsidR="005D409A" w:rsidRPr="00E148B3">
        <w:rPr>
          <w:rFonts w:ascii="Palatino Linotype" w:hAnsi="Palatino Linotype"/>
          <w:sz w:val="24"/>
          <w:szCs w:val="24"/>
        </w:rPr>
        <w:t>2021 (</w:t>
      </w:r>
      <w:r w:rsidR="00B23ACA" w:rsidRPr="00E148B3">
        <w:rPr>
          <w:rFonts w:ascii="Palatino Linotype" w:hAnsi="Palatino Linotype"/>
          <w:sz w:val="24"/>
          <w:szCs w:val="24"/>
        </w:rPr>
        <w:t>Apensos 5.266-3/2020; 5.267-1/2020; 5.268-0/2020; 5.272-8/2020; 5.270-1/2020; 5.271-0/2020 e 5.269-8/2020)</w:t>
      </w:r>
      <w:r w:rsidR="00324DF6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, </w:t>
      </w:r>
      <w:r w:rsidR="00324DF6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analisados e julgados pelo Tribunal de Conta do Estado – TCE/MT.</w:t>
      </w:r>
    </w:p>
    <w:p w14:paraId="606EBFC3" w14:textId="77777777" w:rsidR="00324DF6" w:rsidRPr="00E148B3" w:rsidRDefault="00324DF6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13BF8C89" w14:textId="77777777" w:rsidR="00855C45" w:rsidRPr="00E148B3" w:rsidRDefault="009B76C0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>O Tribunal de Contas do Estado de Mato Grosso – TCE/MT, através do Ofício nº</w:t>
      </w:r>
      <w:r w:rsidR="00B23ACA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</w:t>
      </w:r>
      <w:r w:rsidR="00B23ACA" w:rsidRPr="00E148B3">
        <w:rPr>
          <w:rFonts w:ascii="Palatino Linotype" w:hAnsi="Palatino Linotype"/>
          <w:sz w:val="24"/>
          <w:szCs w:val="24"/>
        </w:rPr>
        <w:t>660/2022/GABPRES - JCN</w:t>
      </w:r>
      <w:r w:rsidR="00124AFE" w:rsidRPr="00E148B3">
        <w:rPr>
          <w:rFonts w:ascii="Palatino Linotype" w:eastAsiaTheme="minorHAnsi" w:hAnsi="Palatino Linotype"/>
          <w:sz w:val="24"/>
          <w:szCs w:val="24"/>
          <w:lang w:eastAsia="en-US"/>
        </w:rPr>
        <w:t>, em</w:t>
      </w:r>
      <w:r w:rsidR="00B23ACA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20/07</w:t>
      </w:r>
      <w:r w:rsidR="00706AE7" w:rsidRPr="00E148B3">
        <w:rPr>
          <w:rFonts w:ascii="Palatino Linotype" w:eastAsiaTheme="minorHAnsi" w:hAnsi="Palatino Linotype"/>
          <w:sz w:val="24"/>
          <w:szCs w:val="24"/>
          <w:lang w:eastAsia="en-US"/>
        </w:rPr>
        <w:t>/2022</w:t>
      </w:r>
      <w:r w:rsidR="004222A7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, assinado pelo Conselheiro Presidente </w:t>
      </w:r>
      <w:r w:rsidR="004C2B59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do TCE/MT </w:t>
      </w:r>
      <w:r w:rsidR="004222A7" w:rsidRPr="00E148B3">
        <w:rPr>
          <w:rFonts w:ascii="Palatino Linotype" w:eastAsiaTheme="minorHAnsi" w:hAnsi="Palatino Linotype"/>
          <w:sz w:val="24"/>
          <w:szCs w:val="24"/>
          <w:lang w:eastAsia="en-US"/>
        </w:rPr>
        <w:t>Sr.</w:t>
      </w:r>
      <w:r w:rsidR="005F431E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José Carlos Novelli</w:t>
      </w:r>
      <w:r w:rsidR="00706AE7" w:rsidRPr="00E148B3">
        <w:rPr>
          <w:rFonts w:ascii="Palatino Linotype" w:eastAsiaTheme="minorHAnsi" w:hAnsi="Palatino Linotype"/>
          <w:sz w:val="24"/>
          <w:szCs w:val="24"/>
          <w:lang w:eastAsia="en-US"/>
        </w:rPr>
        <w:t>,</w:t>
      </w:r>
      <w:r w:rsidR="004222A7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enviou </w:t>
      </w: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todos os documentos, pareceres e a decisão </w:t>
      </w:r>
      <w:r w:rsidR="004222A7" w:rsidRPr="00E148B3">
        <w:rPr>
          <w:rFonts w:ascii="Palatino Linotype" w:eastAsiaTheme="minorHAnsi" w:hAnsi="Palatino Linotype"/>
          <w:sz w:val="24"/>
          <w:szCs w:val="24"/>
          <w:lang w:eastAsia="en-US"/>
        </w:rPr>
        <w:t>devidamente publicada</w:t>
      </w:r>
      <w:r w:rsidR="005206B6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, onde aprovaram as </w:t>
      </w:r>
      <w:r w:rsidR="00B23ACA" w:rsidRPr="00E148B3">
        <w:rPr>
          <w:rFonts w:ascii="Palatino Linotype" w:hAnsi="Palatino Linotype"/>
          <w:sz w:val="24"/>
          <w:szCs w:val="24"/>
        </w:rPr>
        <w:t xml:space="preserve">Contas Anuais de Gestão </w:t>
      </w:r>
      <w:r w:rsidR="005206B6" w:rsidRPr="00E148B3">
        <w:rPr>
          <w:rFonts w:ascii="Palatino Linotype" w:eastAsiaTheme="minorHAnsi" w:hAnsi="Palatino Linotype"/>
          <w:sz w:val="24"/>
          <w:szCs w:val="24"/>
          <w:lang w:eastAsia="en-US"/>
        </w:rPr>
        <w:t>da Prefeitura Municipal de Sorriso/MT, à esta respeitável Instituição Democrática Legislativa Câmara Municipal de Sorriso/MT, ao seu Presiden</w:t>
      </w:r>
      <w:r w:rsidR="00855C45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te o Sr. </w:t>
      </w:r>
      <w:r w:rsidR="006A3E72" w:rsidRPr="00E148B3">
        <w:rPr>
          <w:rFonts w:ascii="Palatino Linotype" w:eastAsiaTheme="minorHAnsi" w:hAnsi="Palatino Linotype"/>
          <w:sz w:val="24"/>
          <w:szCs w:val="24"/>
          <w:lang w:eastAsia="en-US"/>
        </w:rPr>
        <w:t>Leandro Damiani</w:t>
      </w:r>
      <w:r w:rsidR="00855C45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para cumprimento do disposto no § 2º do artigo 31 da Constituição Federal de 1988, dos incisos II e III do artigo 210 da Constituição do Estado e do artigo 181 da Resolução nº 14/2007 deste Tribunal. </w:t>
      </w:r>
    </w:p>
    <w:p w14:paraId="367F1E70" w14:textId="77777777" w:rsidR="00855C45" w:rsidRPr="00E148B3" w:rsidRDefault="00855C45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45BF9125" w14:textId="77777777" w:rsidR="00BE3FAB" w:rsidRPr="00E148B3" w:rsidRDefault="00855C45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Vejamos </w:t>
      </w:r>
      <w:r w:rsidR="009230FB" w:rsidRPr="00E148B3">
        <w:rPr>
          <w:rFonts w:ascii="Palatino Linotype" w:eastAsiaTheme="minorHAnsi" w:hAnsi="Palatino Linotype"/>
          <w:sz w:val="24"/>
          <w:szCs w:val="24"/>
          <w:lang w:eastAsia="en-US"/>
        </w:rPr>
        <w:t>o teor do Ofício</w:t>
      </w: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: </w:t>
      </w:r>
    </w:p>
    <w:p w14:paraId="613005D7" w14:textId="77777777" w:rsidR="008D46B6" w:rsidRPr="00E148B3" w:rsidRDefault="008D46B6" w:rsidP="00E148B3">
      <w:pP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0A5CFB4D" w14:textId="77777777" w:rsidR="006113A0" w:rsidRPr="00E148B3" w:rsidRDefault="006113A0" w:rsidP="00E1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>Senhor Presidente,</w:t>
      </w:r>
    </w:p>
    <w:p w14:paraId="2C21658E" w14:textId="77777777" w:rsidR="00BD5150" w:rsidRPr="00E148B3" w:rsidRDefault="00BD5150" w:rsidP="00E1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1841D55A" w14:textId="77777777" w:rsidR="00706AE7" w:rsidRPr="00E148B3" w:rsidRDefault="00706AE7" w:rsidP="00E1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sz w:val="24"/>
          <w:szCs w:val="24"/>
        </w:rPr>
        <w:t xml:space="preserve">Em atenção ao disposto no artigo </w:t>
      </w:r>
      <w:r w:rsidR="003E71A8" w:rsidRPr="00E148B3">
        <w:rPr>
          <w:rFonts w:ascii="Palatino Linotype" w:hAnsi="Palatino Linotype"/>
          <w:sz w:val="24"/>
          <w:szCs w:val="24"/>
        </w:rPr>
        <w:t>175 do</w:t>
      </w:r>
      <w:r w:rsidRPr="00E148B3">
        <w:rPr>
          <w:rFonts w:ascii="Palatino Linotype" w:hAnsi="Palatino Linotype"/>
          <w:sz w:val="24"/>
          <w:szCs w:val="24"/>
        </w:rPr>
        <w:t xml:space="preserve"> </w:t>
      </w:r>
      <w:r w:rsidR="003E71A8" w:rsidRPr="00E148B3">
        <w:rPr>
          <w:rFonts w:ascii="Palatino Linotype" w:hAnsi="Palatino Linotype"/>
          <w:sz w:val="24"/>
          <w:szCs w:val="24"/>
        </w:rPr>
        <w:t>Regimento Interno do TCE/MT, encaminho a Vossa Excelência cópia digital</w:t>
      </w:r>
      <w:r w:rsidR="00D379AC" w:rsidRPr="00E148B3">
        <w:rPr>
          <w:rFonts w:ascii="Palatino Linotype" w:hAnsi="Palatino Linotype"/>
          <w:sz w:val="24"/>
          <w:szCs w:val="24"/>
        </w:rPr>
        <w:t xml:space="preserve"> do Processo n° 57.045-1/2021 TCE – MT, que trata das Contas Anuais de Gestão do Município de Sorriso relativas ao exercício de 2020, bem como dos apensos n° 5.266-3/2020; 5.267-1/2020; 5.268-0/2020; 5.272-8/2020; 5.270-1/2020; 5.271-0/2020 e 5.269-8/2020, para julgamento.</w:t>
      </w:r>
    </w:p>
    <w:p w14:paraId="30A28C3A" w14:textId="77777777" w:rsidR="009230FB" w:rsidRPr="00E148B3" w:rsidRDefault="00706AE7" w:rsidP="00E1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sz w:val="24"/>
          <w:szCs w:val="24"/>
        </w:rPr>
        <w:lastRenderedPageBreak/>
        <w:br/>
        <w:t>Por oportuno, saliento que a cópia da decisão que julgar as contas do Poder</w:t>
      </w:r>
      <w:r w:rsidR="005F431E" w:rsidRPr="00E148B3">
        <w:rPr>
          <w:rFonts w:ascii="Palatino Linotype" w:hAnsi="Palatino Linotype"/>
          <w:sz w:val="24"/>
          <w:szCs w:val="24"/>
        </w:rPr>
        <w:t xml:space="preserve"> </w:t>
      </w:r>
      <w:r w:rsidRPr="00E148B3">
        <w:rPr>
          <w:rFonts w:ascii="Palatino Linotype" w:hAnsi="Palatino Linotype"/>
          <w:sz w:val="24"/>
          <w:szCs w:val="24"/>
        </w:rPr>
        <w:t>Executivo respectivo, acompanhada dos documentos estabelecidos em provimento</w:t>
      </w:r>
      <w:r w:rsidR="005F431E" w:rsidRPr="00E148B3">
        <w:rPr>
          <w:rFonts w:ascii="Palatino Linotype" w:hAnsi="Palatino Linotype"/>
          <w:sz w:val="24"/>
          <w:szCs w:val="24"/>
        </w:rPr>
        <w:t xml:space="preserve"> </w:t>
      </w:r>
      <w:r w:rsidRPr="00E148B3">
        <w:rPr>
          <w:rFonts w:ascii="Palatino Linotype" w:hAnsi="Palatino Linotype"/>
          <w:sz w:val="24"/>
          <w:szCs w:val="24"/>
        </w:rPr>
        <w:t>próprio, deverão ser encaminhados ao Tribunal de Contas do Estado de Ma</w:t>
      </w:r>
      <w:r w:rsidR="00D379AC" w:rsidRPr="00E148B3">
        <w:rPr>
          <w:rFonts w:ascii="Palatino Linotype" w:hAnsi="Palatino Linotype"/>
          <w:sz w:val="24"/>
          <w:szCs w:val="24"/>
        </w:rPr>
        <w:t>to Grosso.</w:t>
      </w:r>
      <w:r w:rsidRPr="00E148B3">
        <w:rPr>
          <w:rFonts w:ascii="Palatino Linotype" w:hAnsi="Palatino Linotype"/>
          <w:sz w:val="24"/>
          <w:szCs w:val="24"/>
        </w:rPr>
        <w:t xml:space="preserve"> </w:t>
      </w:r>
    </w:p>
    <w:p w14:paraId="66EA5F31" w14:textId="77777777" w:rsidR="00D379AC" w:rsidRPr="00E148B3" w:rsidRDefault="00D379AC" w:rsidP="00E1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4852B7A3" w14:textId="77777777" w:rsidR="00D379AC" w:rsidRPr="00E148B3" w:rsidRDefault="009B76C0" w:rsidP="00E148B3">
      <w:pPr>
        <w:autoSpaceDE w:val="0"/>
        <w:autoSpaceDN w:val="0"/>
        <w:adjustRightInd w:val="0"/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ab/>
      </w:r>
      <w:r w:rsidRPr="00E148B3">
        <w:rPr>
          <w:rFonts w:ascii="Palatino Linotype" w:hAnsi="Palatino Linotype"/>
          <w:color w:val="000000"/>
          <w:sz w:val="24"/>
          <w:szCs w:val="24"/>
        </w:rPr>
        <w:tab/>
      </w:r>
      <w:r w:rsidRPr="00E148B3">
        <w:rPr>
          <w:rFonts w:ascii="Palatino Linotype" w:hAnsi="Palatino Linotype"/>
          <w:color w:val="000000"/>
          <w:sz w:val="24"/>
          <w:szCs w:val="24"/>
        </w:rPr>
        <w:tab/>
      </w:r>
    </w:p>
    <w:p w14:paraId="285BC414" w14:textId="77777777" w:rsidR="009B76C0" w:rsidRPr="00E148B3" w:rsidRDefault="00D379AC" w:rsidP="00E148B3">
      <w:pPr>
        <w:autoSpaceDE w:val="0"/>
        <w:autoSpaceDN w:val="0"/>
        <w:adjustRightInd w:val="0"/>
        <w:ind w:right="-2"/>
        <w:jc w:val="both"/>
        <w:rPr>
          <w:rFonts w:ascii="Palatino Linotype" w:eastAsia="Calibri" w:hAnsi="Palatino Linotype"/>
          <w:sz w:val="24"/>
          <w:szCs w:val="24"/>
          <w:highlight w:val="yellow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 xml:space="preserve">                                    </w:t>
      </w:r>
      <w:r w:rsidR="009B76C0" w:rsidRPr="00E148B3">
        <w:rPr>
          <w:rFonts w:ascii="Palatino Linotype" w:eastAsia="Calibri" w:hAnsi="Palatino Linotype"/>
          <w:sz w:val="24"/>
          <w:szCs w:val="24"/>
        </w:rPr>
        <w:t>Consubstanciado</w:t>
      </w:r>
      <w:r w:rsidR="00BE3FAB" w:rsidRPr="00E148B3">
        <w:rPr>
          <w:rFonts w:ascii="Palatino Linotype" w:eastAsia="Calibri" w:hAnsi="Palatino Linotype"/>
          <w:sz w:val="24"/>
          <w:szCs w:val="24"/>
        </w:rPr>
        <w:t xml:space="preserve"> no dever constitucional do Poder Legislativo Municipal </w:t>
      </w:r>
      <w:r w:rsidR="009B76C0" w:rsidRPr="00E148B3">
        <w:rPr>
          <w:rFonts w:ascii="Palatino Linotype" w:eastAsia="Calibri" w:hAnsi="Palatino Linotype"/>
          <w:sz w:val="24"/>
          <w:szCs w:val="24"/>
        </w:rPr>
        <w:t xml:space="preserve">disposto no artigo 31 da Constituição Federal, dos incisos II e III do artigo 210 da Constituição do Estado e do artigo 181 da Resolução nº 14/2007 deste Tribunal, a Câmara Municipal de Sorriso, no uso de suas atribuições legais e constitucionais, através deste ato, aprecia as contas </w:t>
      </w:r>
      <w:r w:rsidR="00B23ACA" w:rsidRPr="00E148B3">
        <w:rPr>
          <w:rFonts w:ascii="Palatino Linotype" w:hAnsi="Palatino Linotype"/>
          <w:sz w:val="24"/>
          <w:szCs w:val="24"/>
        </w:rPr>
        <w:t xml:space="preserve">anuais de Gestão </w:t>
      </w:r>
      <w:r w:rsidR="009B76C0" w:rsidRPr="00E148B3">
        <w:rPr>
          <w:rFonts w:ascii="Palatino Linotype" w:eastAsia="Calibri" w:hAnsi="Palatino Linotype"/>
          <w:sz w:val="24"/>
          <w:szCs w:val="24"/>
        </w:rPr>
        <w:t xml:space="preserve">da Prefeitura Municipal de Sorriso, Exercício de </w:t>
      </w:r>
      <w:r w:rsidR="001B7FA4" w:rsidRPr="00E148B3">
        <w:rPr>
          <w:rFonts w:ascii="Palatino Linotype" w:eastAsia="Calibri" w:hAnsi="Palatino Linotype"/>
          <w:sz w:val="24"/>
          <w:szCs w:val="24"/>
        </w:rPr>
        <w:t>2020</w:t>
      </w:r>
      <w:r w:rsidR="009B76C0" w:rsidRPr="00E148B3">
        <w:rPr>
          <w:rFonts w:ascii="Palatino Linotype" w:eastAsia="Calibri" w:hAnsi="Palatino Linotype"/>
          <w:sz w:val="24"/>
          <w:szCs w:val="24"/>
        </w:rPr>
        <w:t xml:space="preserve">, da Gestão do Prefeito </w:t>
      </w:r>
      <w:r w:rsidR="00BE3FAB" w:rsidRPr="00E148B3">
        <w:rPr>
          <w:rFonts w:ascii="Palatino Linotype" w:eastAsia="Calibri" w:hAnsi="Palatino Linotype"/>
          <w:sz w:val="24"/>
          <w:szCs w:val="24"/>
        </w:rPr>
        <w:t>Municipal Sr. Ari Gené</w:t>
      </w:r>
      <w:r w:rsidR="00124D81" w:rsidRPr="00E148B3">
        <w:rPr>
          <w:rFonts w:ascii="Palatino Linotype" w:eastAsia="Calibri" w:hAnsi="Palatino Linotype"/>
          <w:sz w:val="24"/>
          <w:szCs w:val="24"/>
        </w:rPr>
        <w:t>z</w:t>
      </w:r>
      <w:r w:rsidR="00BE3FAB" w:rsidRPr="00E148B3">
        <w:rPr>
          <w:rFonts w:ascii="Palatino Linotype" w:eastAsia="Calibri" w:hAnsi="Palatino Linotype"/>
          <w:sz w:val="24"/>
          <w:szCs w:val="24"/>
        </w:rPr>
        <w:t>io Lafin.</w:t>
      </w:r>
    </w:p>
    <w:p w14:paraId="637E0144" w14:textId="77777777" w:rsidR="009230FB" w:rsidRPr="00E148B3" w:rsidRDefault="009230FB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74036AE9" w14:textId="77777777" w:rsidR="001037B6" w:rsidRPr="00E148B3" w:rsidRDefault="001037B6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148B3">
        <w:rPr>
          <w:rFonts w:ascii="Palatino Linotype" w:hAnsi="Palatino Linotype"/>
          <w:b/>
          <w:color w:val="000000"/>
          <w:sz w:val="24"/>
          <w:szCs w:val="24"/>
        </w:rPr>
        <w:t>RELATÓRIO.</w:t>
      </w:r>
    </w:p>
    <w:p w14:paraId="42296B59" w14:textId="77777777" w:rsidR="00285827" w:rsidRPr="00E148B3" w:rsidRDefault="00285827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4A08152A" w14:textId="4B5D5FB0" w:rsidR="00BF6B5D" w:rsidRPr="00E148B3" w:rsidRDefault="00947E19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Ao</w:t>
      </w:r>
      <w:r w:rsidR="00124D81" w:rsidRPr="00E148B3">
        <w:rPr>
          <w:rFonts w:ascii="Palatino Linotype" w:hAnsi="Palatino Linotype"/>
          <w:color w:val="000000"/>
          <w:sz w:val="24"/>
          <w:szCs w:val="24"/>
        </w:rPr>
        <w:t xml:space="preserve">s </w:t>
      </w:r>
      <w:r w:rsidR="001570F2" w:rsidRPr="00E148B3">
        <w:rPr>
          <w:rFonts w:ascii="Palatino Linotype" w:hAnsi="Palatino Linotype"/>
          <w:color w:val="000000"/>
          <w:sz w:val="24"/>
          <w:szCs w:val="24"/>
        </w:rPr>
        <w:t>06 dias do mês de outubro do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ano de dois mil e </w:t>
      </w:r>
      <w:r w:rsidR="00706AE7" w:rsidRPr="00E148B3">
        <w:rPr>
          <w:rFonts w:ascii="Palatino Linotype" w:hAnsi="Palatino Linotype"/>
          <w:color w:val="000000"/>
          <w:sz w:val="24"/>
          <w:szCs w:val="24"/>
        </w:rPr>
        <w:t>vinte</w:t>
      </w:r>
      <w:r w:rsidR="005F431E" w:rsidRPr="00E148B3">
        <w:rPr>
          <w:rFonts w:ascii="Palatino Linotype" w:hAnsi="Palatino Linotype"/>
          <w:color w:val="000000"/>
          <w:sz w:val="24"/>
          <w:szCs w:val="24"/>
        </w:rPr>
        <w:t xml:space="preserve"> e dois</w:t>
      </w:r>
      <w:r w:rsidR="00B23ACA" w:rsidRPr="00E148B3">
        <w:rPr>
          <w:rFonts w:ascii="Palatino Linotype" w:hAnsi="Palatino Linotype"/>
          <w:color w:val="000000"/>
          <w:sz w:val="24"/>
          <w:szCs w:val="24"/>
        </w:rPr>
        <w:t xml:space="preserve"> (</w:t>
      </w:r>
      <w:r w:rsidR="001570F2" w:rsidRPr="00E148B3">
        <w:rPr>
          <w:rFonts w:ascii="Palatino Linotype" w:hAnsi="Palatino Linotype"/>
          <w:color w:val="000000"/>
          <w:sz w:val="24"/>
          <w:szCs w:val="24"/>
        </w:rPr>
        <w:t>06/10</w:t>
      </w:r>
      <w:r w:rsidR="00706AE7" w:rsidRPr="00E148B3">
        <w:rPr>
          <w:rFonts w:ascii="Palatino Linotype" w:hAnsi="Palatino Linotype"/>
          <w:color w:val="000000"/>
          <w:sz w:val="24"/>
          <w:szCs w:val="24"/>
        </w:rPr>
        <w:t>/2022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), a Comissão de Finanças, Orçamento e Fiscalização esteve reunida nas dependências da Câmara Municipal de Sorriso, a fim de </w:t>
      </w:r>
      <w:r w:rsidR="00DD633A" w:rsidRPr="00E148B3">
        <w:rPr>
          <w:rFonts w:ascii="Palatino Linotype" w:hAnsi="Palatino Linotype"/>
          <w:sz w:val="24"/>
          <w:szCs w:val="24"/>
        </w:rPr>
        <w:t xml:space="preserve">apreciar o </w:t>
      </w:r>
      <w:r w:rsidR="00DD633A" w:rsidRPr="00E148B3">
        <w:rPr>
          <w:rFonts w:ascii="Palatino Linotype" w:hAnsi="Palatino Linotype"/>
          <w:b/>
          <w:sz w:val="24"/>
          <w:szCs w:val="24"/>
          <w:u w:val="single"/>
        </w:rPr>
        <w:t>Proje</w:t>
      </w:r>
      <w:r w:rsidR="00191F6C" w:rsidRPr="00E148B3">
        <w:rPr>
          <w:rFonts w:ascii="Palatino Linotype" w:hAnsi="Palatino Linotype"/>
          <w:b/>
          <w:sz w:val="24"/>
          <w:szCs w:val="24"/>
          <w:u w:val="single"/>
        </w:rPr>
        <w:t>to de Decreto Legislativo nº</w:t>
      </w:r>
      <w:r w:rsidR="0084240B">
        <w:rPr>
          <w:rFonts w:ascii="Palatino Linotype" w:hAnsi="Palatino Linotype"/>
          <w:b/>
          <w:sz w:val="24"/>
          <w:szCs w:val="24"/>
          <w:u w:val="single"/>
        </w:rPr>
        <w:t xml:space="preserve"> 57</w:t>
      </w:r>
      <w:r w:rsidR="00BC0DA7" w:rsidRPr="00E148B3">
        <w:rPr>
          <w:rFonts w:ascii="Palatino Linotype" w:hAnsi="Palatino Linotype"/>
          <w:b/>
          <w:sz w:val="24"/>
          <w:szCs w:val="24"/>
          <w:u w:val="single"/>
        </w:rPr>
        <w:t>/2022</w:t>
      </w:r>
      <w:r w:rsidR="00DD633A" w:rsidRPr="00E148B3">
        <w:rPr>
          <w:rFonts w:ascii="Palatino Linotype" w:hAnsi="Palatino Linotype"/>
          <w:b/>
          <w:sz w:val="24"/>
          <w:szCs w:val="24"/>
          <w:u w:val="single"/>
        </w:rPr>
        <w:t>,</w:t>
      </w:r>
      <w:r w:rsidR="00DD633A" w:rsidRPr="00E148B3">
        <w:rPr>
          <w:rFonts w:ascii="Palatino Linotype" w:hAnsi="Palatino Linotype"/>
          <w:sz w:val="24"/>
          <w:szCs w:val="24"/>
        </w:rPr>
        <w:t xml:space="preserve"> que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tem como Súmula: </w:t>
      </w:r>
      <w:r w:rsidR="00DD633A" w:rsidRPr="00E148B3">
        <w:rPr>
          <w:rFonts w:ascii="Palatino Linotype" w:hAnsi="Palatino Linotype"/>
          <w:b/>
          <w:color w:val="000000"/>
          <w:sz w:val="24"/>
          <w:szCs w:val="24"/>
        </w:rPr>
        <w:t xml:space="preserve">APROVA AS </w:t>
      </w:r>
      <w:r w:rsidR="00B23ACA" w:rsidRPr="00E148B3">
        <w:rPr>
          <w:rFonts w:ascii="Palatino Linotype" w:hAnsi="Palatino Linotype"/>
          <w:b/>
          <w:sz w:val="24"/>
          <w:szCs w:val="24"/>
        </w:rPr>
        <w:t>CONTAS ANUAIS DE GESTÃO</w:t>
      </w:r>
      <w:r w:rsidR="00B23ACA" w:rsidRPr="00E148B3">
        <w:rPr>
          <w:rFonts w:ascii="Palatino Linotype" w:hAnsi="Palatino Linotype"/>
          <w:sz w:val="24"/>
          <w:szCs w:val="24"/>
        </w:rPr>
        <w:t xml:space="preserve"> </w:t>
      </w:r>
      <w:r w:rsidR="00DD633A" w:rsidRPr="00E148B3">
        <w:rPr>
          <w:rFonts w:ascii="Palatino Linotype" w:hAnsi="Palatino Linotype"/>
          <w:b/>
          <w:color w:val="000000"/>
          <w:sz w:val="24"/>
          <w:szCs w:val="24"/>
        </w:rPr>
        <w:t>DA PREFEITURA MUNICIPAL DE SOR</w:t>
      </w:r>
      <w:r w:rsidR="00E9312B" w:rsidRPr="00E148B3">
        <w:rPr>
          <w:rFonts w:ascii="Palatino Linotype" w:hAnsi="Palatino Linotype"/>
          <w:b/>
          <w:color w:val="000000"/>
          <w:sz w:val="24"/>
          <w:szCs w:val="24"/>
        </w:rPr>
        <w:t xml:space="preserve">RISO – </w:t>
      </w:r>
      <w:r w:rsidR="00706AE7" w:rsidRPr="00E148B3">
        <w:rPr>
          <w:rFonts w:ascii="Palatino Linotype" w:hAnsi="Palatino Linotype"/>
          <w:b/>
          <w:color w:val="000000"/>
          <w:sz w:val="24"/>
          <w:szCs w:val="24"/>
        </w:rPr>
        <w:t>MT, EXERCÍCIO 2020</w:t>
      </w:r>
      <w:r w:rsidR="00DD633A" w:rsidRPr="00E148B3">
        <w:rPr>
          <w:rFonts w:ascii="Palatino Linotype" w:hAnsi="Palatino Linotype"/>
          <w:b/>
          <w:color w:val="000000"/>
          <w:sz w:val="24"/>
          <w:szCs w:val="24"/>
        </w:rPr>
        <w:t>, E DA OUTRAS PROVIDÊNCIAS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. Em atendimento ao que dispõe o inciso VIII do Art. 13 da Lei Orgânica do Município de Sorriso – MT, que define como atribuição da Câmara: “</w:t>
      </w:r>
      <w:r w:rsidR="00DD633A" w:rsidRPr="00E148B3">
        <w:rPr>
          <w:rFonts w:ascii="Palatino Linotype" w:hAnsi="Palatino Linotype"/>
          <w:i/>
          <w:color w:val="000000"/>
          <w:sz w:val="24"/>
          <w:szCs w:val="24"/>
        </w:rPr>
        <w:t>julgar anualmente as contas prestadas pelo Prefeito e apreciar os relatórios sobre a execução dos planos de governo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”, a Comissão de Finanças, Orçamento e Fiscalização da Câmara Municipal de Sorriso – MT, analisou </w:t>
      </w:r>
      <w:r w:rsidR="007D3C86" w:rsidRPr="00E148B3">
        <w:rPr>
          <w:rFonts w:ascii="Palatino Linotype" w:hAnsi="Palatino Linotype"/>
          <w:color w:val="000000"/>
          <w:sz w:val="24"/>
          <w:szCs w:val="24"/>
        </w:rPr>
        <w:t xml:space="preserve">o relatório das Contas Anuais de Gestão 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Municipa</w:t>
      </w:r>
      <w:r w:rsidR="00E9312B" w:rsidRPr="00E148B3">
        <w:rPr>
          <w:rFonts w:ascii="Palatino Linotype" w:hAnsi="Palatino Linotype"/>
          <w:color w:val="000000"/>
          <w:sz w:val="24"/>
          <w:szCs w:val="24"/>
        </w:rPr>
        <w:t>l referente ao Exercício de</w:t>
      </w:r>
      <w:r w:rsidR="00706AE7" w:rsidRPr="00E148B3">
        <w:rPr>
          <w:rFonts w:ascii="Palatino Linotype" w:hAnsi="Palatino Linotype"/>
          <w:color w:val="000000"/>
          <w:sz w:val="24"/>
          <w:szCs w:val="24"/>
        </w:rPr>
        <w:t xml:space="preserve"> 2020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, previamente analisadas</w:t>
      </w:r>
      <w:r w:rsidR="00170E0E" w:rsidRPr="00E148B3">
        <w:rPr>
          <w:rFonts w:ascii="Palatino Linotype" w:hAnsi="Palatino Linotype"/>
          <w:color w:val="000000"/>
          <w:sz w:val="24"/>
          <w:szCs w:val="24"/>
        </w:rPr>
        <w:t xml:space="preserve"> pelo</w:t>
      </w:r>
      <w:r w:rsidR="00BF6B5D" w:rsidRPr="00E148B3">
        <w:rPr>
          <w:rFonts w:ascii="Palatino Linotype" w:hAnsi="Palatino Linotype"/>
          <w:color w:val="000000"/>
          <w:sz w:val="24"/>
          <w:szCs w:val="24"/>
        </w:rPr>
        <w:t>s seguintes órgãos:</w:t>
      </w:r>
    </w:p>
    <w:p w14:paraId="3320D250" w14:textId="77777777" w:rsidR="00BF6B5D" w:rsidRPr="00E148B3" w:rsidRDefault="00BF6B5D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0D3109AD" w14:textId="3803196E" w:rsidR="00BF6B5D" w:rsidRPr="00E148B3" w:rsidRDefault="00170E0E" w:rsidP="00E148B3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Palatino Linotype" w:eastAsia="Calibri" w:hAnsi="Palatino Linotype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 xml:space="preserve"> Ministério P</w:t>
      </w:r>
      <w:r w:rsidR="00CB03E7" w:rsidRPr="00E148B3">
        <w:rPr>
          <w:rFonts w:ascii="Palatino Linotype" w:hAnsi="Palatino Linotype"/>
          <w:color w:val="000000"/>
          <w:sz w:val="24"/>
          <w:szCs w:val="24"/>
        </w:rPr>
        <w:t xml:space="preserve">úblico de Contas do Estado </w:t>
      </w:r>
      <w:r w:rsidR="00E9312B" w:rsidRPr="00E148B3">
        <w:rPr>
          <w:rFonts w:ascii="Palatino Linotype" w:hAnsi="Palatino Linotype"/>
          <w:color w:val="000000"/>
          <w:sz w:val="24"/>
          <w:szCs w:val="24"/>
        </w:rPr>
        <w:t>de Mato Grosso</w:t>
      </w:r>
      <w:r w:rsidR="00BF6B5D" w:rsidRPr="00E148B3">
        <w:rPr>
          <w:rFonts w:ascii="Palatino Linotype" w:hAnsi="Palatino Linotype"/>
          <w:color w:val="000000"/>
          <w:sz w:val="24"/>
          <w:szCs w:val="24"/>
        </w:rPr>
        <w:t>, mediante expedição de Parecer</w:t>
      </w:r>
      <w:r w:rsidR="00706AE7" w:rsidRPr="00E148B3">
        <w:rPr>
          <w:rFonts w:ascii="Palatino Linotype" w:hAnsi="Palatino Linotype"/>
          <w:color w:val="000000"/>
          <w:sz w:val="24"/>
          <w:szCs w:val="24"/>
        </w:rPr>
        <w:t xml:space="preserve"> de nº. </w:t>
      </w:r>
      <w:r w:rsidR="00C122E6" w:rsidRPr="00E148B3">
        <w:rPr>
          <w:rFonts w:ascii="Palatino Linotype" w:hAnsi="Palatino Linotype"/>
          <w:color w:val="000000"/>
          <w:sz w:val="24"/>
          <w:szCs w:val="24"/>
        </w:rPr>
        <w:t>1.650</w:t>
      </w:r>
      <w:r w:rsidR="00706AE7" w:rsidRPr="00E148B3">
        <w:rPr>
          <w:rFonts w:ascii="Palatino Linotype" w:hAnsi="Palatino Linotype"/>
          <w:color w:val="000000"/>
          <w:sz w:val="24"/>
          <w:szCs w:val="24"/>
        </w:rPr>
        <w:t>/202</w:t>
      </w:r>
      <w:r w:rsidR="00C122E6" w:rsidRPr="00E148B3">
        <w:rPr>
          <w:rFonts w:ascii="Palatino Linotype" w:hAnsi="Palatino Linotype"/>
          <w:color w:val="000000"/>
          <w:sz w:val="24"/>
          <w:szCs w:val="24"/>
        </w:rPr>
        <w:t>2</w:t>
      </w:r>
      <w:r w:rsidR="00FD6C25" w:rsidRPr="00E148B3">
        <w:rPr>
          <w:rFonts w:ascii="Palatino Linotype" w:hAnsi="Palatino Linotype"/>
          <w:color w:val="000000"/>
          <w:sz w:val="24"/>
          <w:szCs w:val="24"/>
        </w:rPr>
        <w:t>,</w:t>
      </w:r>
      <w:r w:rsidR="00BF6B5D" w:rsidRPr="00E148B3">
        <w:rPr>
          <w:rFonts w:ascii="Palatino Linotype" w:hAnsi="Palatino Linotype"/>
          <w:color w:val="000000"/>
          <w:sz w:val="24"/>
          <w:szCs w:val="24"/>
        </w:rPr>
        <w:t xml:space="preserve"> exarado pelo Dr. </w:t>
      </w:r>
      <w:r w:rsidR="00971B3B" w:rsidRPr="00E148B3">
        <w:rPr>
          <w:rFonts w:ascii="Palatino Linotype" w:hAnsi="Palatino Linotype"/>
          <w:color w:val="000000"/>
          <w:sz w:val="24"/>
          <w:szCs w:val="24"/>
        </w:rPr>
        <w:t xml:space="preserve">Gustavo Coelho Deschamps </w:t>
      </w:r>
      <w:r w:rsidR="00BF6B5D" w:rsidRPr="00E148B3">
        <w:rPr>
          <w:rFonts w:ascii="Palatino Linotype" w:hAnsi="Palatino Linotype"/>
          <w:color w:val="000000"/>
          <w:sz w:val="24"/>
          <w:szCs w:val="24"/>
        </w:rPr>
        <w:t>– Procurador de Contas,</w:t>
      </w:r>
      <w:r w:rsidR="00E9312B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B03E7" w:rsidRPr="00E148B3">
        <w:rPr>
          <w:rFonts w:ascii="Palatino Linotype" w:hAnsi="Palatino Linotype"/>
          <w:color w:val="000000"/>
          <w:sz w:val="24"/>
          <w:szCs w:val="24"/>
        </w:rPr>
        <w:t xml:space="preserve">com Parecer </w:t>
      </w:r>
      <w:r w:rsidR="00BF6B5D" w:rsidRPr="00E148B3">
        <w:rPr>
          <w:rFonts w:ascii="Palatino Linotype" w:hAnsi="Palatino Linotype"/>
          <w:color w:val="000000"/>
          <w:sz w:val="24"/>
          <w:szCs w:val="24"/>
        </w:rPr>
        <w:t xml:space="preserve">prévio pela aprovação </w:t>
      </w:r>
      <w:r w:rsidR="00D82D11" w:rsidRPr="00E148B3">
        <w:rPr>
          <w:rFonts w:ascii="Palatino Linotype" w:hAnsi="Palatino Linotype"/>
          <w:color w:val="000000"/>
          <w:sz w:val="24"/>
          <w:szCs w:val="24"/>
        </w:rPr>
        <w:t>das Contas Anuais de Governo da Prefeitura Municipal de Sorri</w:t>
      </w:r>
      <w:r w:rsidR="00971B3B" w:rsidRPr="00E148B3">
        <w:rPr>
          <w:rFonts w:ascii="Palatino Linotype" w:hAnsi="Palatino Linotype"/>
          <w:color w:val="000000"/>
          <w:sz w:val="24"/>
          <w:szCs w:val="24"/>
        </w:rPr>
        <w:t>so, referentes ao Exercício 2020</w:t>
      </w:r>
      <w:r w:rsidR="00D82D11" w:rsidRPr="00E148B3">
        <w:rPr>
          <w:rFonts w:ascii="Palatino Linotype" w:hAnsi="Palatino Linotype"/>
          <w:color w:val="000000"/>
          <w:sz w:val="24"/>
          <w:szCs w:val="24"/>
        </w:rPr>
        <w:t>;</w:t>
      </w:r>
    </w:p>
    <w:p w14:paraId="2D4CF7AF" w14:textId="77777777" w:rsidR="00BF6B5D" w:rsidRPr="00E148B3" w:rsidRDefault="00BF6B5D" w:rsidP="00E148B3">
      <w:pPr>
        <w:pStyle w:val="PargrafodaLista"/>
        <w:autoSpaceDE w:val="0"/>
        <w:autoSpaceDN w:val="0"/>
        <w:adjustRightInd w:val="0"/>
        <w:ind w:left="2628" w:right="-2"/>
        <w:jc w:val="both"/>
        <w:rPr>
          <w:rFonts w:ascii="Palatino Linotype" w:eastAsia="Calibri" w:hAnsi="Palatino Linotype"/>
          <w:sz w:val="24"/>
          <w:szCs w:val="24"/>
        </w:rPr>
      </w:pPr>
    </w:p>
    <w:p w14:paraId="7CC6B323" w14:textId="3A4EDDBF" w:rsidR="00FD6C25" w:rsidRPr="00E148B3" w:rsidRDefault="00DD633A" w:rsidP="00E148B3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Palatino Linotype" w:eastAsia="Calibri" w:hAnsi="Palatino Linotype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Tribunal de Contas do Estado de Mato Grosso – TCE</w:t>
      </w:r>
      <w:r w:rsidR="00CB03E7" w:rsidRPr="00E148B3">
        <w:rPr>
          <w:rFonts w:ascii="Palatino Linotype" w:hAnsi="Palatino Linotype"/>
          <w:color w:val="000000"/>
          <w:sz w:val="24"/>
          <w:szCs w:val="24"/>
        </w:rPr>
        <w:t>,</w:t>
      </w:r>
      <w:r w:rsidR="00B86C45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FD6C25" w:rsidRPr="00E148B3">
        <w:rPr>
          <w:rFonts w:ascii="Palatino Linotype" w:eastAsiaTheme="minorHAnsi" w:hAnsi="Palatino Linotype"/>
          <w:sz w:val="24"/>
          <w:szCs w:val="24"/>
          <w:lang w:eastAsia="en-US"/>
        </w:rPr>
        <w:t>por unanimidade, acompanhando o voto do Relator</w:t>
      </w:r>
      <w:r w:rsidR="00FD6C25" w:rsidRPr="00E148B3">
        <w:rPr>
          <w:rFonts w:ascii="Palatino Linotype" w:hAnsi="Palatino Linotype"/>
          <w:color w:val="000000"/>
          <w:sz w:val="24"/>
          <w:szCs w:val="24"/>
        </w:rPr>
        <w:t xml:space="preserve"> Conselheiro</w:t>
      </w:r>
      <w:r w:rsidR="00062698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0308AD" w:rsidRPr="00E148B3">
        <w:rPr>
          <w:rFonts w:ascii="Palatino Linotype" w:hAnsi="Palatino Linotype"/>
          <w:color w:val="000000"/>
          <w:sz w:val="24"/>
          <w:szCs w:val="24"/>
        </w:rPr>
        <w:t>José Carlos Novelli,</w:t>
      </w:r>
      <w:r w:rsidR="00FD6C25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FD6C25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emitiu </w:t>
      </w:r>
      <w:r w:rsidR="00FD6C25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PARECER PRÉVIO FAVORÁVEL</w:t>
      </w:r>
      <w:r w:rsidR="00971B3B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 xml:space="preserve"> (</w:t>
      </w:r>
      <w:r w:rsidR="003A7EDB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41</w:t>
      </w:r>
      <w:r w:rsidR="008A6725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/202</w:t>
      </w:r>
      <w:r w:rsidR="003A7EDB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2</w:t>
      </w:r>
      <w:r w:rsidR="008A6725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-TP)</w:t>
      </w:r>
      <w:r w:rsidR="00FD6C25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 xml:space="preserve"> </w:t>
      </w:r>
      <w:r w:rsidR="00FD6C25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à aprovação das contas anuais de </w:t>
      </w:r>
      <w:r w:rsidR="003A7EDB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gestão</w:t>
      </w:r>
      <w:r w:rsidR="00FD6C25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da Prefeitura Municip</w:t>
      </w:r>
      <w:r w:rsidR="00971B3B" w:rsidRPr="00E148B3">
        <w:rPr>
          <w:rFonts w:ascii="Palatino Linotype" w:eastAsiaTheme="minorHAnsi" w:hAnsi="Palatino Linotype"/>
          <w:sz w:val="24"/>
          <w:szCs w:val="24"/>
          <w:lang w:eastAsia="en-US"/>
        </w:rPr>
        <w:t>al de Sorriso, exercício de 2020</w:t>
      </w:r>
      <w:r w:rsidR="00FD6C25" w:rsidRPr="00E148B3">
        <w:rPr>
          <w:rFonts w:ascii="Palatino Linotype" w:eastAsiaTheme="minorHAnsi" w:hAnsi="Palatino Linotype"/>
          <w:sz w:val="24"/>
          <w:szCs w:val="24"/>
          <w:lang w:eastAsia="en-US"/>
        </w:rPr>
        <w:t>, sob a gestão do Sr. Ari Genézio Lafin</w:t>
      </w:r>
      <w:r w:rsidR="003A7EDB" w:rsidRPr="00E148B3">
        <w:rPr>
          <w:rFonts w:ascii="Palatino Linotype" w:eastAsiaTheme="minorHAnsi" w:hAnsi="Palatino Linotype"/>
          <w:sz w:val="24"/>
          <w:szCs w:val="24"/>
          <w:lang w:eastAsia="en-US"/>
        </w:rPr>
        <w:t>.</w:t>
      </w:r>
    </w:p>
    <w:p w14:paraId="6DD33940" w14:textId="77777777" w:rsidR="001037B6" w:rsidRPr="00E148B3" w:rsidRDefault="00FD6C25" w:rsidP="00E148B3">
      <w:pPr>
        <w:autoSpaceDE w:val="0"/>
        <w:autoSpaceDN w:val="0"/>
        <w:adjustRightInd w:val="0"/>
        <w:ind w:right="-2"/>
        <w:jc w:val="both"/>
        <w:rPr>
          <w:rFonts w:ascii="Palatino Linotype" w:eastAsia="Calibri" w:hAnsi="Palatino Linotype"/>
          <w:sz w:val="24"/>
          <w:szCs w:val="24"/>
        </w:rPr>
      </w:pPr>
      <w:r w:rsidRPr="00E148B3">
        <w:rPr>
          <w:rFonts w:ascii="Palatino Linotype" w:eastAsia="Calibri" w:hAnsi="Palatino Linotype"/>
          <w:sz w:val="24"/>
          <w:szCs w:val="24"/>
        </w:rPr>
        <w:lastRenderedPageBreak/>
        <w:t xml:space="preserve"> </w:t>
      </w:r>
    </w:p>
    <w:p w14:paraId="5B48500C" w14:textId="7FFDF14A" w:rsidR="001037B6" w:rsidRPr="00E148B3" w:rsidRDefault="001353CD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="Calibri" w:hAnsi="Palatino Linotype"/>
          <w:sz w:val="24"/>
          <w:szCs w:val="24"/>
        </w:rPr>
      </w:pPr>
      <w:r w:rsidRPr="00E148B3">
        <w:rPr>
          <w:rFonts w:ascii="Palatino Linotype" w:eastAsia="Calibri" w:hAnsi="Palatino Linotype"/>
          <w:sz w:val="24"/>
          <w:szCs w:val="24"/>
        </w:rPr>
        <w:t xml:space="preserve">Portanto, a </w:t>
      </w:r>
      <w:r w:rsidRPr="00E148B3">
        <w:rPr>
          <w:rFonts w:ascii="Palatino Linotype" w:hAnsi="Palatino Linotype"/>
          <w:color w:val="000000"/>
          <w:sz w:val="24"/>
          <w:szCs w:val="24"/>
        </w:rPr>
        <w:t>Comissão de Finanças, Orçamento e Fiscalização c</w:t>
      </w:r>
      <w:r w:rsidR="001037B6" w:rsidRPr="00E148B3">
        <w:rPr>
          <w:rFonts w:ascii="Palatino Linotype" w:eastAsia="Calibri" w:hAnsi="Palatino Linotype"/>
          <w:sz w:val="24"/>
          <w:szCs w:val="24"/>
        </w:rPr>
        <w:t>onfecciona</w:t>
      </w:r>
      <w:r w:rsidR="00482E59" w:rsidRPr="00E148B3">
        <w:rPr>
          <w:rFonts w:ascii="Palatino Linotype" w:eastAsia="Calibri" w:hAnsi="Palatino Linotype"/>
          <w:sz w:val="24"/>
          <w:szCs w:val="24"/>
        </w:rPr>
        <w:t xml:space="preserve"> o presente</w:t>
      </w:r>
      <w:r w:rsidRPr="00E148B3">
        <w:rPr>
          <w:rFonts w:ascii="Palatino Linotype" w:eastAsia="Calibri" w:hAnsi="Palatino Linotype"/>
          <w:sz w:val="24"/>
          <w:szCs w:val="24"/>
        </w:rPr>
        <w:t xml:space="preserve"> parecer com fulcro no arcabouço documental apresentado, dentre as quais referendamos:</w:t>
      </w:r>
      <w:r w:rsidR="001037B6" w:rsidRPr="00E148B3">
        <w:rPr>
          <w:rFonts w:ascii="Palatino Linotype" w:eastAsia="Calibri" w:hAnsi="Palatino Linotype"/>
          <w:sz w:val="24"/>
          <w:szCs w:val="24"/>
        </w:rPr>
        <w:t xml:space="preserve"> Leis pertinentes,</w:t>
      </w:r>
      <w:r w:rsidRPr="00E148B3">
        <w:rPr>
          <w:rFonts w:ascii="Palatino Linotype" w:eastAsia="Calibri" w:hAnsi="Palatino Linotype"/>
          <w:sz w:val="24"/>
          <w:szCs w:val="24"/>
        </w:rPr>
        <w:t xml:space="preserve"> PPA, LDO e</w:t>
      </w:r>
      <w:r w:rsidR="001037B6" w:rsidRPr="00E148B3">
        <w:rPr>
          <w:rFonts w:ascii="Palatino Linotype" w:eastAsia="Calibri" w:hAnsi="Palatino Linotype"/>
          <w:sz w:val="24"/>
          <w:szCs w:val="24"/>
        </w:rPr>
        <w:t xml:space="preserve"> LOA, Parecer do Ministério Público de Contas e da Decisão do Tribunal de Contas do Estado de Mato Grosso – TCE/MT. Todos emanaram pareceres e decisões favoráveis para aprovação da Prestação </w:t>
      </w:r>
      <w:r w:rsidR="00482E59" w:rsidRPr="00E148B3">
        <w:rPr>
          <w:rFonts w:ascii="Palatino Linotype" w:eastAsia="Calibri" w:hAnsi="Palatino Linotype"/>
          <w:sz w:val="24"/>
          <w:szCs w:val="24"/>
        </w:rPr>
        <w:t xml:space="preserve">de Constas </w:t>
      </w:r>
      <w:r w:rsidR="00BF6448" w:rsidRPr="00E148B3">
        <w:rPr>
          <w:rFonts w:ascii="Palatino Linotype" w:eastAsia="Calibri" w:hAnsi="Palatino Linotype"/>
          <w:sz w:val="24"/>
          <w:szCs w:val="24"/>
        </w:rPr>
        <w:t xml:space="preserve">de Gestão </w:t>
      </w:r>
      <w:r w:rsidR="00482E59" w:rsidRPr="00E148B3">
        <w:rPr>
          <w:rFonts w:ascii="Palatino Linotype" w:eastAsia="Calibri" w:hAnsi="Palatino Linotype"/>
          <w:sz w:val="24"/>
          <w:szCs w:val="24"/>
        </w:rPr>
        <w:t xml:space="preserve">do Exercício ano </w:t>
      </w:r>
      <w:r w:rsidR="00AC4AD2" w:rsidRPr="00E148B3">
        <w:rPr>
          <w:rFonts w:ascii="Palatino Linotype" w:eastAsia="Calibri" w:hAnsi="Palatino Linotype"/>
          <w:sz w:val="24"/>
          <w:szCs w:val="24"/>
          <w:shd w:val="clear" w:color="auto" w:fill="FFFFFF" w:themeFill="background1"/>
        </w:rPr>
        <w:t>2020</w:t>
      </w:r>
      <w:r w:rsidR="001037B6" w:rsidRPr="00E148B3">
        <w:rPr>
          <w:rFonts w:ascii="Palatino Linotype" w:eastAsia="Calibri" w:hAnsi="Palatino Linotype"/>
          <w:sz w:val="24"/>
          <w:szCs w:val="24"/>
        </w:rPr>
        <w:t xml:space="preserve"> da Prefeitura Municipal de Sorriso/MT.</w:t>
      </w:r>
    </w:p>
    <w:p w14:paraId="7E3D3670" w14:textId="77777777" w:rsidR="000C1A84" w:rsidRPr="00E148B3" w:rsidRDefault="000C1A84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0D5E74E8" w14:textId="77777777" w:rsidR="001037B6" w:rsidRPr="00E148B3" w:rsidRDefault="001037B6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148B3">
        <w:rPr>
          <w:rFonts w:ascii="Palatino Linotype" w:hAnsi="Palatino Linotype"/>
          <w:b/>
          <w:color w:val="000000"/>
          <w:sz w:val="24"/>
          <w:szCs w:val="24"/>
        </w:rPr>
        <w:t>PARECER.</w:t>
      </w:r>
    </w:p>
    <w:p w14:paraId="7BB79276" w14:textId="77777777" w:rsidR="001F3209" w:rsidRPr="00E148B3" w:rsidRDefault="001F3209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786A1C67" w14:textId="41CDEEC9" w:rsidR="00BB52B5" w:rsidRPr="00E148B3" w:rsidRDefault="00947E19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A apreciação e j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ulgamento 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do Poder Legislativo Municipal 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das Contas </w:t>
      </w:r>
      <w:r w:rsidR="009E177A" w:rsidRPr="00E148B3">
        <w:rPr>
          <w:rFonts w:ascii="Palatino Linotype" w:hAnsi="Palatino Linotype"/>
          <w:color w:val="000000"/>
          <w:sz w:val="24"/>
          <w:szCs w:val="24"/>
        </w:rPr>
        <w:t xml:space="preserve">de Gestão 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prestadas pelo Gestor </w:t>
      </w:r>
      <w:r w:rsidRPr="00E148B3">
        <w:rPr>
          <w:rFonts w:ascii="Palatino Linotype" w:hAnsi="Palatino Linotype"/>
          <w:color w:val="000000"/>
          <w:sz w:val="24"/>
          <w:szCs w:val="24"/>
        </w:rPr>
        <w:t>do Poder Executivo,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 xml:space="preserve"> lastreada pelo art. 31,</w:t>
      </w:r>
      <w:r w:rsidR="00B61F45" w:rsidRPr="00E148B3">
        <w:rPr>
          <w:rFonts w:ascii="Palatino Linotype" w:hAnsi="Palatino Linotype"/>
          <w:color w:val="000000"/>
          <w:sz w:val="24"/>
          <w:szCs w:val="24"/>
        </w:rPr>
        <w:t xml:space="preserve"> da Constituição Federal e outra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 xml:space="preserve">s Leis Pertinentes, 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consiste no trabalho de controle externo destinado a avaliar, dentre outros aspectos, a suscetibilidade de ocorrência de eventos indesejáveis, tais como falhas e irregularidades em atos e procedimentos </w:t>
      </w:r>
      <w:r w:rsidR="009E177A" w:rsidRPr="00E148B3">
        <w:rPr>
          <w:rFonts w:ascii="Palatino Linotype" w:hAnsi="Palatino Linotype"/>
          <w:color w:val="000000"/>
          <w:sz w:val="24"/>
          <w:szCs w:val="24"/>
        </w:rPr>
        <w:t>da gestão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ou insucesso na obtenção dos resultados esperados, devido às falhas </w:t>
      </w:r>
      <w:r w:rsidR="000A570E" w:rsidRPr="00E148B3">
        <w:rPr>
          <w:rFonts w:ascii="Palatino Linotype" w:hAnsi="Palatino Linotype"/>
          <w:color w:val="000000"/>
          <w:sz w:val="24"/>
          <w:szCs w:val="24"/>
        </w:rPr>
        <w:t xml:space="preserve">ou deficiências administrativas, bem como aprovar a prestação de contas </w:t>
      </w:r>
      <w:r w:rsidR="009E177A" w:rsidRPr="00E148B3">
        <w:rPr>
          <w:rFonts w:ascii="Palatino Linotype" w:hAnsi="Palatino Linotype"/>
          <w:color w:val="000000"/>
          <w:sz w:val="24"/>
          <w:szCs w:val="24"/>
        </w:rPr>
        <w:t xml:space="preserve">de gestão </w:t>
      </w:r>
      <w:r w:rsidR="000A570E" w:rsidRPr="00E148B3">
        <w:rPr>
          <w:rFonts w:ascii="Palatino Linotype" w:hAnsi="Palatino Linotype"/>
          <w:color w:val="000000"/>
          <w:sz w:val="24"/>
          <w:szCs w:val="24"/>
        </w:rPr>
        <w:t>diante da sua legalidade.</w:t>
      </w:r>
    </w:p>
    <w:p w14:paraId="6F48BE9D" w14:textId="77777777" w:rsidR="00BB52B5" w:rsidRPr="00E148B3" w:rsidRDefault="00BB52B5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267BCFE" w14:textId="11B525ED" w:rsidR="00DD633A" w:rsidRPr="00E148B3" w:rsidRDefault="000A570E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Outrossim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, pode ser incluído dentre os objetivos e matérias suscetíveis de averiguação no Julgamento de Contas de </w:t>
      </w:r>
      <w:r w:rsidR="005C10EE" w:rsidRPr="00E148B3">
        <w:rPr>
          <w:rFonts w:ascii="Palatino Linotype" w:hAnsi="Palatino Linotype"/>
          <w:color w:val="000000"/>
          <w:sz w:val="24"/>
          <w:szCs w:val="24"/>
        </w:rPr>
        <w:t>Gestão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, a </w:t>
      </w:r>
      <w:r w:rsidRPr="00E148B3">
        <w:rPr>
          <w:rFonts w:ascii="Palatino Linotype" w:hAnsi="Palatino Linotype"/>
          <w:color w:val="000000"/>
          <w:sz w:val="24"/>
          <w:szCs w:val="24"/>
        </w:rPr>
        <w:t>relevância da atuação do Gestor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em razão das suas atribuições, projetos e atividades sob sua responsabilidade, assim como as ações que desempenha</w:t>
      </w:r>
      <w:r w:rsidR="008E131C" w:rsidRPr="00E148B3">
        <w:rPr>
          <w:rFonts w:ascii="Palatino Linotype" w:hAnsi="Palatino Linotype"/>
          <w:color w:val="000000"/>
          <w:sz w:val="24"/>
          <w:szCs w:val="24"/>
        </w:rPr>
        <w:t>.</w:t>
      </w:r>
    </w:p>
    <w:p w14:paraId="30CA081C" w14:textId="77777777" w:rsidR="00DD633A" w:rsidRPr="00E148B3" w:rsidRDefault="00DD633A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514595AB" w14:textId="4BA51296" w:rsidR="000A570E" w:rsidRPr="00E148B3" w:rsidRDefault="000A570E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Do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>s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escopo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>s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analisado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>s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segue</w:t>
      </w:r>
      <w:r w:rsidR="00F24C16" w:rsidRPr="00E148B3">
        <w:rPr>
          <w:rFonts w:ascii="Palatino Linotype" w:hAnsi="Palatino Linotype"/>
          <w:color w:val="000000"/>
          <w:sz w:val="24"/>
          <w:szCs w:val="24"/>
        </w:rPr>
        <w:t>m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em anexos o Parecer do Ministério Público e decisão do Tribunal de Cont</w:t>
      </w:r>
      <w:r w:rsidR="00155F70" w:rsidRPr="00E148B3">
        <w:rPr>
          <w:rFonts w:ascii="Palatino Linotype" w:hAnsi="Palatino Linotype"/>
          <w:color w:val="000000"/>
          <w:sz w:val="24"/>
          <w:szCs w:val="24"/>
        </w:rPr>
        <w:t>as do Estado, em ambas às decisões aprovaram a prestação de c</w:t>
      </w:r>
      <w:r w:rsidR="00A2544D" w:rsidRPr="00E148B3">
        <w:rPr>
          <w:rFonts w:ascii="Palatino Linotype" w:hAnsi="Palatino Linotype"/>
          <w:color w:val="000000"/>
          <w:sz w:val="24"/>
          <w:szCs w:val="24"/>
        </w:rPr>
        <w:t>ontas</w:t>
      </w:r>
      <w:r w:rsidR="008E131C" w:rsidRPr="00E148B3">
        <w:rPr>
          <w:rFonts w:ascii="Palatino Linotype" w:hAnsi="Palatino Linotype"/>
          <w:color w:val="000000"/>
          <w:sz w:val="24"/>
          <w:szCs w:val="24"/>
        </w:rPr>
        <w:t xml:space="preserve"> de gestão</w:t>
      </w:r>
      <w:r w:rsidR="00A2544D" w:rsidRPr="00E148B3">
        <w:rPr>
          <w:rFonts w:ascii="Palatino Linotype" w:hAnsi="Palatino Linotype"/>
          <w:color w:val="000000"/>
          <w:sz w:val="24"/>
          <w:szCs w:val="24"/>
        </w:rPr>
        <w:t xml:space="preserve"> do exercício do ano de 2020</w:t>
      </w:r>
      <w:r w:rsidR="00155F70" w:rsidRPr="00E148B3">
        <w:rPr>
          <w:rFonts w:ascii="Palatino Linotype" w:hAnsi="Palatino Linotype"/>
          <w:color w:val="000000"/>
          <w:sz w:val="24"/>
          <w:szCs w:val="24"/>
        </w:rPr>
        <w:t xml:space="preserve"> apresentada pela administração/gestão da Prefeitura Municipal de Sorriso/MT.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758B9ACF" w14:textId="77777777" w:rsidR="00DD633A" w:rsidRPr="00E148B3" w:rsidRDefault="00DD633A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07BEE14D" w14:textId="77777777" w:rsidR="00DD633A" w:rsidRPr="00E148B3" w:rsidRDefault="00155F70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 xml:space="preserve">Desta maneira 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sobre esses aspectos passamos a análise da posição financeira, orçamentária e patrimonial e o julgamento das Contas apresentadas pe</w:t>
      </w:r>
      <w:r w:rsidR="00A2544D" w:rsidRPr="00E148B3">
        <w:rPr>
          <w:rFonts w:ascii="Palatino Linotype" w:hAnsi="Palatino Linotype"/>
          <w:color w:val="000000"/>
          <w:sz w:val="24"/>
          <w:szCs w:val="24"/>
        </w:rPr>
        <w:t>lo Prefeito no exercício de 2020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, abrangendo ainda o respeito aos limites na execução dos orçamentos públicos, o cumprimento dos programas previstos na LOA, que foi elaborada de forma compatível com o PPA e a LDO (artigo 165, § 7º, da CF e do artigo 5º, da LC 101/200/LRF),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 a realização de audiência</w:t>
      </w:r>
      <w:r w:rsidR="008550CA" w:rsidRPr="00E148B3">
        <w:rPr>
          <w:rFonts w:ascii="Palatino Linotype" w:hAnsi="Palatino Linotype"/>
          <w:color w:val="000000"/>
          <w:sz w:val="24"/>
          <w:szCs w:val="24"/>
        </w:rPr>
        <w:t>s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 pública</w:t>
      </w:r>
      <w:r w:rsidR="008550CA" w:rsidRPr="00E148B3">
        <w:rPr>
          <w:rFonts w:ascii="Palatino Linotype" w:hAnsi="Palatino Linotype"/>
          <w:color w:val="000000"/>
          <w:sz w:val="24"/>
          <w:szCs w:val="24"/>
        </w:rPr>
        <w:t>s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 e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o resultado das políticas pú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blicas e principalmente a </w:t>
      </w:r>
      <w:r w:rsidR="00191F6C" w:rsidRPr="00E148B3">
        <w:rPr>
          <w:rFonts w:ascii="Palatino Linotype" w:hAnsi="Palatino Linotype"/>
          <w:color w:val="000000"/>
          <w:sz w:val="24"/>
          <w:szCs w:val="24"/>
        </w:rPr>
        <w:t>observância ao princí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pio da transparência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 e da Lei de Responsabilidade Fiscal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>.</w:t>
      </w:r>
    </w:p>
    <w:p w14:paraId="40D6023E" w14:textId="77777777" w:rsidR="009230FB" w:rsidRPr="00E148B3" w:rsidRDefault="009230FB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6D20D1FF" w14:textId="77777777" w:rsidR="009230FB" w:rsidRPr="00E148B3" w:rsidRDefault="009230FB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O Tribunal de Contas do Estado e o Ministério Público de Contas, de forma minuciosa</w:t>
      </w:r>
      <w:r w:rsidR="0050753C" w:rsidRPr="00E148B3">
        <w:rPr>
          <w:rFonts w:ascii="Palatino Linotype" w:hAnsi="Palatino Linotype"/>
          <w:color w:val="000000"/>
          <w:sz w:val="24"/>
          <w:szCs w:val="24"/>
        </w:rPr>
        <w:t>,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perfilaram suas análises técnica e jurídica onde entenderam pela </w:t>
      </w:r>
      <w:r w:rsidRPr="00E148B3">
        <w:rPr>
          <w:rFonts w:ascii="Palatino Linotype" w:hAnsi="Palatino Linotype"/>
          <w:color w:val="000000"/>
          <w:sz w:val="24"/>
          <w:szCs w:val="24"/>
        </w:rPr>
        <w:lastRenderedPageBreak/>
        <w:t>aprovação da prestaçã</w:t>
      </w:r>
      <w:r w:rsidR="00A2544D" w:rsidRPr="00E148B3">
        <w:rPr>
          <w:rFonts w:ascii="Palatino Linotype" w:hAnsi="Palatino Linotype"/>
          <w:color w:val="000000"/>
          <w:sz w:val="24"/>
          <w:szCs w:val="24"/>
        </w:rPr>
        <w:t>o de contas do exercício de 2020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da Prefeitura Municipal de Sorriso/MT. </w:t>
      </w:r>
    </w:p>
    <w:p w14:paraId="73F6B685" w14:textId="77777777" w:rsidR="00C74A7B" w:rsidRPr="00E148B3" w:rsidRDefault="00C74A7B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6DCE8D02" w14:textId="00DE9602" w:rsidR="00A85BA6" w:rsidRPr="00E148B3" w:rsidRDefault="00A85BA6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Esta</w:t>
      </w:r>
      <w:r w:rsidR="009230FB" w:rsidRPr="00E148B3">
        <w:rPr>
          <w:rFonts w:ascii="Palatino Linotype" w:hAnsi="Palatino Linotype"/>
          <w:color w:val="000000"/>
          <w:sz w:val="24"/>
          <w:szCs w:val="24"/>
        </w:rPr>
        <w:t xml:space="preserve"> Egrégia Câmara de Vereadores de Sorriso/MT, cumprindo a sua função constitucional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da fiscalização mediante o controle externo do Poder Executivo, analisou e julgou todos os documentos, Parecer do Ministério Público de Contas, decisão do Tribunal de Contas do Estado, e mani</w:t>
      </w:r>
      <w:r w:rsidR="003877F4" w:rsidRPr="00E148B3">
        <w:rPr>
          <w:rFonts w:ascii="Palatino Linotype" w:hAnsi="Palatino Linotype"/>
          <w:color w:val="000000"/>
          <w:sz w:val="24"/>
          <w:szCs w:val="24"/>
        </w:rPr>
        <w:t xml:space="preserve">festações das Partes, manifestando-se </w:t>
      </w:r>
      <w:r w:rsidRPr="00E148B3">
        <w:rPr>
          <w:rFonts w:ascii="Palatino Linotype" w:hAnsi="Palatino Linotype"/>
          <w:color w:val="000000"/>
          <w:sz w:val="24"/>
          <w:szCs w:val="24"/>
        </w:rPr>
        <w:t>pela APROVAÇÃO das Cont</w:t>
      </w:r>
      <w:r w:rsidR="003877F4" w:rsidRPr="00E148B3">
        <w:rPr>
          <w:rFonts w:ascii="Palatino Linotype" w:hAnsi="Palatino Linotype"/>
          <w:color w:val="000000"/>
          <w:sz w:val="24"/>
          <w:szCs w:val="24"/>
        </w:rPr>
        <w:t>as</w:t>
      </w:r>
      <w:r w:rsidR="00BB52B5" w:rsidRPr="00E148B3">
        <w:rPr>
          <w:rFonts w:ascii="Palatino Linotype" w:hAnsi="Palatino Linotype"/>
          <w:color w:val="000000"/>
          <w:sz w:val="24"/>
          <w:szCs w:val="24"/>
        </w:rPr>
        <w:t xml:space="preserve"> de Gestão </w:t>
      </w:r>
      <w:r w:rsidR="003877F4" w:rsidRPr="00E148B3">
        <w:rPr>
          <w:rFonts w:ascii="Palatino Linotype" w:hAnsi="Palatino Linotype"/>
          <w:color w:val="000000"/>
          <w:sz w:val="24"/>
          <w:szCs w:val="24"/>
        </w:rPr>
        <w:t>apresentadas do exercí</w:t>
      </w:r>
      <w:r w:rsidR="009B7757" w:rsidRPr="00E148B3">
        <w:rPr>
          <w:rFonts w:ascii="Palatino Linotype" w:hAnsi="Palatino Linotype"/>
          <w:color w:val="000000"/>
          <w:sz w:val="24"/>
          <w:szCs w:val="24"/>
        </w:rPr>
        <w:t>cio de 2020</w:t>
      </w:r>
      <w:r w:rsidR="003877F4" w:rsidRPr="00E148B3">
        <w:rPr>
          <w:rFonts w:ascii="Palatino Linotype" w:hAnsi="Palatino Linotype"/>
          <w:color w:val="000000"/>
          <w:sz w:val="24"/>
          <w:szCs w:val="24"/>
        </w:rPr>
        <w:t xml:space="preserve"> da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Prefeitura Municipal de Sorriso</w:t>
      </w:r>
      <w:r w:rsidR="00BB52B5" w:rsidRPr="00E148B3">
        <w:rPr>
          <w:rFonts w:ascii="Palatino Linotype" w:hAnsi="Palatino Linotype"/>
          <w:color w:val="000000"/>
          <w:sz w:val="24"/>
          <w:szCs w:val="24"/>
        </w:rPr>
        <w:t xml:space="preserve">, sob a Gestão do Sr. Ari Genézio Lafin. </w:t>
      </w:r>
    </w:p>
    <w:p w14:paraId="280469D5" w14:textId="77777777" w:rsidR="00A85BA6" w:rsidRPr="00E148B3" w:rsidRDefault="00A85BA6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4C5CDDA1" w14:textId="166FD170" w:rsidR="00C47B57" w:rsidRPr="00E148B3" w:rsidRDefault="00B4248D" w:rsidP="00E148B3">
      <w:pPr>
        <w:shd w:val="clear" w:color="auto" w:fill="FFFFFF" w:themeFill="background1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A Gestão Pública da Prefeitura</w:t>
      </w:r>
      <w:r w:rsidR="003877F4" w:rsidRPr="00E148B3">
        <w:rPr>
          <w:rFonts w:ascii="Palatino Linotype" w:hAnsi="Palatino Linotype"/>
          <w:color w:val="000000"/>
          <w:sz w:val="24"/>
          <w:szCs w:val="24"/>
        </w:rPr>
        <w:t xml:space="preserve"> Municipal de Sorriso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47B57" w:rsidRPr="00E148B3">
        <w:rPr>
          <w:rFonts w:ascii="Palatino Linotype" w:hAnsi="Palatino Linotype"/>
          <w:color w:val="000000"/>
          <w:sz w:val="24"/>
          <w:szCs w:val="24"/>
        </w:rPr>
        <w:t xml:space="preserve">foi diligente na </w:t>
      </w:r>
      <w:r w:rsidR="00827C3E" w:rsidRPr="00E148B3">
        <w:rPr>
          <w:rFonts w:ascii="Palatino Linotype" w:hAnsi="Palatino Linotype"/>
          <w:color w:val="000000"/>
          <w:sz w:val="24"/>
          <w:szCs w:val="24"/>
        </w:rPr>
        <w:t>condução da gestão</w:t>
      </w:r>
      <w:r w:rsidRPr="00E148B3">
        <w:rPr>
          <w:rFonts w:ascii="Palatino Linotype" w:hAnsi="Palatino Linotype"/>
          <w:color w:val="000000"/>
          <w:sz w:val="24"/>
          <w:szCs w:val="24"/>
        </w:rPr>
        <w:t>, o que vem traduzido nos relatórios</w:t>
      </w:r>
      <w:r w:rsidR="00E90BAA" w:rsidRPr="00E148B3">
        <w:rPr>
          <w:rFonts w:ascii="Palatino Linotype" w:hAnsi="Palatino Linotype"/>
          <w:color w:val="000000"/>
          <w:sz w:val="24"/>
          <w:szCs w:val="24"/>
        </w:rPr>
        <w:t>, pareceres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 e documentos</w:t>
      </w:r>
      <w:r w:rsidR="008C2567" w:rsidRPr="00E148B3">
        <w:rPr>
          <w:rFonts w:ascii="Palatino Linotype" w:hAnsi="Palatino Linotype"/>
          <w:color w:val="000000"/>
          <w:sz w:val="24"/>
          <w:szCs w:val="24"/>
        </w:rPr>
        <w:t xml:space="preserve"> (apresentados pelo Tribunal de Contas do  Estado de Mato Grosso)</w:t>
      </w:r>
      <w:r w:rsidRPr="00E148B3">
        <w:rPr>
          <w:rFonts w:ascii="Palatino Linotype" w:hAnsi="Palatino Linotype"/>
          <w:color w:val="000000"/>
          <w:sz w:val="24"/>
          <w:szCs w:val="24"/>
        </w:rPr>
        <w:t>,</w:t>
      </w:r>
      <w:r w:rsidR="001B736A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47B57" w:rsidRPr="00E148B3">
        <w:rPr>
          <w:rFonts w:ascii="Palatino Linotype" w:hAnsi="Palatino Linotype"/>
          <w:color w:val="000000"/>
          <w:sz w:val="24"/>
          <w:szCs w:val="24"/>
        </w:rPr>
        <w:t>restando, no entanto,</w:t>
      </w:r>
      <w:r w:rsidR="001B736A" w:rsidRPr="00E148B3">
        <w:rPr>
          <w:rFonts w:ascii="Palatino Linotype" w:hAnsi="Palatino Linotype"/>
          <w:color w:val="000000"/>
          <w:sz w:val="24"/>
          <w:szCs w:val="24"/>
        </w:rPr>
        <w:t xml:space="preserve"> de extrema importância destacar que fo</w:t>
      </w:r>
      <w:r w:rsidR="00A75234" w:rsidRPr="00E148B3">
        <w:rPr>
          <w:rFonts w:ascii="Palatino Linotype" w:hAnsi="Palatino Linotype"/>
          <w:color w:val="000000"/>
          <w:sz w:val="24"/>
          <w:szCs w:val="24"/>
        </w:rPr>
        <w:t>i mantida uma única irregularidade</w:t>
      </w:r>
      <w:r w:rsidR="00A75234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 </w:t>
      </w:r>
      <w:r w:rsidR="00827C3E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(JB01 – Achado nº. 01) </w:t>
      </w:r>
      <w:r w:rsidR="00A75234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relativa ao pagamento de multas</w:t>
      </w:r>
      <w:r w:rsidR="0076058B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, no valor de R$ 1.175,80 (um mil, cento e setenta e cinco reais e oitenta centavos), </w:t>
      </w:r>
      <w:r w:rsidR="00A75234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relativas ao Registro de Responsabilidade Extemporâneo (RRT), realizado em favor do Conselho de Arquitetura e Urbanismo, não autorizadas e consideradas irregulares e lesivas ao patrimônio </w:t>
      </w:r>
      <w:r w:rsidR="0076058B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público</w:t>
      </w:r>
      <w:r w:rsidR="00A75234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 (Art. 15, da Lei Complementar nº. 101/2000, Art. 4º, da Lei nº. 4.320/1964)</w:t>
      </w:r>
      <w:r w:rsidR="0076058B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,</w:t>
      </w:r>
      <w:r w:rsidR="007B5566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A5E0F" w:rsidRPr="00E148B3">
        <w:rPr>
          <w:rFonts w:ascii="Palatino Linotype" w:hAnsi="Palatino Linotype"/>
          <w:color w:val="000000"/>
          <w:sz w:val="24"/>
          <w:szCs w:val="24"/>
        </w:rPr>
        <w:t>(</w:t>
      </w:r>
      <w:r w:rsidR="0076058B" w:rsidRPr="00E148B3">
        <w:rPr>
          <w:rFonts w:ascii="Palatino Linotype" w:hAnsi="Palatino Linotype"/>
          <w:color w:val="000000"/>
          <w:sz w:val="24"/>
          <w:szCs w:val="24"/>
        </w:rPr>
        <w:t>disponível para</w:t>
      </w:r>
      <w:r w:rsidR="00CA5E0F" w:rsidRPr="00E148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FE7DFF" w:rsidRPr="00E148B3">
        <w:rPr>
          <w:rFonts w:ascii="Palatino Linotype" w:hAnsi="Palatino Linotype"/>
          <w:color w:val="000000"/>
          <w:sz w:val="24"/>
          <w:szCs w:val="24"/>
        </w:rPr>
        <w:t xml:space="preserve">consulta no </w:t>
      </w:r>
      <w:r w:rsidR="00C76352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PARECER PRÉVIO FAVORÁVEL (</w:t>
      </w:r>
      <w:r w:rsidR="00FE7DFF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41</w:t>
      </w:r>
      <w:r w:rsidR="00CA5E0F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/202</w:t>
      </w:r>
      <w:r w:rsidR="00FE7DFF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2</w:t>
      </w:r>
      <w:r w:rsidR="00CA5E0F"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>-TP</w:t>
      </w:r>
      <w:r w:rsidR="00862757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), entretanto, o Conselheiro Relator </w:t>
      </w:r>
      <w:r w:rsidR="005541A1" w:rsidRPr="00E148B3">
        <w:rPr>
          <w:rFonts w:ascii="Palatino Linotype" w:eastAsiaTheme="minorHAnsi" w:hAnsi="Palatino Linotype"/>
          <w:sz w:val="24"/>
          <w:szCs w:val="24"/>
          <w:lang w:eastAsia="en-US"/>
        </w:rPr>
        <w:t>Guilherme Antônio Maluf</w:t>
      </w:r>
      <w:r w:rsidR="00862757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, destacou em seu Voto, que </w:t>
      </w:r>
      <w:r w:rsidR="005541A1" w:rsidRPr="00E148B3">
        <w:rPr>
          <w:rFonts w:ascii="Palatino Linotype" w:eastAsiaTheme="minorHAnsi" w:hAnsi="Palatino Linotype"/>
          <w:sz w:val="24"/>
          <w:szCs w:val="24"/>
          <w:lang w:eastAsia="en-US"/>
        </w:rPr>
        <w:t>a irregularidade em questão</w:t>
      </w:r>
      <w:r w:rsidR="001D1898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</w:t>
      </w:r>
      <w:r w:rsidR="000473A9" w:rsidRPr="00E148B3">
        <w:rPr>
          <w:rFonts w:ascii="Palatino Linotype" w:eastAsiaTheme="minorHAnsi" w:hAnsi="Palatino Linotype"/>
          <w:sz w:val="24"/>
          <w:szCs w:val="24"/>
          <w:lang w:eastAsia="en-US"/>
        </w:rPr>
        <w:t>não são</w:t>
      </w:r>
      <w:r w:rsidR="001D1898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razoáveis à emissão de um juízo reprobatório das contas</w:t>
      </w:r>
      <w:r w:rsidR="000473A9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de gestão</w:t>
      </w:r>
      <w:r w:rsidR="001D1898" w:rsidRPr="00E148B3">
        <w:rPr>
          <w:rFonts w:ascii="Palatino Linotype" w:eastAsiaTheme="minorHAnsi" w:hAnsi="Palatino Linotype"/>
          <w:sz w:val="24"/>
          <w:szCs w:val="24"/>
          <w:lang w:eastAsia="en-US"/>
        </w:rPr>
        <w:t>, visto que não comprometeram a execução orçamentária, financeira e patrimonial do Município de Sorriso</w:t>
      </w:r>
      <w:r w:rsidR="00195C79" w:rsidRPr="00E148B3">
        <w:rPr>
          <w:rFonts w:ascii="Palatino Linotype" w:eastAsiaTheme="minorHAnsi" w:hAnsi="Palatino Linotype"/>
          <w:sz w:val="24"/>
          <w:szCs w:val="24"/>
          <w:lang w:eastAsia="en-US"/>
        </w:rPr>
        <w:t>, razão pela qual expôs a necessidade de exarar a expedição de recomendações</w:t>
      </w:r>
      <w:r w:rsidR="001D0A14" w:rsidRPr="00E148B3">
        <w:rPr>
          <w:rFonts w:ascii="Palatino Linotype" w:eastAsiaTheme="minorHAnsi" w:hAnsi="Palatino Linotype"/>
          <w:sz w:val="24"/>
          <w:szCs w:val="24"/>
          <w:lang w:eastAsia="en-US"/>
        </w:rPr>
        <w:t>, que serão detalharas por este Parecer adiante.</w:t>
      </w:r>
    </w:p>
    <w:p w14:paraId="2CE302A1" w14:textId="1BE8B4C8" w:rsidR="00827C3E" w:rsidRPr="00E148B3" w:rsidRDefault="00827C3E" w:rsidP="00E148B3">
      <w:pPr>
        <w:shd w:val="clear" w:color="auto" w:fill="FFFFFF" w:themeFill="background1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496C0B69" w14:textId="4DB710DB" w:rsidR="00827C3E" w:rsidRPr="00E148B3" w:rsidRDefault="00BD7F8A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Conforme verifica-se da solicitação contida no Ofício PRGREV n.º 647/2020 (doc. digital n.º 225347/2021), não há dúvidas de que o valor foi despendido dos cofres públicos refere-se ao pagamento de multa de 300% do valor de 04 RRT emitidas extemporaneamente.</w:t>
      </w:r>
    </w:p>
    <w:p w14:paraId="1818C721" w14:textId="099BEE98" w:rsidR="00BD7F8A" w:rsidRPr="00E148B3" w:rsidRDefault="00BD7F8A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3E1CFA23" w14:textId="426A18B2" w:rsidR="00BD7F8A" w:rsidRPr="00E148B3" w:rsidRDefault="00BD7F8A" w:rsidP="00E148B3">
      <w:pPr>
        <w:autoSpaceDE w:val="0"/>
        <w:autoSpaceDN w:val="0"/>
        <w:adjustRightInd w:val="0"/>
        <w:ind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Confira-se a regra prevista no inciso II, do art. 19 da Resolução n.º</w:t>
      </w:r>
      <w:r w:rsidR="00731123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184/2019 do Conselho de Arquitetura e Urbanismo:</w:t>
      </w:r>
    </w:p>
    <w:p w14:paraId="21AF4DBF" w14:textId="77777777" w:rsidR="001D0A14" w:rsidRPr="00E148B3" w:rsidRDefault="001D0A14" w:rsidP="00E148B3">
      <w:pPr>
        <w:ind w:left="2268"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258033E5" w14:textId="747EE4C4" w:rsidR="00731123" w:rsidRPr="00E148B3" w:rsidRDefault="00BD7F8A" w:rsidP="00E148B3">
      <w:pP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Art. 19 O requerimento de RRT Extemporâneo quando solicitado pelo</w:t>
      </w:r>
      <w:r w:rsidR="00B9638F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profissional a partir de um auto de infração, lavrado pela fiscalização</w:t>
      </w:r>
      <w:r w:rsidR="00B9638F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do CAU/UF competente, ficará condicionado ao pagamento prévio de:</w:t>
      </w:r>
    </w:p>
    <w:p w14:paraId="77366889" w14:textId="77777777" w:rsidR="00BD7F8A" w:rsidRPr="00E148B3" w:rsidRDefault="00BD7F8A" w:rsidP="00E148B3">
      <w:pP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I 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–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taxa de RRT, nos termos do art. 48 da Lei n° 12.378, de 2010; e</w:t>
      </w:r>
    </w:p>
    <w:p w14:paraId="37D7F4EE" w14:textId="5DB9283B" w:rsidR="00BD7F8A" w:rsidRPr="00E148B3" w:rsidRDefault="00BD7F8A" w:rsidP="00E148B3">
      <w:pP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lastRenderedPageBreak/>
        <w:t xml:space="preserve">II 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–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multa de 300% (trezentos por cento) do valor vigente da taxa de</w:t>
      </w:r>
      <w:r w:rsidR="00B9638F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RRT, conforme dispõe o art. 50 da Lei 12.378, de 2010, e normativo</w:t>
      </w:r>
      <w:r w:rsidR="00731123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específico do CAU/BR sobre fiscalização.(destacou-se).</w:t>
      </w:r>
    </w:p>
    <w:p w14:paraId="797D0AC9" w14:textId="4D13C738" w:rsidR="00BD7F8A" w:rsidRPr="00E148B3" w:rsidRDefault="00BD7F8A" w:rsidP="00E148B3">
      <w:pPr>
        <w:ind w:right="-2"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0ACE7D7F" w14:textId="060BE850" w:rsidR="00BD7F8A" w:rsidRPr="00E148B3" w:rsidRDefault="00BD7F8A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i/>
          <w:iCs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Portanto, os valores despendidos são considerados ilegítimos e</w:t>
      </w:r>
      <w:r w:rsidR="00731123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antieconômicos, nos termos do entendimento da Súmula n.° 001 do TCE/MT, </w:t>
      </w:r>
      <w:r w:rsidRPr="00E148B3">
        <w:rPr>
          <w:rFonts w:ascii="Palatino Linotype" w:eastAsiaTheme="minorHAnsi" w:hAnsi="Palatino Linotype" w:cs="Arial"/>
          <w:i/>
          <w:iCs/>
          <w:sz w:val="24"/>
          <w:szCs w:val="24"/>
          <w:lang w:eastAsia="en-US"/>
        </w:rPr>
        <w:t>in</w:t>
      </w:r>
      <w:r w:rsidR="00731123" w:rsidRPr="00E148B3">
        <w:rPr>
          <w:rFonts w:ascii="Palatino Linotype" w:eastAsiaTheme="minorHAnsi" w:hAnsi="Palatino Linotype" w:cs="Arial"/>
          <w:i/>
          <w:iCs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i/>
          <w:iCs/>
          <w:sz w:val="24"/>
          <w:szCs w:val="24"/>
          <w:lang w:eastAsia="en-US"/>
        </w:rPr>
        <w:t>verbis:</w:t>
      </w:r>
    </w:p>
    <w:p w14:paraId="5F6E6ED5" w14:textId="2A9EC1E3" w:rsidR="00BD7F8A" w:rsidRPr="00E148B3" w:rsidRDefault="00BD7F8A" w:rsidP="00E148B3">
      <w:pPr>
        <w:ind w:right="-2"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2780F982" w14:textId="05A12DC2" w:rsidR="00BD7F8A" w:rsidRPr="00E148B3" w:rsidRDefault="00731123" w:rsidP="00E148B3">
      <w:pPr>
        <w:autoSpaceDE w:val="0"/>
        <w:autoSpaceDN w:val="0"/>
        <w:adjustRightInd w:val="0"/>
        <w:ind w:left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SÚMULA N° 001 O pagamento de juros e/ou multas sobre</w:t>
      </w:r>
      <w:r w:rsidR="00B9638F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obrigações legais e contratuais pela Administração Pública deve ser ressarcido pelo agente que lhe deu causa.</w:t>
      </w:r>
    </w:p>
    <w:p w14:paraId="3610AC8B" w14:textId="38B81C19" w:rsidR="00731123" w:rsidRPr="00E148B3" w:rsidRDefault="00731123" w:rsidP="00E148B3">
      <w:pPr>
        <w:ind w:right="-2"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0A1ACF7D" w14:textId="2DD77D66" w:rsidR="00731123" w:rsidRPr="00E148B3" w:rsidRDefault="00731123" w:rsidP="00E148B3">
      <w:pPr>
        <w:autoSpaceDE w:val="0"/>
        <w:autoSpaceDN w:val="0"/>
        <w:adjustRightInd w:val="0"/>
        <w:ind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No tocante à responsabilidade, verifico que a solicitação foi assinada pelo Sr. Fábio Miguel dos Santos, arquiteto e assessor adjunto da 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Secretaria de Obras, e “deferida” pelo sub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-secretário de Administração Nelson Roberto Campos.</w:t>
      </w:r>
    </w:p>
    <w:p w14:paraId="7861DEFF" w14:textId="77777777" w:rsidR="00731123" w:rsidRPr="00E148B3" w:rsidRDefault="00731123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01ACD30A" w14:textId="13650CBF" w:rsidR="00BD7F8A" w:rsidRPr="00E148B3" w:rsidRDefault="00731123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Desse modo, foi determinado que à atual gestão que, no prazo de 30 (trinta) dias, instaure procedimento administrativo com a finalidade de restituir ao erário municipal o valor de R$ 1.175,80, devidamente atualizado.</w:t>
      </w:r>
    </w:p>
    <w:p w14:paraId="26A6C7BE" w14:textId="67497B05" w:rsidR="00B9638F" w:rsidRPr="00E148B3" w:rsidRDefault="00B9638F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09015519" w14:textId="7EE0A8E3" w:rsidR="00B9638F" w:rsidRPr="00E148B3" w:rsidRDefault="00B9638F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Porta</w:t>
      </w:r>
      <w:r w:rsidR="00983312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nto, na conclusão deste parecer será determinado ao gestor municipal que proceda com a instauração de processo administrativo.</w:t>
      </w:r>
    </w:p>
    <w:p w14:paraId="0BBBFAFD" w14:textId="45986C64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71CEF1C7" w14:textId="11B11221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Comparando a receita estimada com a arrecadada, constata-se que em 2020 houve superação na arrecadação de quase todas as receitas.</w:t>
      </w:r>
    </w:p>
    <w:p w14:paraId="51113DB3" w14:textId="77777777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43C744F9" w14:textId="7E50A772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Atinente à despesa, verifica-se que as diárias foram pagas de acordo com a Lei nº 2.891/2018, que regulamenta essa despesa.</w:t>
      </w:r>
    </w:p>
    <w:p w14:paraId="7734C7F5" w14:textId="77777777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2073E233" w14:textId="411D13AE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Ademais, foram adotadas providências para a cobrança da dívida ativa do município e que o cancelamento dos restos a pagar foi devidamente realizado através do Decreto Municipal nº 359/2020.</w:t>
      </w:r>
    </w:p>
    <w:p w14:paraId="1388E117" w14:textId="77777777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0382FFD0" w14:textId="76EB0050" w:rsidR="00BC7FE6" w:rsidRPr="00E148B3" w:rsidRDefault="00BC7FE6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Por fim, destaca-se das informações do exercício de 2020</w:t>
      </w:r>
      <w:r w:rsidR="004E2134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,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 que constam no Relatório Técnico</w:t>
      </w:r>
      <w:r w:rsidR="004E2134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,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restou demonstrado a disponibilidade financeira para fazer frente ao total de Restos a Pagar.</w:t>
      </w:r>
    </w:p>
    <w:p w14:paraId="3077F493" w14:textId="04EE7A75" w:rsidR="004E2134" w:rsidRPr="00E148B3" w:rsidRDefault="004E2134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3A21691F" w14:textId="0CB3D108" w:rsidR="004E2134" w:rsidRPr="00E148B3" w:rsidRDefault="004E2134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Em suma, entendo que </w:t>
      </w:r>
      <w:r w:rsidR="005C10EE"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 xml:space="preserve">a Prefeitura Municipal de Sorriso, sob a Gestão do Sr. Ari Genézio Lafin, </w:t>
      </w: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t>alcançou resultados satisfatórios em razão dos atos de gestão direcionados ao equilíbrio das contas no exercício de 2020.</w:t>
      </w:r>
    </w:p>
    <w:p w14:paraId="35C1A504" w14:textId="77777777" w:rsidR="004E2134" w:rsidRPr="00E148B3" w:rsidRDefault="004E2134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</w:p>
    <w:p w14:paraId="4BDC7FD1" w14:textId="7C81E3C5" w:rsidR="004E2134" w:rsidRPr="00E148B3" w:rsidRDefault="004E2134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"/>
          <w:sz w:val="24"/>
          <w:szCs w:val="24"/>
          <w:lang w:eastAsia="en-US"/>
        </w:rPr>
        <w:lastRenderedPageBreak/>
        <w:t>Por todo o exposto, acompanho o entendimento do Ministério Público de Contas e concluo pela regularidade das Contas Anuais de Gestão sob exame.</w:t>
      </w:r>
    </w:p>
    <w:p w14:paraId="5EF6C4D9" w14:textId="77777777" w:rsidR="00BD7F8A" w:rsidRPr="00E148B3" w:rsidRDefault="00BD7F8A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4D624782" w14:textId="329219E1" w:rsidR="00E3464A" w:rsidRPr="00E148B3" w:rsidRDefault="00983312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Por fim, destacamos que </w:t>
      </w:r>
      <w:r w:rsidR="00E3464A" w:rsidRPr="00E148B3">
        <w:rPr>
          <w:rFonts w:ascii="Palatino Linotype" w:eastAsiaTheme="minorHAnsi" w:hAnsi="Palatino Linotype"/>
          <w:sz w:val="24"/>
          <w:szCs w:val="24"/>
          <w:lang w:eastAsia="en-US"/>
        </w:rPr>
        <w:t>a</w:t>
      </w:r>
      <w:r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decisão proferida pelo Tribunal de Contas do Estado de Mato Grosso foi </w:t>
      </w:r>
      <w:r w:rsidR="006B7492" w:rsidRPr="00E148B3">
        <w:rPr>
          <w:rFonts w:ascii="Palatino Linotype" w:eastAsiaTheme="minorHAnsi" w:hAnsi="Palatino Linotype"/>
          <w:sz w:val="24"/>
          <w:szCs w:val="24"/>
          <w:lang w:eastAsia="en-US"/>
        </w:rPr>
        <w:t>relatada pelo</w:t>
      </w:r>
      <w:r w:rsidR="00E3464A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Conselheiro </w:t>
      </w:r>
      <w:r w:rsidR="002069F8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Guilherme </w:t>
      </w:r>
      <w:r w:rsidR="005541A1" w:rsidRPr="00E148B3">
        <w:rPr>
          <w:rFonts w:ascii="Palatino Linotype" w:eastAsiaTheme="minorHAnsi" w:hAnsi="Palatino Linotype"/>
          <w:sz w:val="24"/>
          <w:szCs w:val="24"/>
          <w:lang w:eastAsia="en-US"/>
        </w:rPr>
        <w:t>Antônio</w:t>
      </w:r>
      <w:r w:rsidR="002069F8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 Maluf</w:t>
      </w:r>
      <w:r w:rsidR="00E3464A" w:rsidRPr="00E148B3">
        <w:rPr>
          <w:rFonts w:ascii="Palatino Linotype" w:eastAsiaTheme="minorHAnsi" w:hAnsi="Palatino Linotype"/>
          <w:sz w:val="24"/>
          <w:szCs w:val="24"/>
          <w:lang w:eastAsia="en-US"/>
        </w:rPr>
        <w:t>. Participaram da votação o</w:t>
      </w:r>
      <w:r w:rsidR="00D76EFE" w:rsidRPr="00E148B3">
        <w:rPr>
          <w:rFonts w:ascii="Palatino Linotype" w:eastAsiaTheme="minorHAnsi" w:hAnsi="Palatino Linotype"/>
          <w:sz w:val="24"/>
          <w:szCs w:val="24"/>
          <w:lang w:eastAsia="en-US"/>
        </w:rPr>
        <w:t xml:space="preserve">s </w:t>
      </w:r>
      <w:r w:rsidR="00D76EFE" w:rsidRPr="00E148B3">
        <w:rPr>
          <w:rFonts w:ascii="Palatino Linotype" w:eastAsiaTheme="minorHAnsi" w:hAnsi="Palatino Linotype"/>
          <w:sz w:val="24"/>
          <w:szCs w:val="24"/>
          <w:shd w:val="clear" w:color="auto" w:fill="FFFFFF" w:themeFill="background1"/>
          <w:lang w:eastAsia="en-US"/>
        </w:rPr>
        <w:t xml:space="preserve">Conselheiros </w:t>
      </w:r>
      <w:r w:rsidR="002069F8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JOSÉ CARLOS NOVELLI, Presidente; ANTONIO JOAQUIM, VALTER ALBANO, WALDIR JÚLIO TEIS, DOMINGOS NETO e SÉRGIO RICARDO. </w:t>
      </w:r>
      <w:r w:rsidR="00E3464A" w:rsidRPr="00E148B3">
        <w:rPr>
          <w:rFonts w:ascii="Palatino Linotype" w:eastAsiaTheme="minorHAnsi" w:hAnsi="Palatino Linotype"/>
          <w:sz w:val="24"/>
          <w:szCs w:val="24"/>
          <w:shd w:val="clear" w:color="auto" w:fill="FFFFFF" w:themeFill="background1"/>
          <w:lang w:eastAsia="en-US"/>
        </w:rPr>
        <w:t>Presente, representando o Ministério Público de Contas, o Procurador Geral ALISSON CARVALHO DE ALENCAR.</w:t>
      </w:r>
    </w:p>
    <w:p w14:paraId="4E5E23A9" w14:textId="77777777" w:rsidR="00B419C0" w:rsidRPr="00E148B3" w:rsidRDefault="00B419C0" w:rsidP="00E148B3">
      <w:pPr>
        <w:autoSpaceDE w:val="0"/>
        <w:autoSpaceDN w:val="0"/>
        <w:adjustRightInd w:val="0"/>
        <w:ind w:right="-2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4A4B21F9" w14:textId="3354CF6F" w:rsidR="00F65164" w:rsidRPr="00E148B3" w:rsidRDefault="00FE745A" w:rsidP="00E148B3">
      <w:pPr>
        <w:autoSpaceDE w:val="0"/>
        <w:autoSpaceDN w:val="0"/>
        <w:adjustRightInd w:val="0"/>
        <w:ind w:firstLine="2268"/>
        <w:jc w:val="both"/>
        <w:rPr>
          <w:rFonts w:ascii="Palatino Linotype" w:eastAsiaTheme="minorHAnsi" w:hAnsi="Palatino Linotype" w:cs="ArialMT"/>
          <w:sz w:val="24"/>
          <w:szCs w:val="24"/>
          <w:lang w:eastAsia="en-US"/>
        </w:rPr>
      </w:pPr>
      <w:r w:rsidRPr="00E148B3">
        <w:rPr>
          <w:rFonts w:ascii="Palatino Linotype" w:eastAsiaTheme="minorHAnsi" w:hAnsi="Palatino Linotype" w:cs="Arial-BoldMT"/>
          <w:b/>
          <w:bCs/>
          <w:sz w:val="24"/>
          <w:szCs w:val="24"/>
          <w:lang w:eastAsia="en-US"/>
        </w:rPr>
        <w:t>O TRIBUNAL DE CONTAS DO ESTADO DE MATO GROSSO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, no uso da competência que lhe é atribuída pelos artigos 47, inciso II, e 212 da Constituição Estadual, c/c os artigos 1º, inciso II, § 1º, 26 e 31</w:t>
      </w:r>
      <w:r w:rsidRPr="00E148B3">
        <w:rPr>
          <w:rFonts w:ascii="Palatino Linotype" w:eastAsiaTheme="minorHAnsi" w:hAnsi="Palatino Linotype" w:cs="Arial-ItalicMT"/>
          <w:i/>
          <w:iCs/>
          <w:sz w:val="24"/>
          <w:szCs w:val="24"/>
          <w:lang w:eastAsia="en-US"/>
        </w:rPr>
        <w:t>, caput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, da Lei Complementar nº 269/2007 (Lei Orgânica do Tribunal de Contas do Estado de Mato Grosso) e no artigo 176, § 3º, da Resolução nº 14/2007 (Regimento Interno do Tribunal de Contas do Estado de Mato Grosso) e em consonância com a tese de repercussão geral do Supremo Tribunal Federal constante do Recurso Extraordinário nº 848826, por unanimidade, acompanhando o voto do Relator e de acordo, em parte, com o Parecer nº 1.650/2022 do Ministério Público de Contas, emite </w:t>
      </w:r>
      <w:r w:rsidRPr="00E148B3">
        <w:rPr>
          <w:rFonts w:ascii="Palatino Linotype" w:eastAsiaTheme="minorHAnsi" w:hAnsi="Palatino Linotype" w:cs="Arial-BoldMT"/>
          <w:b/>
          <w:bCs/>
          <w:sz w:val="24"/>
          <w:szCs w:val="24"/>
          <w:lang w:eastAsia="en-US"/>
        </w:rPr>
        <w:t xml:space="preserve">PARECER PRÉVIO FAVORÁVEL </w:t>
      </w:r>
      <w:r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à aprovação das contas anuais de gestão da Prefeitura Municipal de Sorriso, referentes ao exercício de 2020, sob a administração do Sr. Ari Genésio Lafin.</w:t>
      </w:r>
    </w:p>
    <w:p w14:paraId="6D4B011E" w14:textId="77777777" w:rsidR="00FE745A" w:rsidRPr="00E148B3" w:rsidRDefault="00FE745A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eastAsiaTheme="minorHAnsi" w:hAnsi="Palatino Linotype"/>
          <w:sz w:val="24"/>
          <w:szCs w:val="24"/>
          <w:lang w:eastAsia="en-US"/>
        </w:rPr>
      </w:pPr>
    </w:p>
    <w:p w14:paraId="3F632DAA" w14:textId="36FD0C01" w:rsidR="00B419C0" w:rsidRPr="00E148B3" w:rsidRDefault="00B419C0" w:rsidP="00E148B3">
      <w:pPr>
        <w:autoSpaceDE w:val="0"/>
        <w:autoSpaceDN w:val="0"/>
        <w:adjustRightInd w:val="0"/>
        <w:ind w:right="-2" w:firstLine="2268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Por fim, com</w:t>
      </w:r>
      <w:r w:rsidR="00F65164" w:rsidRPr="00E148B3">
        <w:rPr>
          <w:rFonts w:ascii="Palatino Linotype" w:hAnsi="Palatino Linotype"/>
          <w:color w:val="000000"/>
          <w:sz w:val="24"/>
          <w:szCs w:val="24"/>
        </w:rPr>
        <w:t xml:space="preserve"> escopo nos termos deste </w:t>
      </w:r>
      <w:r w:rsidR="00F65164" w:rsidRPr="00E148B3">
        <w:rPr>
          <w:rFonts w:ascii="Palatino Linotype" w:hAnsi="Palatino Linotype"/>
          <w:b/>
          <w:color w:val="000000"/>
          <w:sz w:val="24"/>
          <w:szCs w:val="24"/>
        </w:rPr>
        <w:t>PARECER FAVORÁVEL PARA APROVAÇÃO E TRAMITAÇAO DO PROJ</w:t>
      </w:r>
      <w:r w:rsidR="004D3F32" w:rsidRPr="00E148B3">
        <w:rPr>
          <w:rFonts w:ascii="Palatino Linotype" w:hAnsi="Palatino Linotype"/>
          <w:b/>
          <w:color w:val="000000"/>
          <w:sz w:val="24"/>
          <w:szCs w:val="24"/>
        </w:rPr>
        <w:t>ETO DE DECRETO LEGISLATIVO Nº</w:t>
      </w:r>
      <w:r w:rsidR="0084240B">
        <w:rPr>
          <w:rFonts w:ascii="Palatino Linotype" w:hAnsi="Palatino Linotype"/>
          <w:b/>
          <w:color w:val="000000"/>
          <w:sz w:val="24"/>
          <w:szCs w:val="24"/>
        </w:rPr>
        <w:t xml:space="preserve"> 57</w:t>
      </w:r>
      <w:r w:rsidR="0000720A" w:rsidRPr="00E148B3">
        <w:rPr>
          <w:rFonts w:ascii="Palatino Linotype" w:hAnsi="Palatino Linotype"/>
          <w:b/>
          <w:color w:val="000000"/>
          <w:sz w:val="24"/>
          <w:szCs w:val="24"/>
        </w:rPr>
        <w:t>/2022</w:t>
      </w:r>
      <w:r w:rsidR="00F65164" w:rsidRPr="00E148B3">
        <w:rPr>
          <w:rFonts w:ascii="Palatino Linotype" w:hAnsi="Palatino Linotype"/>
          <w:color w:val="000000"/>
          <w:sz w:val="24"/>
          <w:szCs w:val="24"/>
        </w:rPr>
        <w:t xml:space="preserve"> para ser votado no Plenário 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em </w:t>
      </w:r>
      <w:r w:rsidR="00F65164" w:rsidRPr="00E148B3">
        <w:rPr>
          <w:rFonts w:ascii="Palatino Linotype" w:hAnsi="Palatino Linotype"/>
          <w:color w:val="000000"/>
          <w:sz w:val="24"/>
          <w:szCs w:val="24"/>
        </w:rPr>
        <w:t>Sessão Ordinária</w:t>
      </w:r>
      <w:r w:rsidRPr="00E148B3">
        <w:rPr>
          <w:rFonts w:ascii="Palatino Linotype" w:hAnsi="Palatino Linotype"/>
          <w:color w:val="000000"/>
          <w:sz w:val="24"/>
          <w:szCs w:val="24"/>
        </w:rPr>
        <w:t xml:space="preserve">. Acompanham o </w:t>
      </w:r>
      <w:r w:rsidR="00F65164" w:rsidRPr="00E148B3">
        <w:rPr>
          <w:rFonts w:ascii="Palatino Linotype" w:hAnsi="Palatino Linotype"/>
          <w:color w:val="000000"/>
          <w:sz w:val="24"/>
          <w:szCs w:val="24"/>
        </w:rPr>
        <w:t xml:space="preserve">Parecer deste </w:t>
      </w:r>
      <w:r w:rsidRPr="00E148B3">
        <w:rPr>
          <w:rFonts w:ascii="Palatino Linotype" w:hAnsi="Palatino Linotype"/>
          <w:color w:val="000000"/>
          <w:sz w:val="24"/>
          <w:szCs w:val="24"/>
        </w:rPr>
        <w:t>Relator, o voto do Presidente e o voto do Membro da Comissão de Finança,</w:t>
      </w:r>
      <w:r w:rsidR="00984BF5" w:rsidRPr="00E148B3">
        <w:rPr>
          <w:rFonts w:ascii="Palatino Linotype" w:hAnsi="Palatino Linotype"/>
          <w:color w:val="000000"/>
          <w:sz w:val="24"/>
          <w:szCs w:val="24"/>
        </w:rPr>
        <w:t xml:space="preserve"> Orçamento e Fiscalização</w:t>
      </w:r>
      <w:r w:rsidRPr="00E148B3">
        <w:rPr>
          <w:rFonts w:ascii="Palatino Linotype" w:hAnsi="Palatino Linotype"/>
          <w:color w:val="000000"/>
          <w:sz w:val="24"/>
          <w:szCs w:val="24"/>
        </w:rPr>
        <w:t>.</w:t>
      </w:r>
    </w:p>
    <w:p w14:paraId="5ADBB54A" w14:textId="77777777" w:rsidR="00E3464A" w:rsidRPr="00E148B3" w:rsidRDefault="00B419C0" w:rsidP="00E148B3">
      <w:pPr>
        <w:tabs>
          <w:tab w:val="left" w:pos="2520"/>
        </w:tabs>
        <w:ind w:right="-2" w:firstLine="1134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sz w:val="24"/>
          <w:szCs w:val="24"/>
        </w:rPr>
        <w:tab/>
      </w:r>
    </w:p>
    <w:p w14:paraId="39C6AC41" w14:textId="77777777" w:rsidR="00DD633A" w:rsidRPr="00E148B3" w:rsidRDefault="00A56391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hAnsi="Palatino Linotype"/>
          <w:color w:val="000000"/>
          <w:sz w:val="24"/>
          <w:szCs w:val="24"/>
        </w:rPr>
        <w:t>Outrossim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F7501E" w:rsidRPr="00E148B3">
        <w:rPr>
          <w:rFonts w:ascii="Palatino Linotype" w:hAnsi="Palatino Linotype"/>
          <w:color w:val="000000"/>
          <w:sz w:val="24"/>
          <w:szCs w:val="24"/>
        </w:rPr>
        <w:t>consubstanciado na</w:t>
      </w:r>
      <w:r w:rsidR="00765653" w:rsidRPr="00E148B3">
        <w:rPr>
          <w:rFonts w:ascii="Palatino Linotype" w:hAnsi="Palatino Linotype"/>
          <w:color w:val="000000"/>
          <w:sz w:val="24"/>
          <w:szCs w:val="24"/>
        </w:rPr>
        <w:t>s orientações da respeitável decisão do Egrégio</w:t>
      </w:r>
      <w:r w:rsidR="000A2E53" w:rsidRPr="00E148B3">
        <w:rPr>
          <w:rFonts w:ascii="Palatino Linotype" w:hAnsi="Palatino Linotype"/>
          <w:color w:val="000000"/>
          <w:sz w:val="24"/>
          <w:szCs w:val="24"/>
        </w:rPr>
        <w:t xml:space="preserve"> Tribunal de Constas</w:t>
      </w:r>
      <w:r w:rsidR="00765653" w:rsidRPr="00E148B3">
        <w:rPr>
          <w:rFonts w:ascii="Palatino Linotype" w:hAnsi="Palatino Linotype"/>
          <w:color w:val="000000"/>
          <w:sz w:val="24"/>
          <w:szCs w:val="24"/>
        </w:rPr>
        <w:t xml:space="preserve"> do Estado, </w:t>
      </w:r>
      <w:r w:rsidR="00F57ECF" w:rsidRPr="00E148B3">
        <w:rPr>
          <w:rFonts w:ascii="Palatino Linotype" w:hAnsi="Palatino Linotype"/>
          <w:color w:val="000000"/>
          <w:sz w:val="24"/>
          <w:szCs w:val="24"/>
        </w:rPr>
        <w:t xml:space="preserve">para </w:t>
      </w:r>
      <w:r w:rsidR="00F57ECF" w:rsidRPr="00E148B3">
        <w:rPr>
          <w:rFonts w:ascii="Palatino Linotype" w:hAnsi="Palatino Linotype"/>
          <w:b/>
          <w:color w:val="000000"/>
          <w:sz w:val="24"/>
          <w:szCs w:val="24"/>
        </w:rPr>
        <w:t>DETERMINAR</w:t>
      </w:r>
      <w:r w:rsidR="00DD633A" w:rsidRPr="00E148B3">
        <w:rPr>
          <w:rFonts w:ascii="Palatino Linotype" w:hAnsi="Palatino Linotype"/>
          <w:color w:val="000000"/>
          <w:sz w:val="24"/>
          <w:szCs w:val="24"/>
        </w:rPr>
        <w:t xml:space="preserve"> ao atual gestor da Prefeitura Municipal de Sorriso que:</w:t>
      </w:r>
    </w:p>
    <w:p w14:paraId="15CB0153" w14:textId="77777777" w:rsidR="00616CCA" w:rsidRPr="00E148B3" w:rsidRDefault="00616CCA" w:rsidP="00E148B3">
      <w:pPr>
        <w:ind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38204716" w14:textId="0B2F4510" w:rsidR="00964077" w:rsidRPr="00E148B3" w:rsidRDefault="004D3F32" w:rsidP="00E148B3">
      <w:pPr>
        <w:autoSpaceDE w:val="0"/>
        <w:autoSpaceDN w:val="0"/>
        <w:adjustRightInd w:val="0"/>
        <w:ind w:firstLine="2268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eastAsiaTheme="minorHAnsi" w:hAnsi="Palatino Linotype"/>
          <w:b/>
          <w:bCs/>
          <w:sz w:val="24"/>
          <w:szCs w:val="24"/>
          <w:lang w:eastAsia="en-US"/>
        </w:rPr>
        <w:t xml:space="preserve">1) </w:t>
      </w:r>
      <w:r w:rsidR="00220009" w:rsidRPr="00E148B3">
        <w:rPr>
          <w:rFonts w:ascii="Palatino Linotype" w:eastAsiaTheme="minorHAnsi" w:hAnsi="Palatino Linotype"/>
          <w:sz w:val="24"/>
          <w:szCs w:val="24"/>
          <w:lang w:eastAsia="en-US"/>
        </w:rPr>
        <w:t>Q</w:t>
      </w:r>
      <w:r w:rsidR="00220009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 xml:space="preserve">ue no </w:t>
      </w:r>
      <w:r w:rsidR="00220009" w:rsidRPr="00E148B3">
        <w:rPr>
          <w:rFonts w:ascii="Palatino Linotype" w:eastAsiaTheme="minorHAnsi" w:hAnsi="Palatino Linotype" w:cs="Arial-BoldMT"/>
          <w:b/>
          <w:bCs/>
          <w:sz w:val="24"/>
          <w:szCs w:val="24"/>
          <w:lang w:eastAsia="en-US"/>
        </w:rPr>
        <w:t xml:space="preserve">prazo de 30 dias </w:t>
      </w:r>
      <w:r w:rsidR="00220009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instaure procedimento administrativo com a finalidade de restituir ao erário municipal o valor de R$ 1.175,80 (um mil, cento e setenta e cinco reais e oitenta centavos), devidamente atualizado</w:t>
      </w:r>
      <w:r w:rsidR="00964077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, relativo ao pagamento de multas relativas ao Registro de Responsabilidade Extemporâneo (RRT), realizado em favor do Conselho de Arquitetura e Urbanismo, não autori</w:t>
      </w:r>
      <w:r w:rsidR="00754C8C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zadas e consideradas irregulares e lesivas ao patrimônio p</w:t>
      </w:r>
      <w:r w:rsidR="0076058B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ú</w:t>
      </w:r>
      <w:r w:rsidR="00754C8C" w:rsidRPr="00E148B3">
        <w:rPr>
          <w:rFonts w:ascii="Palatino Linotype" w:eastAsiaTheme="minorHAnsi" w:hAnsi="Palatino Linotype" w:cs="ArialMT"/>
          <w:sz w:val="24"/>
          <w:szCs w:val="24"/>
          <w:lang w:eastAsia="en-US"/>
        </w:rPr>
        <w:t>blico (Art. 15, da Lei Complementar nº. 101/2000, Art. 4º, da Lei nº. 4.320/1964).</w:t>
      </w:r>
    </w:p>
    <w:p w14:paraId="3F747165" w14:textId="77777777" w:rsidR="00D35FAC" w:rsidRPr="00E148B3" w:rsidRDefault="00D35FAC" w:rsidP="00E148B3">
      <w:pPr>
        <w:ind w:right="-2" w:firstLine="2268"/>
        <w:jc w:val="both"/>
        <w:rPr>
          <w:rFonts w:ascii="Palatino Linotype" w:hAnsi="Palatino Linotype"/>
          <w:sz w:val="24"/>
          <w:szCs w:val="24"/>
        </w:rPr>
      </w:pPr>
    </w:p>
    <w:p w14:paraId="712F0422" w14:textId="77777777" w:rsidR="00D35FAC" w:rsidRPr="00E148B3" w:rsidRDefault="00D35FAC" w:rsidP="00E148B3">
      <w:pPr>
        <w:ind w:right="-2" w:firstLine="2268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sz w:val="24"/>
          <w:szCs w:val="24"/>
        </w:rPr>
        <w:lastRenderedPageBreak/>
        <w:t xml:space="preserve">Ademais, faz-se necessário </w:t>
      </w:r>
      <w:r w:rsidRPr="00E148B3">
        <w:rPr>
          <w:rFonts w:ascii="Palatino Linotype" w:hAnsi="Palatino Linotype"/>
          <w:b/>
          <w:sz w:val="24"/>
          <w:szCs w:val="24"/>
        </w:rPr>
        <w:t>alertar ao Chefe do Poder Executivo</w:t>
      </w:r>
      <w:r w:rsidRPr="00E148B3">
        <w:rPr>
          <w:rFonts w:ascii="Palatino Linotype" w:hAnsi="Palatino Linotype"/>
          <w:sz w:val="24"/>
          <w:szCs w:val="24"/>
        </w:rPr>
        <w:t xml:space="preserve">, atual e futuro, que a inobservância de decisões do Tribunal de Contas, por ser conduta grave e reprovável, inclusive </w:t>
      </w:r>
      <w:r w:rsidRPr="00E148B3">
        <w:rPr>
          <w:rFonts w:ascii="Palatino Linotype" w:hAnsi="Palatino Linotype"/>
          <w:b/>
          <w:sz w:val="24"/>
          <w:szCs w:val="24"/>
        </w:rPr>
        <w:t>passível de aplicação de pena pecuniária</w:t>
      </w:r>
      <w:r w:rsidRPr="00E148B3">
        <w:rPr>
          <w:rFonts w:ascii="Palatino Linotype" w:hAnsi="Palatino Linotype"/>
          <w:sz w:val="24"/>
          <w:szCs w:val="24"/>
        </w:rPr>
        <w:t xml:space="preserve"> em procedimento específico, poderá, em razão da reincidência, ensejar juízo reprobatório da prestação de contas subsequente.</w:t>
      </w:r>
    </w:p>
    <w:p w14:paraId="2E76A8AE" w14:textId="77777777" w:rsidR="00D35FAC" w:rsidRPr="00E148B3" w:rsidRDefault="00D35FAC" w:rsidP="00E148B3">
      <w:pPr>
        <w:ind w:right="-2" w:firstLine="2268"/>
        <w:jc w:val="both"/>
        <w:rPr>
          <w:rFonts w:ascii="Palatino Linotype" w:hAnsi="Palatino Linotype"/>
          <w:sz w:val="24"/>
          <w:szCs w:val="24"/>
        </w:rPr>
      </w:pPr>
    </w:p>
    <w:p w14:paraId="09C77C12" w14:textId="28F2A519" w:rsidR="000365C5" w:rsidRPr="00E148B3" w:rsidRDefault="00853810" w:rsidP="00E148B3">
      <w:pPr>
        <w:ind w:right="-2" w:firstLine="2127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b/>
          <w:sz w:val="24"/>
          <w:szCs w:val="24"/>
        </w:rPr>
        <w:t>DIANTE DO EXPOSTO</w:t>
      </w:r>
      <w:r w:rsidRPr="00E148B3">
        <w:rPr>
          <w:rFonts w:ascii="Palatino Linotype" w:hAnsi="Palatino Linotype"/>
          <w:sz w:val="24"/>
          <w:szCs w:val="24"/>
        </w:rPr>
        <w:t xml:space="preserve"> e p</w:t>
      </w:r>
      <w:r w:rsidR="0087754E" w:rsidRPr="00E148B3">
        <w:rPr>
          <w:rFonts w:ascii="Palatino Linotype" w:hAnsi="Palatino Linotype"/>
          <w:sz w:val="24"/>
          <w:szCs w:val="24"/>
        </w:rPr>
        <w:t>resente os escopos legais, manifesto</w:t>
      </w:r>
      <w:r w:rsidRPr="00E148B3">
        <w:rPr>
          <w:rFonts w:ascii="Palatino Linotype" w:hAnsi="Palatino Linotype"/>
          <w:sz w:val="24"/>
          <w:szCs w:val="24"/>
        </w:rPr>
        <w:t xml:space="preserve"> na presença desta Respeitável Comissão o meu </w:t>
      </w:r>
      <w:r w:rsidRPr="005C7DD6">
        <w:rPr>
          <w:rFonts w:ascii="Palatino Linotype" w:hAnsi="Palatino Linotype"/>
          <w:b/>
          <w:bCs/>
          <w:sz w:val="24"/>
          <w:szCs w:val="24"/>
          <w:u w:val="single"/>
        </w:rPr>
        <w:t xml:space="preserve">PARECER PARA APROVAÇÃO DAS CONTAS </w:t>
      </w:r>
      <w:r w:rsidR="009A619F" w:rsidRPr="005C7DD6">
        <w:rPr>
          <w:rFonts w:ascii="Palatino Linotype" w:hAnsi="Palatino Linotype"/>
          <w:b/>
          <w:bCs/>
          <w:sz w:val="24"/>
          <w:szCs w:val="24"/>
          <w:u w:val="single"/>
        </w:rPr>
        <w:t>DE GESTÃO</w:t>
      </w:r>
      <w:r w:rsidR="005C7DD6">
        <w:rPr>
          <w:rFonts w:ascii="Palatino Linotype" w:hAnsi="Palatino Linotype"/>
          <w:sz w:val="24"/>
          <w:szCs w:val="24"/>
        </w:rPr>
        <w:t>,</w:t>
      </w:r>
      <w:r w:rsidR="009A619F" w:rsidRPr="00E148B3">
        <w:rPr>
          <w:rFonts w:ascii="Palatino Linotype" w:hAnsi="Palatino Linotype"/>
          <w:sz w:val="24"/>
          <w:szCs w:val="24"/>
        </w:rPr>
        <w:t xml:space="preserve"> RELATIVO AO</w:t>
      </w:r>
      <w:r w:rsidR="00D35FAC" w:rsidRPr="00E148B3">
        <w:rPr>
          <w:rFonts w:ascii="Palatino Linotype" w:hAnsi="Palatino Linotype"/>
          <w:sz w:val="24"/>
          <w:szCs w:val="24"/>
        </w:rPr>
        <w:t xml:space="preserve"> EXERCÍCIO </w:t>
      </w:r>
      <w:r w:rsidR="009A619F" w:rsidRPr="00E148B3">
        <w:rPr>
          <w:rFonts w:ascii="Palatino Linotype" w:hAnsi="Palatino Linotype"/>
          <w:sz w:val="24"/>
          <w:szCs w:val="24"/>
        </w:rPr>
        <w:t xml:space="preserve">DO </w:t>
      </w:r>
      <w:r w:rsidR="00D35FAC" w:rsidRPr="005C7DD6">
        <w:rPr>
          <w:rFonts w:ascii="Palatino Linotype" w:hAnsi="Palatino Linotype"/>
          <w:b/>
          <w:bCs/>
          <w:sz w:val="24"/>
          <w:szCs w:val="24"/>
        </w:rPr>
        <w:t xml:space="preserve">ANO </w:t>
      </w:r>
      <w:r w:rsidR="009A619F" w:rsidRPr="005C7DD6">
        <w:rPr>
          <w:rFonts w:ascii="Palatino Linotype" w:hAnsi="Palatino Linotype"/>
          <w:b/>
          <w:bCs/>
          <w:sz w:val="24"/>
          <w:szCs w:val="24"/>
        </w:rPr>
        <w:t xml:space="preserve">DE </w:t>
      </w:r>
      <w:r w:rsidR="00D35FAC" w:rsidRPr="005C7DD6">
        <w:rPr>
          <w:rFonts w:ascii="Palatino Linotype" w:hAnsi="Palatino Linotype"/>
          <w:b/>
          <w:bCs/>
          <w:sz w:val="24"/>
          <w:szCs w:val="24"/>
        </w:rPr>
        <w:t>2020</w:t>
      </w:r>
      <w:r w:rsidR="00B46863" w:rsidRPr="00E148B3">
        <w:rPr>
          <w:rFonts w:ascii="Palatino Linotype" w:hAnsi="Palatino Linotype"/>
          <w:sz w:val="24"/>
          <w:szCs w:val="24"/>
        </w:rPr>
        <w:t>, DA PREFE</w:t>
      </w:r>
      <w:r w:rsidR="0097098B" w:rsidRPr="00E148B3">
        <w:rPr>
          <w:rFonts w:ascii="Palatino Linotype" w:hAnsi="Palatino Linotype"/>
          <w:sz w:val="24"/>
          <w:szCs w:val="24"/>
        </w:rPr>
        <w:t>ITURA MUNICIPAL DE SORRISO/MT</w:t>
      </w:r>
      <w:r w:rsidR="009A619F" w:rsidRPr="00E148B3">
        <w:rPr>
          <w:rFonts w:ascii="Palatino Linotype" w:hAnsi="Palatino Linotype"/>
          <w:sz w:val="24"/>
          <w:szCs w:val="24"/>
        </w:rPr>
        <w:t xml:space="preserve">, SOB </w:t>
      </w:r>
      <w:r w:rsidR="002A5BC1" w:rsidRPr="00E148B3">
        <w:rPr>
          <w:rFonts w:ascii="Palatino Linotype" w:hAnsi="Palatino Linotype"/>
          <w:sz w:val="24"/>
          <w:szCs w:val="24"/>
        </w:rPr>
        <w:t xml:space="preserve">A GESTÃO </w:t>
      </w:r>
      <w:r w:rsidR="009A619F" w:rsidRPr="00E148B3">
        <w:rPr>
          <w:rFonts w:ascii="Palatino Linotype" w:hAnsi="Palatino Linotype"/>
          <w:sz w:val="24"/>
          <w:szCs w:val="24"/>
        </w:rPr>
        <w:t>DO SR. AR</w:t>
      </w:r>
      <w:r w:rsidR="002A5BC1" w:rsidRPr="00E148B3">
        <w:rPr>
          <w:rFonts w:ascii="Palatino Linotype" w:hAnsi="Palatino Linotype"/>
          <w:sz w:val="24"/>
          <w:szCs w:val="24"/>
        </w:rPr>
        <w:t>I GENÉZIO LAFIN.</w:t>
      </w:r>
    </w:p>
    <w:p w14:paraId="3414F12C" w14:textId="77777777" w:rsidR="000365C5" w:rsidRPr="00E148B3" w:rsidRDefault="000365C5" w:rsidP="00E148B3">
      <w:pPr>
        <w:ind w:right="-2" w:firstLine="2127"/>
        <w:jc w:val="both"/>
        <w:rPr>
          <w:rFonts w:ascii="Palatino Linotype" w:hAnsi="Palatino Linotype"/>
          <w:sz w:val="24"/>
          <w:szCs w:val="24"/>
        </w:rPr>
      </w:pPr>
    </w:p>
    <w:p w14:paraId="28E10FF2" w14:textId="44EF86D8" w:rsidR="00DD633A" w:rsidRPr="00E148B3" w:rsidRDefault="00853810" w:rsidP="00E148B3">
      <w:pPr>
        <w:ind w:right="-2" w:firstLine="2127"/>
        <w:jc w:val="both"/>
        <w:rPr>
          <w:rFonts w:ascii="Palatino Linotype" w:hAnsi="Palatino Linotype"/>
          <w:sz w:val="24"/>
          <w:szCs w:val="24"/>
        </w:rPr>
      </w:pPr>
      <w:r w:rsidRPr="00E148B3">
        <w:rPr>
          <w:rFonts w:ascii="Palatino Linotype" w:hAnsi="Palatino Linotype"/>
          <w:sz w:val="24"/>
          <w:szCs w:val="24"/>
        </w:rPr>
        <w:t>É o Parecer.</w:t>
      </w:r>
    </w:p>
    <w:p w14:paraId="7E18AE0B" w14:textId="77777777" w:rsidR="000365C5" w:rsidRPr="00E148B3" w:rsidRDefault="000365C5" w:rsidP="00E148B3">
      <w:pPr>
        <w:ind w:left="1418" w:right="-2" w:firstLine="2268"/>
        <w:jc w:val="both"/>
        <w:rPr>
          <w:rFonts w:ascii="Palatino Linotype" w:eastAsia="Calibri" w:hAnsi="Palatino Linotype"/>
          <w:sz w:val="24"/>
          <w:szCs w:val="24"/>
        </w:rPr>
      </w:pPr>
    </w:p>
    <w:p w14:paraId="5D2D770D" w14:textId="2275039F" w:rsidR="00DD633A" w:rsidRPr="00E148B3" w:rsidRDefault="00191F6C" w:rsidP="00E148B3">
      <w:pPr>
        <w:ind w:left="1418" w:right="-2" w:firstLine="226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148B3">
        <w:rPr>
          <w:rFonts w:ascii="Palatino Linotype" w:eastAsia="Calibri" w:hAnsi="Palatino Linotype"/>
          <w:sz w:val="24"/>
          <w:szCs w:val="24"/>
        </w:rPr>
        <w:t>Sorriso/</w:t>
      </w:r>
      <w:r w:rsidR="00DD633A" w:rsidRPr="00E148B3">
        <w:rPr>
          <w:rFonts w:ascii="Palatino Linotype" w:eastAsia="Calibri" w:hAnsi="Palatino Linotype"/>
          <w:sz w:val="24"/>
          <w:szCs w:val="24"/>
        </w:rPr>
        <w:t xml:space="preserve">MT, </w:t>
      </w:r>
      <w:r w:rsidR="002A5BC1" w:rsidRPr="00E148B3">
        <w:rPr>
          <w:rFonts w:ascii="Palatino Linotype" w:eastAsia="Calibri" w:hAnsi="Palatino Linotype"/>
          <w:sz w:val="24"/>
          <w:szCs w:val="24"/>
        </w:rPr>
        <w:t>06 de outubro de 2022.</w:t>
      </w:r>
    </w:p>
    <w:p w14:paraId="343D1A25" w14:textId="24C25F5A" w:rsidR="00DD633A" w:rsidRDefault="00DD633A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4FD0C321" w14:textId="16DAB51D" w:rsidR="0084240B" w:rsidRDefault="0084240B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5F62D121" w14:textId="77777777" w:rsidR="0084240B" w:rsidRPr="00E148B3" w:rsidRDefault="0084240B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2720D0EA" w14:textId="77777777" w:rsidR="00D77EDB" w:rsidRPr="00E148B3" w:rsidRDefault="00D77EDB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30FB61D2" w14:textId="77777777" w:rsidR="00D77EDB" w:rsidRPr="00E148B3" w:rsidRDefault="00D77EDB" w:rsidP="00E148B3">
      <w:pPr>
        <w:ind w:right="-2"/>
        <w:jc w:val="both"/>
        <w:rPr>
          <w:rFonts w:ascii="Palatino Linotype" w:hAnsi="Palatino Linotype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6"/>
        <w:gridCol w:w="3122"/>
      </w:tblGrid>
      <w:tr w:rsidR="00D77EDB" w:rsidRPr="00E148B3" w14:paraId="3F1F3C4C" w14:textId="77777777" w:rsidTr="0084240B">
        <w:trPr>
          <w:jc w:val="center"/>
        </w:trPr>
        <w:tc>
          <w:tcPr>
            <w:tcW w:w="3165" w:type="dxa"/>
          </w:tcPr>
          <w:p w14:paraId="36E493B3" w14:textId="77777777" w:rsidR="00A268D3" w:rsidRPr="00E148B3" w:rsidRDefault="00A268D3" w:rsidP="0084240B">
            <w:pPr>
              <w:ind w:right="-2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bCs/>
                <w:sz w:val="24"/>
                <w:szCs w:val="24"/>
              </w:rPr>
              <w:t>CELSO KOZAK</w:t>
            </w:r>
          </w:p>
          <w:p w14:paraId="7A030EC5" w14:textId="77777777" w:rsidR="00D77EDB" w:rsidRPr="00E148B3" w:rsidRDefault="00A268D3" w:rsidP="0084240B">
            <w:pPr>
              <w:ind w:right="-2"/>
              <w:jc w:val="center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14:paraId="625A861D" w14:textId="77777777" w:rsidR="00A268D3" w:rsidRPr="00E148B3" w:rsidRDefault="00A268D3" w:rsidP="0084240B">
            <w:pPr>
              <w:ind w:right="-2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bCs/>
                <w:sz w:val="24"/>
                <w:szCs w:val="24"/>
              </w:rPr>
              <w:t>DIOGO KRIGUER</w:t>
            </w:r>
          </w:p>
          <w:p w14:paraId="45D7EBC3" w14:textId="1C415319" w:rsidR="00D77EDB" w:rsidRPr="00E148B3" w:rsidRDefault="002A5BC1" w:rsidP="0084240B">
            <w:pPr>
              <w:ind w:right="-2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14:paraId="077C80E5" w14:textId="77777777" w:rsidR="00D77EDB" w:rsidRPr="00E148B3" w:rsidRDefault="00802FBD" w:rsidP="0084240B">
            <w:pPr>
              <w:ind w:right="-2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bCs/>
                <w:sz w:val="24"/>
                <w:szCs w:val="24"/>
              </w:rPr>
              <w:t>RODRIGO MACHADO</w:t>
            </w:r>
          </w:p>
          <w:p w14:paraId="4E6977A1" w14:textId="77777777" w:rsidR="00D77EDB" w:rsidRPr="00E148B3" w:rsidRDefault="00E85E34" w:rsidP="0084240B">
            <w:pPr>
              <w:ind w:right="-2"/>
              <w:jc w:val="center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E148B3">
              <w:rPr>
                <w:rFonts w:ascii="Palatino Linotype" w:hAnsi="Palatino Linotype"/>
                <w:b/>
                <w:bCs/>
                <w:sz w:val="24"/>
                <w:szCs w:val="24"/>
              </w:rPr>
              <w:t>Vice-Presidente</w:t>
            </w:r>
          </w:p>
        </w:tc>
      </w:tr>
    </w:tbl>
    <w:p w14:paraId="2C58FD29" w14:textId="77777777" w:rsidR="00DD633A" w:rsidRPr="00E148B3" w:rsidRDefault="00DD633A" w:rsidP="00E148B3">
      <w:pPr>
        <w:ind w:right="-2"/>
        <w:jc w:val="both"/>
        <w:rPr>
          <w:rFonts w:ascii="Palatino Linotype" w:hAnsi="Palatino Linotype"/>
          <w:sz w:val="24"/>
          <w:szCs w:val="24"/>
        </w:rPr>
      </w:pPr>
    </w:p>
    <w:sectPr w:rsidR="00DD633A" w:rsidRPr="00E148B3" w:rsidSect="00D77EDB">
      <w:pgSz w:w="11906" w:h="16838" w:code="9"/>
      <w:pgMar w:top="2552" w:right="1133" w:bottom="993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F2CD" w14:textId="77777777" w:rsidR="00A01734" w:rsidRDefault="00A01734" w:rsidP="00285827">
      <w:r>
        <w:separator/>
      </w:r>
    </w:p>
  </w:endnote>
  <w:endnote w:type="continuationSeparator" w:id="0">
    <w:p w14:paraId="4641C2E2" w14:textId="77777777" w:rsidR="00A01734" w:rsidRDefault="00A01734" w:rsidP="002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6D52" w14:textId="77777777" w:rsidR="00A01734" w:rsidRDefault="00A01734" w:rsidP="00285827">
      <w:r>
        <w:separator/>
      </w:r>
    </w:p>
  </w:footnote>
  <w:footnote w:type="continuationSeparator" w:id="0">
    <w:p w14:paraId="5DE17F82" w14:textId="77777777" w:rsidR="00A01734" w:rsidRDefault="00A01734" w:rsidP="0028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D62"/>
    <w:multiLevelType w:val="hybridMultilevel"/>
    <w:tmpl w:val="D6200C9C"/>
    <w:lvl w:ilvl="0" w:tplc="34D8A066">
      <w:start w:val="1"/>
      <w:numFmt w:val="lowerLetter"/>
      <w:lvlText w:val="%1)"/>
      <w:lvlJc w:val="left"/>
      <w:pPr>
        <w:ind w:left="2628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1F0019E"/>
    <w:multiLevelType w:val="hybridMultilevel"/>
    <w:tmpl w:val="AFC480E8"/>
    <w:lvl w:ilvl="0" w:tplc="BBC03E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571"/>
    <w:multiLevelType w:val="hybridMultilevel"/>
    <w:tmpl w:val="DBCE232C"/>
    <w:lvl w:ilvl="0" w:tplc="A99A03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5B6A"/>
    <w:multiLevelType w:val="hybridMultilevel"/>
    <w:tmpl w:val="CE3EC2D6"/>
    <w:lvl w:ilvl="0" w:tplc="A698BF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1B27086"/>
    <w:multiLevelType w:val="hybridMultilevel"/>
    <w:tmpl w:val="363AA9C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3A"/>
    <w:rsid w:val="0000720A"/>
    <w:rsid w:val="00011FAE"/>
    <w:rsid w:val="00017028"/>
    <w:rsid w:val="00026342"/>
    <w:rsid w:val="00027560"/>
    <w:rsid w:val="000308AD"/>
    <w:rsid w:val="000365C5"/>
    <w:rsid w:val="000473A9"/>
    <w:rsid w:val="00062698"/>
    <w:rsid w:val="000703C5"/>
    <w:rsid w:val="000A0BB1"/>
    <w:rsid w:val="000A2E53"/>
    <w:rsid w:val="000A570E"/>
    <w:rsid w:val="000B0CAF"/>
    <w:rsid w:val="000C1A84"/>
    <w:rsid w:val="000D61AF"/>
    <w:rsid w:val="000F557F"/>
    <w:rsid w:val="001037B6"/>
    <w:rsid w:val="00124AFE"/>
    <w:rsid w:val="00124D81"/>
    <w:rsid w:val="001306BE"/>
    <w:rsid w:val="001353CD"/>
    <w:rsid w:val="00142754"/>
    <w:rsid w:val="0014521A"/>
    <w:rsid w:val="00155262"/>
    <w:rsid w:val="00155F70"/>
    <w:rsid w:val="001570F2"/>
    <w:rsid w:val="00170E0E"/>
    <w:rsid w:val="00191F6C"/>
    <w:rsid w:val="00195C79"/>
    <w:rsid w:val="0019758D"/>
    <w:rsid w:val="001B736A"/>
    <w:rsid w:val="001B7FA4"/>
    <w:rsid w:val="001D0A14"/>
    <w:rsid w:val="001D1898"/>
    <w:rsid w:val="001D76F7"/>
    <w:rsid w:val="001F3209"/>
    <w:rsid w:val="001F6917"/>
    <w:rsid w:val="002069F8"/>
    <w:rsid w:val="00217144"/>
    <w:rsid w:val="00220009"/>
    <w:rsid w:val="002211E8"/>
    <w:rsid w:val="00224E9B"/>
    <w:rsid w:val="00237861"/>
    <w:rsid w:val="00285827"/>
    <w:rsid w:val="002A5BC1"/>
    <w:rsid w:val="002B5E56"/>
    <w:rsid w:val="002B643C"/>
    <w:rsid w:val="002C43C9"/>
    <w:rsid w:val="002E7578"/>
    <w:rsid w:val="002F737F"/>
    <w:rsid w:val="003022E9"/>
    <w:rsid w:val="00324DF6"/>
    <w:rsid w:val="003274BB"/>
    <w:rsid w:val="003453AF"/>
    <w:rsid w:val="003473F8"/>
    <w:rsid w:val="003877F4"/>
    <w:rsid w:val="003A7EDB"/>
    <w:rsid w:val="003B6D0C"/>
    <w:rsid w:val="003E71A8"/>
    <w:rsid w:val="003F251F"/>
    <w:rsid w:val="004222A7"/>
    <w:rsid w:val="00482E59"/>
    <w:rsid w:val="004B11C4"/>
    <w:rsid w:val="004C2B59"/>
    <w:rsid w:val="004C35D6"/>
    <w:rsid w:val="004C61A7"/>
    <w:rsid w:val="004D064F"/>
    <w:rsid w:val="004D3153"/>
    <w:rsid w:val="004D3F32"/>
    <w:rsid w:val="004E1B07"/>
    <w:rsid w:val="004E2134"/>
    <w:rsid w:val="00501F1D"/>
    <w:rsid w:val="0050753C"/>
    <w:rsid w:val="00510EBC"/>
    <w:rsid w:val="005206B6"/>
    <w:rsid w:val="005278B0"/>
    <w:rsid w:val="0053257F"/>
    <w:rsid w:val="00545F45"/>
    <w:rsid w:val="005541A1"/>
    <w:rsid w:val="005568CA"/>
    <w:rsid w:val="005571B3"/>
    <w:rsid w:val="00595991"/>
    <w:rsid w:val="005A4F74"/>
    <w:rsid w:val="005C10EE"/>
    <w:rsid w:val="005C7DD6"/>
    <w:rsid w:val="005D409A"/>
    <w:rsid w:val="005E4EF0"/>
    <w:rsid w:val="005F097A"/>
    <w:rsid w:val="005F431E"/>
    <w:rsid w:val="005F4A05"/>
    <w:rsid w:val="005F7914"/>
    <w:rsid w:val="006058FB"/>
    <w:rsid w:val="00607D59"/>
    <w:rsid w:val="006113A0"/>
    <w:rsid w:val="00616CCA"/>
    <w:rsid w:val="00653E27"/>
    <w:rsid w:val="00660B21"/>
    <w:rsid w:val="00675071"/>
    <w:rsid w:val="0067701B"/>
    <w:rsid w:val="006825A5"/>
    <w:rsid w:val="0069021F"/>
    <w:rsid w:val="006A3E72"/>
    <w:rsid w:val="006B7492"/>
    <w:rsid w:val="00706AE7"/>
    <w:rsid w:val="00707881"/>
    <w:rsid w:val="00731123"/>
    <w:rsid w:val="00731FA1"/>
    <w:rsid w:val="007347C2"/>
    <w:rsid w:val="00754C8C"/>
    <w:rsid w:val="0076058B"/>
    <w:rsid w:val="00765653"/>
    <w:rsid w:val="00771241"/>
    <w:rsid w:val="00784458"/>
    <w:rsid w:val="007A243E"/>
    <w:rsid w:val="007B5566"/>
    <w:rsid w:val="007C2FF5"/>
    <w:rsid w:val="007D16B0"/>
    <w:rsid w:val="007D3C86"/>
    <w:rsid w:val="007D6709"/>
    <w:rsid w:val="007D7DD1"/>
    <w:rsid w:val="007E1534"/>
    <w:rsid w:val="00802623"/>
    <w:rsid w:val="0080274B"/>
    <w:rsid w:val="00802FBD"/>
    <w:rsid w:val="00814EDB"/>
    <w:rsid w:val="00827C3E"/>
    <w:rsid w:val="00832097"/>
    <w:rsid w:val="0084240B"/>
    <w:rsid w:val="0084244B"/>
    <w:rsid w:val="00853810"/>
    <w:rsid w:val="008550CA"/>
    <w:rsid w:val="00855A77"/>
    <w:rsid w:val="00855C45"/>
    <w:rsid w:val="00857EE1"/>
    <w:rsid w:val="00862757"/>
    <w:rsid w:val="008643F7"/>
    <w:rsid w:val="0087754E"/>
    <w:rsid w:val="00886D7F"/>
    <w:rsid w:val="00887885"/>
    <w:rsid w:val="00890B4E"/>
    <w:rsid w:val="008931EA"/>
    <w:rsid w:val="00897F45"/>
    <w:rsid w:val="008A6725"/>
    <w:rsid w:val="008C0B14"/>
    <w:rsid w:val="008C2567"/>
    <w:rsid w:val="008C25C2"/>
    <w:rsid w:val="008C5A73"/>
    <w:rsid w:val="008D46B6"/>
    <w:rsid w:val="008E131C"/>
    <w:rsid w:val="008F5325"/>
    <w:rsid w:val="008F7DDC"/>
    <w:rsid w:val="0090041A"/>
    <w:rsid w:val="009048D2"/>
    <w:rsid w:val="009230FB"/>
    <w:rsid w:val="00947E19"/>
    <w:rsid w:val="009577C0"/>
    <w:rsid w:val="009621E9"/>
    <w:rsid w:val="00964077"/>
    <w:rsid w:val="0097098B"/>
    <w:rsid w:val="00971B3B"/>
    <w:rsid w:val="00983312"/>
    <w:rsid w:val="00984BF5"/>
    <w:rsid w:val="009A619F"/>
    <w:rsid w:val="009B112A"/>
    <w:rsid w:val="009B76C0"/>
    <w:rsid w:val="009B7757"/>
    <w:rsid w:val="009C098D"/>
    <w:rsid w:val="009C1581"/>
    <w:rsid w:val="009D4FC8"/>
    <w:rsid w:val="009E177A"/>
    <w:rsid w:val="00A01734"/>
    <w:rsid w:val="00A2544D"/>
    <w:rsid w:val="00A268D3"/>
    <w:rsid w:val="00A4522F"/>
    <w:rsid w:val="00A56391"/>
    <w:rsid w:val="00A63205"/>
    <w:rsid w:val="00A75234"/>
    <w:rsid w:val="00A84B76"/>
    <w:rsid w:val="00A85BA6"/>
    <w:rsid w:val="00A934D9"/>
    <w:rsid w:val="00AC3E1F"/>
    <w:rsid w:val="00AC4AD2"/>
    <w:rsid w:val="00AE2602"/>
    <w:rsid w:val="00AF0DC1"/>
    <w:rsid w:val="00B13A18"/>
    <w:rsid w:val="00B1439A"/>
    <w:rsid w:val="00B23ACA"/>
    <w:rsid w:val="00B278D5"/>
    <w:rsid w:val="00B419C0"/>
    <w:rsid w:val="00B4248D"/>
    <w:rsid w:val="00B46863"/>
    <w:rsid w:val="00B47160"/>
    <w:rsid w:val="00B55575"/>
    <w:rsid w:val="00B5560C"/>
    <w:rsid w:val="00B61F45"/>
    <w:rsid w:val="00B65D95"/>
    <w:rsid w:val="00B86C45"/>
    <w:rsid w:val="00B9638F"/>
    <w:rsid w:val="00BB258E"/>
    <w:rsid w:val="00BB52B5"/>
    <w:rsid w:val="00BC0DA7"/>
    <w:rsid w:val="00BC4863"/>
    <w:rsid w:val="00BC4F98"/>
    <w:rsid w:val="00BC7FE6"/>
    <w:rsid w:val="00BD5150"/>
    <w:rsid w:val="00BD7F8A"/>
    <w:rsid w:val="00BE21AF"/>
    <w:rsid w:val="00BE3FAB"/>
    <w:rsid w:val="00BF2681"/>
    <w:rsid w:val="00BF6448"/>
    <w:rsid w:val="00BF6B5D"/>
    <w:rsid w:val="00C122E6"/>
    <w:rsid w:val="00C2257A"/>
    <w:rsid w:val="00C25CE9"/>
    <w:rsid w:val="00C36059"/>
    <w:rsid w:val="00C4701D"/>
    <w:rsid w:val="00C47B57"/>
    <w:rsid w:val="00C47D69"/>
    <w:rsid w:val="00C74A7B"/>
    <w:rsid w:val="00C76352"/>
    <w:rsid w:val="00C7661C"/>
    <w:rsid w:val="00C86572"/>
    <w:rsid w:val="00C96D7C"/>
    <w:rsid w:val="00CA5E0F"/>
    <w:rsid w:val="00CB03E7"/>
    <w:rsid w:val="00CC538D"/>
    <w:rsid w:val="00D00E07"/>
    <w:rsid w:val="00D07C7C"/>
    <w:rsid w:val="00D25A92"/>
    <w:rsid w:val="00D332C7"/>
    <w:rsid w:val="00D34C67"/>
    <w:rsid w:val="00D35FAC"/>
    <w:rsid w:val="00D379AC"/>
    <w:rsid w:val="00D73B05"/>
    <w:rsid w:val="00D76EFE"/>
    <w:rsid w:val="00D77EDB"/>
    <w:rsid w:val="00D82D11"/>
    <w:rsid w:val="00DA27E5"/>
    <w:rsid w:val="00DD633A"/>
    <w:rsid w:val="00DF0094"/>
    <w:rsid w:val="00E148B3"/>
    <w:rsid w:val="00E3464A"/>
    <w:rsid w:val="00E3607A"/>
    <w:rsid w:val="00E676AD"/>
    <w:rsid w:val="00E809DA"/>
    <w:rsid w:val="00E85E34"/>
    <w:rsid w:val="00E85F60"/>
    <w:rsid w:val="00E90BAA"/>
    <w:rsid w:val="00E92287"/>
    <w:rsid w:val="00E9312B"/>
    <w:rsid w:val="00E96510"/>
    <w:rsid w:val="00EA62AF"/>
    <w:rsid w:val="00EA7119"/>
    <w:rsid w:val="00EC7521"/>
    <w:rsid w:val="00ED1F1F"/>
    <w:rsid w:val="00F032BC"/>
    <w:rsid w:val="00F24C16"/>
    <w:rsid w:val="00F26DDF"/>
    <w:rsid w:val="00F40A72"/>
    <w:rsid w:val="00F4260C"/>
    <w:rsid w:val="00F50477"/>
    <w:rsid w:val="00F5146A"/>
    <w:rsid w:val="00F57798"/>
    <w:rsid w:val="00F57ECF"/>
    <w:rsid w:val="00F65164"/>
    <w:rsid w:val="00F7501E"/>
    <w:rsid w:val="00F90616"/>
    <w:rsid w:val="00FA0AA2"/>
    <w:rsid w:val="00FC00A5"/>
    <w:rsid w:val="00FC0A68"/>
    <w:rsid w:val="00FD3E62"/>
    <w:rsid w:val="00FD6C25"/>
    <w:rsid w:val="00FE745A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90679"/>
  <w15:docId w15:val="{A9F0FED0-80A3-41D4-9D4B-52851DD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633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D633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633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633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3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7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7C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C7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basedOn w:val="Fontepargpadro"/>
    <w:rsid w:val="0097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3E20-C2BE-4CD0-996E-612612B2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2141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</dc:creator>
  <cp:lastModifiedBy>Timoteo</cp:lastModifiedBy>
  <cp:revision>5</cp:revision>
  <cp:lastPrinted>2022-10-06T11:01:00Z</cp:lastPrinted>
  <dcterms:created xsi:type="dcterms:W3CDTF">2022-10-06T10:58:00Z</dcterms:created>
  <dcterms:modified xsi:type="dcterms:W3CDTF">2022-10-06T11:03:00Z</dcterms:modified>
</cp:coreProperties>
</file>