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F1712" w:rsidRPr="00053B31" w:rsidRDefault="00577549" w:rsidP="001B0639">
      <w:pPr>
        <w:tabs>
          <w:tab w:val="left" w:pos="944"/>
          <w:tab w:val="left" w:pos="2700"/>
        </w:tabs>
        <w:ind w:left="3402"/>
        <w:jc w:val="both"/>
        <w:rPr>
          <w:rFonts w:ascii="Times New Roman" w:hAnsi="Times New Roman" w:hint="default"/>
          <w:b/>
          <w:sz w:val="24"/>
          <w:szCs w:val="24"/>
        </w:rPr>
      </w:pPr>
      <w:r w:rsidRPr="00053B31">
        <w:rPr>
          <w:rFonts w:ascii="Times New Roman" w:hAnsi="Times New Roman" w:hint="default"/>
          <w:b/>
          <w:sz w:val="24"/>
          <w:szCs w:val="24"/>
        </w:rPr>
        <w:t xml:space="preserve">REQUERIMENTO Nº </w:t>
      </w:r>
      <w:r w:rsidR="001B0639">
        <w:rPr>
          <w:rFonts w:ascii="Times New Roman" w:hAnsi="Times New Roman" w:hint="default"/>
          <w:b/>
          <w:sz w:val="24"/>
          <w:szCs w:val="24"/>
        </w:rPr>
        <w:t>237/2022</w:t>
      </w:r>
    </w:p>
    <w:p w:rsidR="00AF1712" w:rsidRPr="00053B31" w:rsidRDefault="00AF1712" w:rsidP="001B0639">
      <w:pPr>
        <w:tabs>
          <w:tab w:val="left" w:pos="944"/>
          <w:tab w:val="left" w:pos="2700"/>
        </w:tabs>
        <w:ind w:left="3402"/>
        <w:jc w:val="both"/>
        <w:rPr>
          <w:rFonts w:ascii="Times New Roman" w:hAnsi="Times New Roman" w:hint="default"/>
          <w:b/>
          <w:sz w:val="24"/>
          <w:szCs w:val="24"/>
        </w:rPr>
      </w:pPr>
    </w:p>
    <w:p w:rsidR="00AF1712" w:rsidRDefault="00AF1712" w:rsidP="001B0639">
      <w:pPr>
        <w:tabs>
          <w:tab w:val="left" w:pos="944"/>
          <w:tab w:val="left" w:pos="2700"/>
        </w:tabs>
        <w:ind w:left="3402"/>
        <w:jc w:val="both"/>
        <w:rPr>
          <w:rFonts w:ascii="Times New Roman" w:hAnsi="Times New Roman" w:hint="default"/>
          <w:b/>
          <w:sz w:val="24"/>
          <w:szCs w:val="24"/>
        </w:rPr>
      </w:pPr>
    </w:p>
    <w:p w:rsidR="001B0639" w:rsidRPr="00053B31" w:rsidRDefault="001B0639" w:rsidP="001B0639">
      <w:pPr>
        <w:tabs>
          <w:tab w:val="left" w:pos="944"/>
          <w:tab w:val="left" w:pos="2700"/>
        </w:tabs>
        <w:ind w:left="3402"/>
        <w:jc w:val="both"/>
        <w:rPr>
          <w:rFonts w:ascii="Times New Roman" w:hAnsi="Times New Roman" w:hint="default"/>
          <w:b/>
          <w:sz w:val="24"/>
          <w:szCs w:val="24"/>
        </w:rPr>
      </w:pPr>
    </w:p>
    <w:p w:rsidR="00D94799" w:rsidRDefault="00577549" w:rsidP="001B0639">
      <w:pPr>
        <w:tabs>
          <w:tab w:val="left" w:pos="944"/>
          <w:tab w:val="left" w:pos="2700"/>
        </w:tabs>
        <w:ind w:left="3402"/>
        <w:jc w:val="both"/>
        <w:rPr>
          <w:rFonts w:ascii="Times New Roman" w:hAnsi="Times New Roman" w:hint="default"/>
          <w:b/>
          <w:sz w:val="24"/>
          <w:szCs w:val="24"/>
        </w:rPr>
      </w:pPr>
      <w:r w:rsidRPr="00053B31">
        <w:rPr>
          <w:rFonts w:ascii="Times New Roman" w:hAnsi="Times New Roman" w:hint="default"/>
          <w:b/>
          <w:sz w:val="24"/>
          <w:szCs w:val="24"/>
        </w:rPr>
        <w:t>REQUERENDO REALIZAÇÃO DE A</w:t>
      </w:r>
      <w:r>
        <w:rPr>
          <w:rFonts w:ascii="Times New Roman" w:hAnsi="Times New Roman" w:hint="default"/>
          <w:b/>
          <w:sz w:val="24"/>
          <w:szCs w:val="24"/>
        </w:rPr>
        <w:t>UDIÊNCIA PÚBLICA PARA DEBATER A LEI DE DIRETRIZES ORÇAMENTÁRIAS – EXERCÍCIO DE 2023.</w:t>
      </w:r>
    </w:p>
    <w:p w:rsidR="00AF1712" w:rsidRPr="00053B31" w:rsidRDefault="00577549" w:rsidP="001B0639">
      <w:pPr>
        <w:tabs>
          <w:tab w:val="left" w:pos="944"/>
        </w:tabs>
        <w:ind w:firstLine="1417"/>
        <w:jc w:val="both"/>
        <w:rPr>
          <w:rFonts w:ascii="Times New Roman" w:hAnsi="Times New Roman" w:hint="default"/>
          <w:color w:val="000000"/>
          <w:sz w:val="24"/>
          <w:szCs w:val="24"/>
        </w:rPr>
      </w:pPr>
      <w:r w:rsidRPr="00053B31">
        <w:rPr>
          <w:rFonts w:ascii="Times New Roman" w:hAnsi="Times New Roman" w:hint="default"/>
          <w:color w:val="000000"/>
          <w:sz w:val="24"/>
          <w:szCs w:val="24"/>
        </w:rPr>
        <w:tab/>
      </w:r>
      <w:bookmarkStart w:id="0" w:name="_GoBack"/>
      <w:bookmarkEnd w:id="0"/>
    </w:p>
    <w:p w:rsidR="00AF1712" w:rsidRPr="00053B31" w:rsidRDefault="00AF1712" w:rsidP="001B0639">
      <w:pPr>
        <w:tabs>
          <w:tab w:val="left" w:pos="944"/>
        </w:tabs>
        <w:ind w:firstLine="1417"/>
        <w:jc w:val="both"/>
        <w:rPr>
          <w:rFonts w:ascii="Times New Roman" w:hAnsi="Times New Roman" w:hint="default"/>
          <w:color w:val="000000"/>
          <w:sz w:val="24"/>
          <w:szCs w:val="24"/>
        </w:rPr>
      </w:pPr>
    </w:p>
    <w:p w:rsidR="00AF1712" w:rsidRPr="00053B31" w:rsidRDefault="00AF1712" w:rsidP="001B0639">
      <w:pPr>
        <w:tabs>
          <w:tab w:val="left" w:pos="944"/>
        </w:tabs>
        <w:ind w:firstLine="1417"/>
        <w:jc w:val="both"/>
        <w:rPr>
          <w:rFonts w:ascii="Times New Roman" w:hAnsi="Times New Roman" w:hint="default"/>
          <w:color w:val="000000"/>
          <w:sz w:val="24"/>
          <w:szCs w:val="24"/>
        </w:rPr>
      </w:pPr>
    </w:p>
    <w:p w:rsidR="001B0639" w:rsidRDefault="00577549" w:rsidP="001B0639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hint="default"/>
          <w:sz w:val="24"/>
          <w:szCs w:val="24"/>
        </w:rPr>
      </w:pPr>
      <w:r w:rsidRPr="00053B31">
        <w:rPr>
          <w:rFonts w:ascii="Times New Roman" w:hAnsi="Times New Roman" w:hint="default"/>
          <w:color w:val="000000"/>
          <w:sz w:val="24"/>
          <w:szCs w:val="24"/>
        </w:rPr>
        <w:t xml:space="preserve"> </w:t>
      </w:r>
      <w:r w:rsidRPr="00053B31">
        <w:rPr>
          <w:rFonts w:ascii="Times New Roman" w:hAnsi="Times New Roman" w:hint="default"/>
          <w:b/>
          <w:bCs/>
          <w:color w:val="000000"/>
          <w:sz w:val="24"/>
          <w:szCs w:val="24"/>
        </w:rPr>
        <w:t xml:space="preserve">CELSO KOZAK </w:t>
      </w:r>
      <w:r w:rsidR="00D94799">
        <w:rPr>
          <w:rFonts w:ascii="Times New Roman" w:hAnsi="Times New Roman" w:hint="default"/>
          <w:b/>
          <w:bCs/>
          <w:color w:val="000000"/>
          <w:sz w:val="24"/>
          <w:szCs w:val="24"/>
        </w:rPr>
        <w:t>–</w:t>
      </w:r>
      <w:r w:rsidRPr="00053B31">
        <w:rPr>
          <w:rFonts w:ascii="Times New Roman" w:hAnsi="Times New Roman" w:hint="default"/>
          <w:b/>
          <w:bCs/>
          <w:color w:val="000000"/>
          <w:sz w:val="24"/>
          <w:szCs w:val="24"/>
        </w:rPr>
        <w:t xml:space="preserve"> PSDB</w:t>
      </w:r>
      <w:r w:rsidR="00D94799">
        <w:rPr>
          <w:rFonts w:ascii="Times New Roman" w:hAnsi="Times New Roman" w:hint="default"/>
          <w:color w:val="000000"/>
          <w:sz w:val="24"/>
          <w:szCs w:val="24"/>
        </w:rPr>
        <w:t>, vereador</w:t>
      </w:r>
      <w:r w:rsidRPr="00053B31">
        <w:rPr>
          <w:rFonts w:ascii="Times New Roman" w:hAnsi="Times New Roman" w:hint="default"/>
          <w:color w:val="000000"/>
          <w:sz w:val="24"/>
          <w:szCs w:val="24"/>
        </w:rPr>
        <w:t xml:space="preserve"> com assento nesta Casa, com fulcro nos artigos 118 e 121 do Regimento Interno, no cumprimento do dever, </w:t>
      </w:r>
      <w:r w:rsidRPr="00053B31">
        <w:rPr>
          <w:rFonts w:ascii="Times New Roman" w:hAnsi="Times New Roman" w:hint="default"/>
          <w:sz w:val="24"/>
          <w:szCs w:val="24"/>
        </w:rPr>
        <w:t xml:space="preserve">requerem à Mesa a </w:t>
      </w:r>
      <w:r w:rsidRPr="00053B31">
        <w:rPr>
          <w:rFonts w:ascii="Times New Roman" w:hAnsi="Times New Roman" w:hint="default"/>
          <w:b/>
          <w:bCs/>
          <w:sz w:val="24"/>
          <w:szCs w:val="24"/>
        </w:rPr>
        <w:t>realizaçã</w:t>
      </w:r>
      <w:r w:rsidR="00D94799">
        <w:rPr>
          <w:rFonts w:ascii="Times New Roman" w:hAnsi="Times New Roman" w:hint="default"/>
          <w:b/>
          <w:bCs/>
          <w:sz w:val="24"/>
          <w:szCs w:val="24"/>
        </w:rPr>
        <w:t>o de Audiência Pública no dia 26 de outubro de 2022</w:t>
      </w:r>
      <w:r w:rsidRPr="00053B31">
        <w:rPr>
          <w:rFonts w:ascii="Times New Roman" w:hAnsi="Times New Roman" w:hint="default"/>
          <w:b/>
          <w:bCs/>
          <w:sz w:val="24"/>
          <w:szCs w:val="24"/>
        </w:rPr>
        <w:t>, às 19 horas no Plenário Aureliano Pereira da Silva, com o objetivo de discutir a</w:t>
      </w:r>
      <w:r w:rsidR="00D94799">
        <w:rPr>
          <w:rFonts w:ascii="Times New Roman" w:hAnsi="Times New Roman" w:hint="default"/>
          <w:b/>
          <w:bCs/>
          <w:sz w:val="24"/>
          <w:szCs w:val="24"/>
        </w:rPr>
        <w:t xml:space="preserve"> Lei de Diretrizes Orçamentárias – Exercício de 2023.</w:t>
      </w:r>
      <w:r w:rsidRPr="00053B31">
        <w:rPr>
          <w:rFonts w:ascii="Times New Roman" w:hAnsi="Times New Roman" w:hint="default"/>
          <w:b/>
          <w:sz w:val="24"/>
          <w:szCs w:val="24"/>
        </w:rPr>
        <w:tab/>
      </w:r>
      <w:r w:rsidRPr="00053B31">
        <w:rPr>
          <w:rFonts w:ascii="Times New Roman" w:hAnsi="Times New Roman" w:hint="default"/>
          <w:b/>
          <w:sz w:val="24"/>
          <w:szCs w:val="24"/>
        </w:rPr>
        <w:tab/>
      </w:r>
      <w:r w:rsidRPr="00053B31">
        <w:rPr>
          <w:rFonts w:ascii="Times New Roman" w:hAnsi="Times New Roman" w:hint="default"/>
          <w:b/>
          <w:sz w:val="24"/>
          <w:szCs w:val="24"/>
        </w:rPr>
        <w:tab/>
      </w:r>
      <w:r w:rsidRPr="00053B31">
        <w:rPr>
          <w:rFonts w:ascii="Times New Roman" w:hAnsi="Times New Roman" w:hint="default"/>
          <w:sz w:val="24"/>
          <w:szCs w:val="24"/>
        </w:rPr>
        <w:t xml:space="preserve">                </w:t>
      </w:r>
    </w:p>
    <w:p w:rsidR="001B0639" w:rsidRDefault="001B0639" w:rsidP="001B0639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hint="default"/>
          <w:sz w:val="24"/>
          <w:szCs w:val="24"/>
        </w:rPr>
      </w:pPr>
    </w:p>
    <w:p w:rsidR="00AF1712" w:rsidRPr="00053B31" w:rsidRDefault="00577549" w:rsidP="001B0639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hint="default"/>
          <w:sz w:val="24"/>
          <w:szCs w:val="24"/>
        </w:rPr>
      </w:pPr>
      <w:r w:rsidRPr="00053B31">
        <w:rPr>
          <w:rFonts w:ascii="Times New Roman" w:hAnsi="Times New Roman" w:hint="default"/>
          <w:sz w:val="24"/>
          <w:szCs w:val="24"/>
        </w:rPr>
        <w:t xml:space="preserve">  </w:t>
      </w:r>
    </w:p>
    <w:p w:rsidR="00AF1712" w:rsidRPr="00053B31" w:rsidRDefault="00577549" w:rsidP="001B0639">
      <w:pPr>
        <w:pStyle w:val="NormalWeb"/>
        <w:tabs>
          <w:tab w:val="left" w:pos="944"/>
        </w:tabs>
        <w:spacing w:before="0" w:after="0"/>
        <w:ind w:right="-92"/>
        <w:jc w:val="center"/>
        <w:rPr>
          <w:rFonts w:ascii="Times New Roman" w:hAnsi="Times New Roman" w:hint="default"/>
          <w:szCs w:val="24"/>
          <w:shd w:val="clear" w:color="auto" w:fill="FFFFFF"/>
        </w:rPr>
      </w:pPr>
      <w:r w:rsidRPr="00053B31">
        <w:rPr>
          <w:rFonts w:ascii="Times New Roman" w:hAnsi="Times New Roman" w:hint="default"/>
          <w:b/>
          <w:color w:val="000000"/>
          <w:szCs w:val="24"/>
        </w:rPr>
        <w:t>JUSTIFICATIVAS</w:t>
      </w:r>
    </w:p>
    <w:p w:rsidR="00AF1712" w:rsidRPr="00053B31" w:rsidRDefault="00AF1712" w:rsidP="001B0639">
      <w:pPr>
        <w:ind w:firstLine="1418"/>
        <w:jc w:val="both"/>
        <w:rPr>
          <w:rFonts w:ascii="Times New Roman" w:hAnsi="Times New Roman" w:hint="default"/>
          <w:sz w:val="24"/>
          <w:szCs w:val="24"/>
        </w:rPr>
      </w:pPr>
    </w:p>
    <w:p w:rsidR="00D94799" w:rsidRDefault="00577549" w:rsidP="001B0639">
      <w:pPr>
        <w:ind w:firstLine="1418"/>
        <w:jc w:val="both"/>
        <w:rPr>
          <w:rFonts w:ascii="Times New Roman" w:hAnsi="Times New Roman" w:hint="default"/>
          <w:sz w:val="24"/>
          <w:szCs w:val="24"/>
        </w:rPr>
      </w:pPr>
      <w:bookmarkStart w:id="1" w:name="_Hlk81245261"/>
      <w:r w:rsidRPr="00053B31">
        <w:rPr>
          <w:rFonts w:ascii="Times New Roman" w:hAnsi="Times New Roman" w:hint="default"/>
          <w:sz w:val="24"/>
          <w:szCs w:val="24"/>
        </w:rPr>
        <w:t xml:space="preserve">Considerando </w:t>
      </w:r>
      <w:bookmarkEnd w:id="1"/>
      <w:r>
        <w:rPr>
          <w:rFonts w:ascii="Times New Roman" w:hAnsi="Times New Roman" w:hint="default"/>
          <w:sz w:val="24"/>
          <w:szCs w:val="24"/>
        </w:rPr>
        <w:t xml:space="preserve">que o objetivo da audiência pública é a discussão das Diretrizes Orçamentárias e demais Metas Prioritárias para o exercício de 2023. </w:t>
      </w:r>
    </w:p>
    <w:p w:rsidR="00D94799" w:rsidRDefault="00D94799" w:rsidP="001B0639">
      <w:pPr>
        <w:ind w:firstLine="1418"/>
        <w:jc w:val="both"/>
        <w:rPr>
          <w:rFonts w:ascii="Times New Roman" w:hAnsi="Times New Roman" w:hint="default"/>
          <w:sz w:val="24"/>
          <w:szCs w:val="24"/>
        </w:rPr>
      </w:pPr>
    </w:p>
    <w:p w:rsidR="00AF1712" w:rsidRDefault="00577549" w:rsidP="001B0639">
      <w:pPr>
        <w:ind w:firstLine="1418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 xml:space="preserve">Considerando que a principal função da Diretrizes Orçamentárias é selecionar, dentre as ações previstas no PPA, aquele que terão prioridade na execução do orçamento do ano seguinte. </w:t>
      </w:r>
    </w:p>
    <w:p w:rsidR="00D94799" w:rsidRDefault="00D94799" w:rsidP="001B0639">
      <w:pPr>
        <w:ind w:firstLine="1418"/>
        <w:jc w:val="both"/>
        <w:rPr>
          <w:rFonts w:ascii="Times New Roman" w:hAnsi="Times New Roman" w:hint="default"/>
          <w:color w:val="000000"/>
          <w:sz w:val="24"/>
          <w:szCs w:val="24"/>
        </w:rPr>
      </w:pPr>
    </w:p>
    <w:p w:rsidR="001B0639" w:rsidRPr="00053B31" w:rsidRDefault="001B0639" w:rsidP="001B0639">
      <w:pPr>
        <w:ind w:firstLine="1418"/>
        <w:jc w:val="both"/>
        <w:rPr>
          <w:rFonts w:ascii="Times New Roman" w:hAnsi="Times New Roman" w:hint="default"/>
          <w:color w:val="000000"/>
          <w:sz w:val="24"/>
          <w:szCs w:val="24"/>
        </w:rPr>
      </w:pPr>
    </w:p>
    <w:p w:rsidR="00AF1712" w:rsidRDefault="00577549" w:rsidP="001B0639">
      <w:pPr>
        <w:ind w:firstLine="1418"/>
        <w:jc w:val="both"/>
        <w:rPr>
          <w:rFonts w:ascii="Times New Roman" w:hAnsi="Times New Roman" w:hint="default"/>
          <w:color w:val="000000"/>
          <w:sz w:val="24"/>
          <w:szCs w:val="24"/>
        </w:rPr>
      </w:pPr>
      <w:r w:rsidRPr="00053B31">
        <w:rPr>
          <w:rFonts w:ascii="Times New Roman" w:hAnsi="Times New Roman" w:hint="default"/>
          <w:color w:val="000000"/>
          <w:sz w:val="24"/>
          <w:szCs w:val="24"/>
        </w:rPr>
        <w:t>Câmara Municipal de Sorriso</w:t>
      </w:r>
      <w:r w:rsidR="00053B31" w:rsidRPr="00053B31">
        <w:rPr>
          <w:rFonts w:ascii="Times New Roman" w:hAnsi="Times New Roman" w:hint="default"/>
          <w:color w:val="000000"/>
          <w:sz w:val="24"/>
          <w:szCs w:val="24"/>
        </w:rPr>
        <w:t xml:space="preserve">, estado de Mato Grosso, em </w:t>
      </w:r>
      <w:r w:rsidR="00D94799">
        <w:rPr>
          <w:rFonts w:ascii="Times New Roman" w:hAnsi="Times New Roman" w:hint="default"/>
          <w:color w:val="000000"/>
          <w:sz w:val="24"/>
          <w:szCs w:val="24"/>
        </w:rPr>
        <w:t>20 de outubro de 2022.</w:t>
      </w:r>
    </w:p>
    <w:p w:rsidR="00D94799" w:rsidRDefault="00D94799" w:rsidP="001B0639">
      <w:pPr>
        <w:ind w:firstLine="1418"/>
        <w:jc w:val="both"/>
        <w:rPr>
          <w:rFonts w:ascii="Times New Roman" w:hAnsi="Times New Roman" w:hint="default"/>
          <w:color w:val="000000"/>
          <w:sz w:val="24"/>
          <w:szCs w:val="24"/>
        </w:rPr>
      </w:pPr>
    </w:p>
    <w:p w:rsidR="00D94799" w:rsidRDefault="00D94799" w:rsidP="001B0639">
      <w:pPr>
        <w:ind w:firstLine="1418"/>
        <w:jc w:val="both"/>
        <w:rPr>
          <w:rFonts w:ascii="Times New Roman" w:hAnsi="Times New Roman" w:hint="default"/>
          <w:color w:val="000000"/>
          <w:sz w:val="24"/>
          <w:szCs w:val="24"/>
        </w:rPr>
      </w:pPr>
    </w:p>
    <w:p w:rsidR="00D94799" w:rsidRDefault="00D94799" w:rsidP="001B0639">
      <w:pPr>
        <w:ind w:firstLine="1418"/>
        <w:jc w:val="both"/>
        <w:rPr>
          <w:rFonts w:ascii="Times New Roman" w:hAnsi="Times New Roman" w:hint="default"/>
          <w:color w:val="000000"/>
          <w:sz w:val="24"/>
          <w:szCs w:val="24"/>
        </w:rPr>
      </w:pPr>
    </w:p>
    <w:p w:rsidR="001B0639" w:rsidRDefault="001B0639" w:rsidP="001B0639">
      <w:pPr>
        <w:ind w:firstLine="1418"/>
        <w:jc w:val="both"/>
        <w:rPr>
          <w:rFonts w:ascii="Times New Roman" w:hAnsi="Times New Roman" w:hint="default"/>
          <w:color w:val="000000"/>
          <w:sz w:val="24"/>
          <w:szCs w:val="24"/>
        </w:rPr>
      </w:pPr>
    </w:p>
    <w:p w:rsidR="00D94799" w:rsidRDefault="00D94799" w:rsidP="001B0639">
      <w:pPr>
        <w:ind w:firstLine="1418"/>
        <w:jc w:val="both"/>
        <w:rPr>
          <w:rFonts w:ascii="Times New Roman" w:hAnsi="Times New Roman" w:hint="default"/>
          <w:color w:val="000000"/>
          <w:sz w:val="24"/>
          <w:szCs w:val="24"/>
        </w:rPr>
      </w:pPr>
    </w:p>
    <w:p w:rsidR="00D94799" w:rsidRPr="00D94799" w:rsidRDefault="00577549" w:rsidP="001B0639">
      <w:pPr>
        <w:ind w:firstLine="3969"/>
        <w:jc w:val="both"/>
        <w:rPr>
          <w:rFonts w:ascii="Times New Roman" w:hAnsi="Times New Roman" w:hint="default"/>
          <w:b/>
          <w:color w:val="000000"/>
          <w:sz w:val="24"/>
          <w:szCs w:val="24"/>
        </w:rPr>
      </w:pPr>
      <w:r w:rsidRPr="00D94799">
        <w:rPr>
          <w:rFonts w:ascii="Times New Roman" w:hAnsi="Times New Roman" w:hint="default"/>
          <w:b/>
          <w:color w:val="000000"/>
          <w:sz w:val="24"/>
          <w:szCs w:val="24"/>
        </w:rPr>
        <w:t>CELSO KOZAK</w:t>
      </w:r>
    </w:p>
    <w:p w:rsidR="00D94799" w:rsidRPr="00D94799" w:rsidRDefault="00C466C3" w:rsidP="001B0639">
      <w:pPr>
        <w:ind w:firstLine="3969"/>
        <w:jc w:val="both"/>
        <w:rPr>
          <w:rFonts w:ascii="Times New Roman" w:hAnsi="Times New Roman" w:hint="default"/>
          <w:b/>
          <w:color w:val="000000"/>
          <w:sz w:val="24"/>
          <w:szCs w:val="24"/>
        </w:rPr>
      </w:pPr>
      <w:r>
        <w:rPr>
          <w:rFonts w:ascii="Times New Roman" w:hAnsi="Times New Roman" w:hint="default"/>
          <w:b/>
          <w:color w:val="000000"/>
          <w:sz w:val="24"/>
          <w:szCs w:val="24"/>
        </w:rPr>
        <w:t xml:space="preserve"> </w:t>
      </w:r>
      <w:r w:rsidR="00577549" w:rsidRPr="00D94799">
        <w:rPr>
          <w:rFonts w:ascii="Times New Roman" w:hAnsi="Times New Roman" w:hint="default"/>
          <w:b/>
          <w:color w:val="000000"/>
          <w:sz w:val="24"/>
          <w:szCs w:val="24"/>
        </w:rPr>
        <w:t>Vereador PSDB</w:t>
      </w:r>
    </w:p>
    <w:p w:rsidR="00D94799" w:rsidRPr="00053B31" w:rsidRDefault="00D94799" w:rsidP="001B0639">
      <w:pPr>
        <w:ind w:firstLine="1418"/>
        <w:jc w:val="both"/>
        <w:rPr>
          <w:rFonts w:ascii="Times New Roman" w:hAnsi="Times New Roman" w:hint="default"/>
          <w:color w:val="000000"/>
          <w:sz w:val="24"/>
          <w:szCs w:val="24"/>
        </w:rPr>
      </w:pPr>
    </w:p>
    <w:p w:rsidR="00AF1712" w:rsidRDefault="00AF1712" w:rsidP="001B0639">
      <w:pPr>
        <w:jc w:val="both"/>
        <w:rPr>
          <w:rFonts w:ascii="Times New Roman" w:hAnsi="Times New Roman" w:hint="default"/>
          <w:color w:val="000000"/>
          <w:sz w:val="24"/>
          <w:szCs w:val="24"/>
        </w:rPr>
      </w:pPr>
    </w:p>
    <w:p w:rsidR="00053B31" w:rsidRDefault="00053B31" w:rsidP="001B0639">
      <w:pPr>
        <w:jc w:val="both"/>
        <w:rPr>
          <w:rFonts w:ascii="Times New Roman" w:hAnsi="Times New Roman" w:hint="default"/>
          <w:color w:val="000000"/>
          <w:sz w:val="24"/>
          <w:szCs w:val="24"/>
        </w:rPr>
      </w:pPr>
    </w:p>
    <w:p w:rsidR="00053B31" w:rsidRDefault="00053B31" w:rsidP="001B0639">
      <w:pPr>
        <w:jc w:val="both"/>
        <w:rPr>
          <w:rFonts w:ascii="Times New Roman" w:hAnsi="Times New Roman" w:hint="default"/>
          <w:color w:val="000000"/>
          <w:sz w:val="24"/>
          <w:szCs w:val="24"/>
        </w:rPr>
      </w:pPr>
    </w:p>
    <w:p w:rsidR="00053B31" w:rsidRPr="00053B31" w:rsidRDefault="00053B31" w:rsidP="001B0639">
      <w:pPr>
        <w:jc w:val="both"/>
        <w:rPr>
          <w:rFonts w:ascii="Times New Roman" w:hAnsi="Times New Roman" w:hint="default"/>
          <w:color w:val="000000"/>
          <w:sz w:val="22"/>
          <w:szCs w:val="22"/>
        </w:rPr>
      </w:pPr>
    </w:p>
    <w:p w:rsidR="00AF1712" w:rsidRPr="00053B31" w:rsidRDefault="00AF1712" w:rsidP="001B0639">
      <w:pPr>
        <w:jc w:val="center"/>
        <w:rPr>
          <w:rFonts w:ascii="Times New Roman" w:hAnsi="Times New Roman" w:hint="default"/>
          <w:b/>
          <w:color w:val="000000"/>
          <w:sz w:val="22"/>
          <w:szCs w:val="22"/>
        </w:rPr>
      </w:pPr>
    </w:p>
    <w:p w:rsidR="00053B31" w:rsidRPr="00053B31" w:rsidRDefault="00053B31" w:rsidP="001B0639">
      <w:pPr>
        <w:jc w:val="center"/>
        <w:rPr>
          <w:rFonts w:ascii="Times New Roman" w:hAnsi="Times New Roman" w:hint="default"/>
          <w:b/>
          <w:color w:val="000000"/>
          <w:sz w:val="22"/>
          <w:szCs w:val="22"/>
        </w:rPr>
      </w:pPr>
    </w:p>
    <w:sectPr w:rsidR="00053B31" w:rsidRPr="00053B31">
      <w:headerReference w:type="default" r:id="rId7"/>
      <w:pgSz w:w="11906" w:h="16838"/>
      <w:pgMar w:top="2551" w:right="849" w:bottom="851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58E9" w:rsidRDefault="009158E9">
      <w:pPr>
        <w:rPr>
          <w:rFonts w:hint="default"/>
        </w:rPr>
      </w:pPr>
      <w:r>
        <w:separator/>
      </w:r>
    </w:p>
  </w:endnote>
  <w:endnote w:type="continuationSeparator" w:id="0">
    <w:p w:rsidR="009158E9" w:rsidRDefault="009158E9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58E9" w:rsidRDefault="009158E9">
      <w:pPr>
        <w:rPr>
          <w:rFonts w:hint="default"/>
        </w:rPr>
      </w:pPr>
      <w:r>
        <w:separator/>
      </w:r>
    </w:p>
  </w:footnote>
  <w:footnote w:type="continuationSeparator" w:id="0">
    <w:p w:rsidR="009158E9" w:rsidRDefault="009158E9">
      <w:pPr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712" w:rsidRDefault="00AF1712">
    <w:pPr>
      <w:jc w:val="right"/>
      <w:rPr>
        <w:rFonts w:ascii="Times New Roman" w:hint="default"/>
        <w:b/>
        <w:sz w:val="24"/>
      </w:rPr>
    </w:pPr>
  </w:p>
  <w:p w:rsidR="00AF1712" w:rsidRDefault="00AF1712">
    <w:pPr>
      <w:jc w:val="right"/>
      <w:rPr>
        <w:rFonts w:ascii="Times New Roman" w:hint="default"/>
        <w:b/>
        <w:sz w:val="24"/>
      </w:rPr>
    </w:pPr>
  </w:p>
  <w:p w:rsidR="00AF1712" w:rsidRDefault="00AF1712">
    <w:pPr>
      <w:jc w:val="right"/>
      <w:rPr>
        <w:rFonts w:ascii="Times New Roman" w:hint="default"/>
        <w:b/>
        <w:sz w:val="24"/>
      </w:rPr>
    </w:pPr>
  </w:p>
  <w:p w:rsidR="00AF1712" w:rsidRDefault="00AF1712">
    <w:pPr>
      <w:jc w:val="right"/>
      <w:rPr>
        <w:rFonts w:ascii="Times New Roman" w:hint="default"/>
        <w:b/>
        <w:sz w:val="24"/>
      </w:rPr>
    </w:pPr>
  </w:p>
  <w:p w:rsidR="00AF1712" w:rsidRDefault="00AF1712">
    <w:pPr>
      <w:jc w:val="right"/>
      <w:rPr>
        <w:rFonts w:ascii="Times New Roman" w:hint="default"/>
        <w:b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53B31"/>
    <w:rsid w:val="00172A27"/>
    <w:rsid w:val="001B0639"/>
    <w:rsid w:val="00577549"/>
    <w:rsid w:val="008C59E2"/>
    <w:rsid w:val="009158E9"/>
    <w:rsid w:val="00AF1712"/>
    <w:rsid w:val="00C466C3"/>
    <w:rsid w:val="00D94799"/>
    <w:rsid w:val="00F26598"/>
    <w:rsid w:val="02BB5DA5"/>
    <w:rsid w:val="02FC530D"/>
    <w:rsid w:val="06113745"/>
    <w:rsid w:val="088E19C3"/>
    <w:rsid w:val="09520649"/>
    <w:rsid w:val="11B14D90"/>
    <w:rsid w:val="11D03985"/>
    <w:rsid w:val="13E5148C"/>
    <w:rsid w:val="16227C58"/>
    <w:rsid w:val="186A50B1"/>
    <w:rsid w:val="191E24DD"/>
    <w:rsid w:val="20531DD7"/>
    <w:rsid w:val="250D5007"/>
    <w:rsid w:val="3BF83AD4"/>
    <w:rsid w:val="3C0E03D5"/>
    <w:rsid w:val="4392390C"/>
    <w:rsid w:val="45407D49"/>
    <w:rsid w:val="46314495"/>
    <w:rsid w:val="53897FF3"/>
    <w:rsid w:val="567C4A5B"/>
    <w:rsid w:val="62E32015"/>
    <w:rsid w:val="635E0C5F"/>
    <w:rsid w:val="651E3B8A"/>
    <w:rsid w:val="6727153C"/>
    <w:rsid w:val="6ADF226B"/>
    <w:rsid w:val="6F1A0073"/>
    <w:rsid w:val="70AB2742"/>
    <w:rsid w:val="713C41D1"/>
    <w:rsid w:val="7D38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AA5BD8"/>
  <w15:docId w15:val="{0DF2E6E2-1A92-4CC9-8C36-3BB84E679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 w:qFormat="1"/>
    <w:lsdException w:name="List 5" w:semiHidden="1" w:unhideWhenUsed="1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pPr>
      <w:widowControl w:val="0"/>
      <w:autoSpaceDE w:val="0"/>
      <w:autoSpaceDN w:val="0"/>
      <w:adjustRightInd w:val="0"/>
    </w:pPr>
    <w:rPr>
      <w:rFonts w:ascii="Arial" w:hAnsi="Arial" w:hint="eastAsia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unhideWhenUsed/>
    <w:qFormat/>
    <w:rPr>
      <w:rFonts w:ascii="Segoe UI" w:hAnsi="Segoe UI"/>
      <w:sz w:val="18"/>
    </w:rPr>
  </w:style>
  <w:style w:type="paragraph" w:styleId="Recuodecorpodetexto2">
    <w:name w:val="Body Text Indent 2"/>
    <w:basedOn w:val="Normal"/>
    <w:link w:val="Recuodecorpodetexto2Char"/>
    <w:uiPriority w:val="99"/>
    <w:unhideWhenUsed/>
    <w:pPr>
      <w:spacing w:after="120" w:line="480" w:lineRule="auto"/>
      <w:ind w:left="283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link w:val="CabealhoChar"/>
    <w:uiPriority w:val="99"/>
    <w:unhideWhenUsed/>
    <w:qFormat/>
  </w:style>
  <w:style w:type="paragraph" w:styleId="NormalWeb">
    <w:name w:val="Normal (Web)"/>
    <w:basedOn w:val="Normal"/>
    <w:uiPriority w:val="99"/>
    <w:unhideWhenUsed/>
    <w:pPr>
      <w:spacing w:before="100" w:after="100"/>
    </w:pPr>
    <w:rPr>
      <w:color w:val="663300"/>
      <w:sz w:val="24"/>
    </w:rPr>
  </w:style>
  <w:style w:type="paragraph" w:styleId="PargrafodaLista">
    <w:name w:val="List Paragraph"/>
    <w:basedOn w:val="Normal"/>
    <w:uiPriority w:val="34"/>
    <w:unhideWhenUsed/>
    <w:qFormat/>
    <w:pPr>
      <w:ind w:left="720"/>
    </w:pPr>
  </w:style>
  <w:style w:type="paragraph" w:customStyle="1" w:styleId="p5">
    <w:name w:val="p5"/>
    <w:basedOn w:val="Normal"/>
    <w:unhideWhenUsed/>
    <w:qFormat/>
    <w:pPr>
      <w:tabs>
        <w:tab w:val="left" w:pos="1360"/>
      </w:tabs>
      <w:autoSpaceDE/>
      <w:autoSpaceDN/>
      <w:adjustRightInd/>
      <w:spacing w:line="240" w:lineRule="atLeast"/>
      <w:ind w:left="1440" w:firstLine="1296"/>
    </w:pPr>
    <w:rPr>
      <w:rFonts w:ascii="Times New Roman" w:hAnsi="Times New Roman"/>
      <w:sz w:val="24"/>
    </w:rPr>
  </w:style>
  <w:style w:type="paragraph" w:customStyle="1" w:styleId="Default">
    <w:name w:val="Default"/>
    <w:unhideWhenUsed/>
    <w:pPr>
      <w:autoSpaceDE w:val="0"/>
      <w:autoSpaceDN w:val="0"/>
      <w:adjustRightInd w:val="0"/>
    </w:pPr>
    <w:rPr>
      <w:rFonts w:ascii="Arial" w:hAnsi="Arial" w:hint="eastAsia"/>
      <w:color w:val="000000"/>
      <w:sz w:val="24"/>
      <w:lang w:val="pt-BR" w:eastAsia="pt-BR"/>
    </w:rPr>
  </w:style>
  <w:style w:type="paragraph" w:customStyle="1" w:styleId="NCNormalCentralizado">
    <w:name w:val="NC Normal Centralizado"/>
    <w:unhideWhenUsed/>
    <w:qFormat/>
    <w:pPr>
      <w:jc w:val="center"/>
    </w:pPr>
    <w:rPr>
      <w:rFonts w:hint="eastAsia"/>
      <w:color w:val="000000"/>
      <w:lang w:val="pt-BR" w:eastAsia="pt-BR"/>
    </w:rPr>
  </w:style>
  <w:style w:type="character" w:customStyle="1" w:styleId="CabealhoChar">
    <w:name w:val="Cabeçalho Char"/>
    <w:basedOn w:val="Fontepargpadro"/>
    <w:link w:val="Cabealho"/>
    <w:uiPriority w:val="99"/>
    <w:unhideWhenUsed/>
    <w:qFormat/>
    <w:locked/>
    <w:rPr>
      <w:rFonts w:ascii="Times New Roman" w:hint="default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unhideWhenUsed/>
    <w:qFormat/>
    <w:locked/>
    <w:rPr>
      <w:rFonts w:ascii="Arial" w:hint="default"/>
      <w:sz w:val="20"/>
    </w:rPr>
  </w:style>
  <w:style w:type="character" w:customStyle="1" w:styleId="RodapChar">
    <w:name w:val="Rodapé Char"/>
    <w:basedOn w:val="Fontepargpadro"/>
    <w:link w:val="Rodap"/>
    <w:uiPriority w:val="99"/>
    <w:unhideWhenUsed/>
    <w:qFormat/>
    <w:locked/>
    <w:rPr>
      <w:rFonts w:ascii="Arial" w:hint="default"/>
      <w:sz w:val="20"/>
    </w:rPr>
  </w:style>
  <w:style w:type="character" w:customStyle="1" w:styleId="TextodebaloChar">
    <w:name w:val="Texto de balão Char"/>
    <w:basedOn w:val="Fontepargpadro"/>
    <w:link w:val="Textodebalo"/>
    <w:uiPriority w:val="99"/>
    <w:unhideWhenUsed/>
    <w:qFormat/>
    <w:locked/>
    <w:rPr>
      <w:rFonts w:ascii="Segoe UI" w:hint="default"/>
      <w:sz w:val="18"/>
    </w:rPr>
  </w:style>
  <w:style w:type="table" w:styleId="Tabelacomgrade">
    <w:name w:val="Table Grid"/>
    <w:basedOn w:val="Tabelanormal"/>
    <w:uiPriority w:val="59"/>
    <w:unhideWhenUsed/>
    <w:qFormat/>
    <w:rsid w:val="00053B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</dc:creator>
  <cp:lastModifiedBy>Timoteo</cp:lastModifiedBy>
  <cp:revision>5</cp:revision>
  <cp:lastPrinted>2022-10-21T12:05:00Z</cp:lastPrinted>
  <dcterms:created xsi:type="dcterms:W3CDTF">2022-10-20T16:04:00Z</dcterms:created>
  <dcterms:modified xsi:type="dcterms:W3CDTF">2022-10-24T11:16:00Z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94210D7C144C4E38AEB9F5931BA20720</vt:lpwstr>
  </property>
  <property fmtid="{D5CDD505-2E9C-101B-9397-08002B2CF9AE}" pid="3" name="KSOProductBuildVer">
    <vt:lpwstr>1046-11.2.0.10351</vt:lpwstr>
  </property>
</Properties>
</file>