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7AA" w:rsidP="007347AA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</w:t>
      </w:r>
      <w:r>
        <w:rPr>
          <w:b/>
          <w:szCs w:val="24"/>
        </w:rPr>
        <w:t>°  /</w:t>
      </w:r>
      <w:r>
        <w:rPr>
          <w:b/>
          <w:szCs w:val="24"/>
        </w:rPr>
        <w:t>2022</w:t>
      </w:r>
    </w:p>
    <w:p w:rsidR="007347AA" w:rsidP="007347AA">
      <w:pPr>
        <w:spacing w:after="0" w:line="240" w:lineRule="auto"/>
        <w:ind w:firstLine="3402"/>
        <w:rPr>
          <w:b/>
          <w:szCs w:val="24"/>
        </w:rPr>
      </w:pPr>
    </w:p>
    <w:p w:rsidR="007347AA" w:rsidP="007347AA">
      <w:pPr>
        <w:spacing w:after="0" w:line="240" w:lineRule="auto"/>
        <w:rPr>
          <w:szCs w:val="24"/>
        </w:rPr>
      </w:pPr>
    </w:p>
    <w:p w:rsidR="00820BC4" w:rsidP="007347AA">
      <w:pPr>
        <w:tabs>
          <w:tab w:val="left" w:pos="944"/>
          <w:tab w:val="left" w:pos="2700"/>
        </w:tabs>
        <w:ind w:firstLine="3402"/>
        <w:jc w:val="both"/>
        <w:rPr>
          <w:rFonts w:eastAsiaTheme="minorEastAsia"/>
          <w:b/>
          <w:bCs/>
          <w:color w:val="000000"/>
          <w:szCs w:val="24"/>
          <w:lang w:eastAsia="pt-BR"/>
        </w:rPr>
      </w:pPr>
      <w:r>
        <w:rPr>
          <w:b/>
          <w:szCs w:val="24"/>
        </w:rPr>
        <w:t xml:space="preserve">JANE DELALIBERA – PL </w:t>
      </w:r>
      <w:r>
        <w:rPr>
          <w:szCs w:val="24"/>
        </w:rPr>
        <w:t xml:space="preserve">e vereadores abaixo assinados, com assento nesta Casa, com fulcro nos artigos 118 a 121 do Regimento Interno, no cumprimento do dever, requerem à Mesa, que este expediente seja encaminhado ao Exmo. Sr. Ari </w:t>
      </w:r>
      <w:r>
        <w:rPr>
          <w:szCs w:val="24"/>
        </w:rPr>
        <w:t>Lafin</w:t>
      </w:r>
      <w:r>
        <w:rPr>
          <w:szCs w:val="24"/>
        </w:rPr>
        <w:t xml:space="preserve">, Prefeito Municipal e a Secretaria Municipal de Agricultura e Meio Ambiente, </w:t>
      </w:r>
      <w:r>
        <w:rPr>
          <w:rFonts w:eastAsiaTheme="minorEastAsia"/>
          <w:b/>
          <w:bCs/>
          <w:color w:val="000000"/>
          <w:szCs w:val="24"/>
          <w:lang w:eastAsia="pt-BR"/>
        </w:rPr>
        <w:t xml:space="preserve">requerendo informações sobre </w:t>
      </w:r>
      <w:r>
        <w:rPr>
          <w:rFonts w:eastAsiaTheme="minorEastAsia"/>
          <w:b/>
          <w:bCs/>
          <w:color w:val="000000"/>
          <w:szCs w:val="24"/>
          <w:lang w:eastAsia="pt-BR"/>
        </w:rPr>
        <w:t xml:space="preserve">o </w:t>
      </w:r>
      <w:bookmarkStart w:id="0" w:name="_GoBack"/>
      <w:bookmarkEnd w:id="0"/>
      <w:r w:rsidR="00D164E7">
        <w:rPr>
          <w:rFonts w:eastAsiaTheme="minorEastAsia"/>
          <w:b/>
          <w:bCs/>
          <w:color w:val="000000"/>
          <w:szCs w:val="24"/>
          <w:lang w:eastAsia="pt-BR"/>
        </w:rPr>
        <w:t>andamento do</w:t>
      </w:r>
      <w:r>
        <w:rPr>
          <w:rFonts w:eastAsiaTheme="minorEastAsia"/>
          <w:b/>
          <w:bCs/>
          <w:color w:val="000000"/>
          <w:szCs w:val="24"/>
          <w:lang w:eastAsia="pt-BR"/>
        </w:rPr>
        <w:t xml:space="preserve"> Projeto de Lei nº 125/2022, onde “Autoriza o Poder Executivo a contratar responsável técnico para realizar serviço de </w:t>
      </w:r>
      <w:r>
        <w:rPr>
          <w:rFonts w:eastAsiaTheme="minorEastAsia"/>
          <w:b/>
          <w:bCs/>
          <w:color w:val="000000"/>
          <w:szCs w:val="24"/>
          <w:lang w:eastAsia="pt-BR"/>
        </w:rPr>
        <w:t>georreferenciamento</w:t>
      </w:r>
      <w:r>
        <w:rPr>
          <w:rFonts w:eastAsiaTheme="minorEastAsia"/>
          <w:b/>
          <w:bCs/>
          <w:color w:val="000000"/>
          <w:szCs w:val="24"/>
          <w:lang w:eastAsia="pt-BR"/>
        </w:rPr>
        <w:t xml:space="preserve"> visando a certificação do perímetro e parcelamento do Projeto de Assentamento Jonas Pinheiro a doação dos trabalhos ao INCRA, e dá outras providências”.</w:t>
      </w:r>
    </w:p>
    <w:p w:rsidR="007347AA" w:rsidP="007347AA">
      <w:pPr>
        <w:tabs>
          <w:tab w:val="left" w:pos="944"/>
          <w:tab w:val="left" w:pos="2700"/>
        </w:tabs>
        <w:ind w:firstLine="3402"/>
        <w:jc w:val="both"/>
        <w:rPr>
          <w:b/>
          <w:szCs w:val="24"/>
        </w:rPr>
      </w:pPr>
      <w:r>
        <w:rPr>
          <w:rFonts w:eastAsiaTheme="minorEastAsia"/>
          <w:b/>
          <w:bCs/>
          <w:color w:val="000000"/>
          <w:szCs w:val="24"/>
          <w:lang w:eastAsia="pt-BR"/>
        </w:rPr>
        <w:tab/>
      </w:r>
      <w:r>
        <w:rPr>
          <w:rFonts w:eastAsiaTheme="minorEastAsia"/>
          <w:b/>
          <w:bCs/>
          <w:color w:val="000000"/>
          <w:szCs w:val="24"/>
          <w:lang w:eastAsia="pt-BR"/>
        </w:rPr>
        <w:tab/>
      </w:r>
      <w:r>
        <w:rPr>
          <w:rFonts w:eastAsiaTheme="minorEastAsia"/>
          <w:b/>
          <w:bCs/>
          <w:color w:val="000000"/>
          <w:szCs w:val="24"/>
          <w:lang w:eastAsia="pt-BR"/>
        </w:rPr>
        <w:tab/>
      </w:r>
      <w:r>
        <w:rPr>
          <w:rFonts w:eastAsiaTheme="minorEastAsia"/>
          <w:b/>
          <w:bCs/>
          <w:color w:val="000000"/>
          <w:szCs w:val="24"/>
          <w:lang w:eastAsia="pt-BR"/>
        </w:rPr>
        <w:tab/>
      </w:r>
    </w:p>
    <w:p w:rsidR="007347AA" w:rsidP="007347AA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7347AA" w:rsidP="007347AA">
      <w:pPr>
        <w:spacing w:after="0" w:line="240" w:lineRule="auto"/>
        <w:jc w:val="center"/>
        <w:rPr>
          <w:b/>
          <w:szCs w:val="24"/>
        </w:rPr>
      </w:pPr>
    </w:p>
    <w:p w:rsidR="007347AA" w:rsidP="007347AA">
      <w:pPr>
        <w:spacing w:after="0" w:line="240" w:lineRule="auto"/>
        <w:jc w:val="center"/>
        <w:rPr>
          <w:b/>
          <w:szCs w:val="24"/>
        </w:rPr>
      </w:pPr>
    </w:p>
    <w:p w:rsidR="00A37263" w:rsidP="007347AA">
      <w:pPr>
        <w:spacing w:after="0" w:line="240" w:lineRule="auto"/>
        <w:jc w:val="both"/>
        <w:rPr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 xml:space="preserve">Considerando </w:t>
      </w:r>
      <w:r>
        <w:rPr>
          <w:szCs w:val="24"/>
        </w:rPr>
        <w:t>que é de direito de toda e qualquer pessoa que viva em terrenos irregulares a garantia de direito de posse;</w:t>
      </w:r>
    </w:p>
    <w:p w:rsidR="00A37263" w:rsidP="007347AA">
      <w:pPr>
        <w:spacing w:after="0" w:line="240" w:lineRule="auto"/>
        <w:jc w:val="both"/>
        <w:rPr>
          <w:szCs w:val="24"/>
        </w:rPr>
      </w:pPr>
    </w:p>
    <w:p w:rsidR="00A37263" w:rsidP="007347AA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</w:t>
      </w:r>
      <w:r>
        <w:rPr>
          <w:szCs w:val="24"/>
        </w:rPr>
        <w:tab/>
      </w:r>
      <w:r>
        <w:rPr>
          <w:szCs w:val="24"/>
        </w:rPr>
        <w:tab/>
        <w:t xml:space="preserve">Considerando que </w:t>
      </w:r>
      <w:r>
        <w:rPr>
          <w:szCs w:val="24"/>
        </w:rPr>
        <w:t>a realização do procedimento é importante para garantir as pessoas segurança sobre as terras, e atividades que realizam com elas;</w:t>
      </w:r>
    </w:p>
    <w:p w:rsidR="007347AA" w:rsidP="007347AA">
      <w:pPr>
        <w:spacing w:after="0" w:line="240" w:lineRule="auto"/>
        <w:rPr>
          <w:b/>
          <w:szCs w:val="24"/>
        </w:rPr>
      </w:pPr>
    </w:p>
    <w:p w:rsidR="00A37263" w:rsidP="00A37263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rFonts w:eastAsiaTheme="minorEastAsia"/>
          <w:color w:val="000000"/>
          <w:szCs w:val="24"/>
          <w:lang w:eastAsia="pt-BR"/>
        </w:rPr>
      </w:pPr>
      <w:r>
        <w:rPr>
          <w:rFonts w:eastAsiaTheme="minorEastAsia"/>
          <w:color w:val="000000"/>
          <w:szCs w:val="24"/>
          <w:lang w:eastAsia="pt-BR"/>
        </w:rPr>
        <w:t xml:space="preserve">Considerando que </w:t>
      </w:r>
      <w:r>
        <w:rPr>
          <w:rFonts w:eastAsiaTheme="minorEastAsia"/>
          <w:color w:val="000000"/>
          <w:szCs w:val="24"/>
          <w:lang w:eastAsia="pt-BR"/>
        </w:rPr>
        <w:t>é uma reivindicação dos assentados do Projeto de Assentamento Jonas Pinheiro;</w:t>
      </w:r>
    </w:p>
    <w:p w:rsidR="007347AA" w:rsidP="007347AA">
      <w:pPr>
        <w:widowControl w:val="0"/>
        <w:autoSpaceDE w:val="0"/>
        <w:autoSpaceDN w:val="0"/>
        <w:adjustRightInd w:val="0"/>
        <w:spacing w:after="0" w:line="240" w:lineRule="auto"/>
        <w:ind w:firstLine="1417"/>
        <w:jc w:val="both"/>
        <w:rPr>
          <w:color w:val="282829"/>
          <w:szCs w:val="24"/>
          <w:shd w:val="clear" w:color="auto" w:fill="FFFFFF"/>
        </w:rPr>
      </w:pPr>
      <w:r>
        <w:rPr>
          <w:rFonts w:eastAsiaTheme="minorEastAsia"/>
          <w:color w:val="000000"/>
          <w:szCs w:val="24"/>
          <w:lang w:eastAsia="pt-BR"/>
        </w:rPr>
        <w:t>;</w:t>
      </w:r>
    </w:p>
    <w:p w:rsidR="007347AA" w:rsidP="007347AA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7347AA" w:rsidP="007347AA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  <w:r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A37263">
        <w:rPr>
          <w:color w:val="282829"/>
          <w:szCs w:val="24"/>
          <w:shd w:val="clear" w:color="auto" w:fill="FFFFFF"/>
        </w:rPr>
        <w:t>31</w:t>
      </w:r>
      <w:r>
        <w:rPr>
          <w:color w:val="282829"/>
          <w:szCs w:val="24"/>
          <w:shd w:val="clear" w:color="auto" w:fill="FFFFFF"/>
        </w:rPr>
        <w:t xml:space="preserve"> de </w:t>
      </w:r>
      <w:r w:rsidR="00A37263">
        <w:rPr>
          <w:color w:val="282829"/>
          <w:szCs w:val="24"/>
          <w:shd w:val="clear" w:color="auto" w:fill="FFFFFF"/>
        </w:rPr>
        <w:t>outubro</w:t>
      </w:r>
      <w:r>
        <w:rPr>
          <w:color w:val="282829"/>
          <w:szCs w:val="24"/>
          <w:shd w:val="clear" w:color="auto" w:fill="FFFFFF"/>
        </w:rPr>
        <w:t xml:space="preserve"> de 2022.</w:t>
      </w:r>
    </w:p>
    <w:p w:rsidR="007347AA" w:rsidP="007347AA">
      <w:pPr>
        <w:spacing w:after="0" w:line="240" w:lineRule="auto"/>
        <w:jc w:val="center"/>
        <w:rPr>
          <w:color w:val="282829"/>
          <w:szCs w:val="24"/>
          <w:shd w:val="clear" w:color="auto" w:fill="FFFFFF"/>
        </w:rPr>
      </w:pPr>
    </w:p>
    <w:p w:rsidR="007347AA" w:rsidP="007347AA">
      <w:pPr>
        <w:tabs>
          <w:tab w:val="left" w:pos="1701"/>
        </w:tabs>
        <w:spacing w:after="0" w:line="240" w:lineRule="auto"/>
        <w:ind w:right="-2" w:firstLine="1417"/>
        <w:jc w:val="center"/>
        <w:rPr>
          <w:rFonts w:eastAsia="Times New Roman"/>
          <w:iCs/>
          <w:color w:val="000000"/>
          <w:szCs w:val="24"/>
          <w:lang w:eastAsia="pt-BR"/>
        </w:rPr>
      </w:pPr>
    </w:p>
    <w:p w:rsidR="007347AA" w:rsidP="007347AA">
      <w:pPr>
        <w:tabs>
          <w:tab w:val="left" w:pos="1701"/>
        </w:tabs>
        <w:spacing w:after="0" w:line="240" w:lineRule="auto"/>
        <w:ind w:right="-2" w:firstLine="1418"/>
        <w:jc w:val="center"/>
        <w:rPr>
          <w:rFonts w:eastAsia="Times New Roman"/>
          <w:iCs/>
          <w:color w:val="000000"/>
          <w:szCs w:val="24"/>
          <w:lang w:eastAsia="pt-BR"/>
        </w:rPr>
      </w:pPr>
    </w:p>
    <w:tbl>
      <w:tblPr>
        <w:tblStyle w:val="TableGrid"/>
        <w:tblW w:w="1017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"/>
        <w:gridCol w:w="1764"/>
        <w:gridCol w:w="2588"/>
        <w:gridCol w:w="2515"/>
        <w:gridCol w:w="2455"/>
        <w:gridCol w:w="210"/>
      </w:tblGrid>
      <w:tr w:rsidTr="00A051F7">
        <w:tblPrEx>
          <w:tblW w:w="10173" w:type="dxa"/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10" w:type="dxa"/>
          <w:trHeight w:val="1185"/>
          <w:jc w:val="center"/>
        </w:trPr>
        <w:tc>
          <w:tcPr>
            <w:tcW w:w="2405" w:type="dxa"/>
            <w:gridSpan w:val="2"/>
          </w:tcPr>
          <w:p w:rsidR="007347AA" w:rsidP="00A051F7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JANE DELALIBERA</w:t>
            </w:r>
          </w:p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Vereadora PL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  <w:hideMark/>
          </w:tcPr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   DIOGO KRIGUER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PSDB</w:t>
            </w:r>
          </w:p>
        </w:tc>
        <w:tc>
          <w:tcPr>
            <w:tcW w:w="2515" w:type="dxa"/>
          </w:tcPr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IAGO MELLA</w:t>
            </w:r>
          </w:p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Podemos</w:t>
            </w:r>
          </w:p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455" w:type="dxa"/>
          </w:tcPr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 xml:space="preserve">DAMIANI </w:t>
            </w:r>
          </w:p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Tr="00A051F7">
        <w:tblPrEx>
          <w:tblW w:w="10173" w:type="dxa"/>
          <w:jc w:val="center"/>
          <w:tblInd w:w="0" w:type="dxa"/>
          <w:tblLook w:val="04A0"/>
        </w:tblPrEx>
        <w:trPr>
          <w:gridAfter w:val="1"/>
          <w:wAfter w:w="210" w:type="dxa"/>
          <w:trHeight w:val="859"/>
          <w:jc w:val="center"/>
        </w:trPr>
        <w:tc>
          <w:tcPr>
            <w:tcW w:w="2405" w:type="dxa"/>
            <w:gridSpan w:val="2"/>
          </w:tcPr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CELSO KOZAK</w:t>
            </w:r>
          </w:p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88" w:type="dxa"/>
          </w:tcPr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RODRIGO MACHADO</w:t>
            </w:r>
          </w:p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PSDB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2515" w:type="dxa"/>
            <w:hideMark/>
          </w:tcPr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>ACACIO AMBROSINI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2455" w:type="dxa"/>
          </w:tcPr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MARLON ZANELLA</w:t>
            </w:r>
          </w:p>
          <w:p w:rsidR="007347AA" w:rsidP="00A051F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</w:rPr>
              <w:t>Vereador MDB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  <w:tr w:rsidTr="00A051F7">
        <w:tblPrEx>
          <w:tblW w:w="10173" w:type="dxa"/>
          <w:jc w:val="center"/>
          <w:tblInd w:w="0" w:type="dxa"/>
          <w:tblLook w:val="04A0"/>
        </w:tblPrEx>
        <w:trPr>
          <w:gridBefore w:val="1"/>
          <w:wBefore w:w="641" w:type="dxa"/>
          <w:jc w:val="center"/>
        </w:trPr>
        <w:tc>
          <w:tcPr>
            <w:tcW w:w="4352" w:type="dxa"/>
            <w:gridSpan w:val="2"/>
            <w:hideMark/>
          </w:tcPr>
          <w:p w:rsidR="00585CFD" w:rsidP="00A051F7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</w:rPr>
            </w:pPr>
          </w:p>
          <w:p w:rsidR="007347AA" w:rsidP="00E7429B">
            <w:pPr>
              <w:spacing w:after="0" w:line="240" w:lineRule="auto"/>
              <w:rPr>
                <w:rFonts w:eastAsia="Times New Roman"/>
                <w:b/>
                <w:sz w:val="22"/>
              </w:rPr>
            </w:pPr>
            <w:r>
              <w:rPr>
                <w:rFonts w:eastAsia="Times New Roman"/>
                <w:b/>
                <w:sz w:val="22"/>
              </w:rPr>
              <w:t xml:space="preserve">                   MAURICIO GOMES</w:t>
            </w:r>
            <w:r>
              <w:rPr>
                <w:rFonts w:eastAsia="Times New Roman"/>
                <w:b/>
                <w:sz w:val="22"/>
              </w:rPr>
              <w:t xml:space="preserve">        </w:t>
            </w:r>
          </w:p>
          <w:p w:rsidR="007347AA" w:rsidP="00A051F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rFonts w:eastAsia="Times New Roman"/>
                <w:b/>
                <w:sz w:val="22"/>
              </w:rPr>
              <w:t>Vereador PSB</w:t>
            </w:r>
          </w:p>
        </w:tc>
        <w:tc>
          <w:tcPr>
            <w:tcW w:w="5180" w:type="dxa"/>
            <w:gridSpan w:val="3"/>
            <w:hideMark/>
          </w:tcPr>
          <w:p w:rsidR="00585CFD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7347AA" w:rsidP="00A051F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7347AA" w:rsidP="007347AA"/>
    <w:p w:rsidR="007347AA" w:rsidP="007347AA"/>
    <w:p w:rsidR="00C90194"/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7AA"/>
    <w:rsid w:val="002F478D"/>
    <w:rsid w:val="00585CFD"/>
    <w:rsid w:val="007347AA"/>
    <w:rsid w:val="00820BC4"/>
    <w:rsid w:val="00A051F7"/>
    <w:rsid w:val="00A37263"/>
    <w:rsid w:val="00C90194"/>
    <w:rsid w:val="00D164E7"/>
    <w:rsid w:val="00E7429B"/>
    <w:rsid w:val="00EC5B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D9FC9F-F3C3-4D8E-8A15-6F085B35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7AA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Gabinete1</cp:lastModifiedBy>
  <cp:revision>58</cp:revision>
  <dcterms:created xsi:type="dcterms:W3CDTF">2022-10-31T13:14:00Z</dcterms:created>
  <dcterms:modified xsi:type="dcterms:W3CDTF">2022-10-31T13:33:00Z</dcterms:modified>
</cp:coreProperties>
</file>