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48" w:rsidRPr="00216D48" w:rsidRDefault="00216D48" w:rsidP="00216D48">
      <w:pPr>
        <w:ind w:left="3402" w:right="-85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216D4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13/2023</w:t>
      </w:r>
    </w:p>
    <w:p w:rsidR="00216D48" w:rsidRPr="00216D48" w:rsidRDefault="00216D48" w:rsidP="00216D48">
      <w:pPr>
        <w:ind w:left="340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6D48" w:rsidRPr="00216D48" w:rsidRDefault="00216D48" w:rsidP="00216D48">
      <w:pPr>
        <w:ind w:left="3402" w:right="-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6D48" w:rsidRPr="00216D48" w:rsidRDefault="00216D48" w:rsidP="00216D48">
      <w:pPr>
        <w:ind w:left="3402" w:right="-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16D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216D48" w:rsidRPr="00216D48" w:rsidRDefault="00216D48" w:rsidP="00216D48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216D48" w:rsidRPr="00216D48" w:rsidRDefault="00216D48" w:rsidP="00216D48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216D48" w:rsidRPr="00216D48" w:rsidRDefault="00216D48" w:rsidP="00216D48">
      <w:pPr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16D4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216D4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216D4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Rosa Neide Sandes de Almeida,</w:t>
      </w:r>
      <w:r w:rsidRPr="00216D4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 w:rsidRPr="00216D4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na</w:t>
      </w:r>
      <w:r w:rsidRPr="00216D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6D4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Categoria Política.</w:t>
      </w:r>
    </w:p>
    <w:p w:rsidR="00216D48" w:rsidRPr="00216D48" w:rsidRDefault="00216D48" w:rsidP="00216D48">
      <w:pPr>
        <w:ind w:left="3402" w:right="-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216D48" w:rsidRPr="00216D48" w:rsidRDefault="00216D48" w:rsidP="00216D48">
      <w:pPr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6D48" w:rsidRPr="00216D48" w:rsidRDefault="00216D48" w:rsidP="00216D48">
      <w:pPr>
        <w:ind w:right="-85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6D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216D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216D4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216D48" w:rsidRPr="00216D48" w:rsidRDefault="00216D48" w:rsidP="00216D48">
      <w:pPr>
        <w:tabs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216D48" w:rsidRPr="00216D48" w:rsidRDefault="00216D48" w:rsidP="00216D48">
      <w:pPr>
        <w:ind w:right="-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216D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      </w:t>
      </w:r>
      <w:r w:rsidRPr="00216D4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216D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216D48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216D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Rosa Neide Sandes de Almeida na Categoria Política - destaque em participação e conquista no cenário político. </w:t>
      </w: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216D48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216D48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216D48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, o qual faz parte integrante deste Decreto Legislativo.</w:t>
      </w: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216D48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216D48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16D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216D48" w:rsidRPr="00216D48" w:rsidRDefault="00216D48" w:rsidP="00216D48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216D48" w:rsidRPr="00216D48" w:rsidRDefault="00216D48" w:rsidP="00216D4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6D48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216D48" w:rsidRPr="00216D48" w:rsidRDefault="00216D48" w:rsidP="00216D48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6D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216D48" w:rsidRPr="00216D48" w:rsidRDefault="00216D48" w:rsidP="00216D48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216D48" w:rsidRPr="00216D48" w:rsidTr="00216D48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:</w:t>
            </w:r>
          </w:p>
          <w:p w:rsidR="00216D48" w:rsidRPr="00216D48" w:rsidRDefault="00216D48" w:rsidP="00216D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:</w:t>
            </w:r>
          </w:p>
          <w:p w:rsidR="00216D48" w:rsidRPr="00216D48" w:rsidRDefault="00216D48" w:rsidP="00216D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216D48" w:rsidRPr="00216D48" w:rsidRDefault="00216D48" w:rsidP="00216D4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216D48" w:rsidRPr="00216D48" w:rsidRDefault="00216D48" w:rsidP="00216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  <w:p w:rsidR="00216D48" w:rsidRPr="00216D48" w:rsidRDefault="00216D48" w:rsidP="00216D48">
            <w:pPr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 w:rsidRPr="00216D4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216D48" w:rsidRPr="00216D48" w:rsidRDefault="00216D48" w:rsidP="00216D48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6D48" w:rsidRPr="00216D48" w:rsidRDefault="00216D48" w:rsidP="00216D48">
      <w:pPr>
        <w:tabs>
          <w:tab w:val="left" w:pos="708"/>
          <w:tab w:val="left" w:pos="1128"/>
        </w:tabs>
        <w:ind w:right="-851" w:firstLine="1418"/>
        <w:jc w:val="both"/>
        <w:rPr>
          <w:rFonts w:ascii="Times New Roman" w:eastAsia="Arial" w:hAnsi="Times New Roman" w:cs="Times New Roman"/>
          <w:lang w:eastAsia="pt-BR"/>
        </w:rPr>
      </w:pPr>
    </w:p>
    <w:p w:rsidR="00112E38" w:rsidRPr="00216D48" w:rsidRDefault="00112E38" w:rsidP="00216D48">
      <w:bookmarkStart w:id="0" w:name="_GoBack"/>
      <w:bookmarkEnd w:id="0"/>
    </w:p>
    <w:sectPr w:rsidR="00112E38" w:rsidRPr="00216D48" w:rsidSect="009346E4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6D48"/>
    <w:rsid w:val="00217F62"/>
    <w:rsid w:val="005B6A77"/>
    <w:rsid w:val="008A22E3"/>
    <w:rsid w:val="009346E4"/>
    <w:rsid w:val="00A01F2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2023-03-01T13:50:00Z</dcterms:modified>
</cp:coreProperties>
</file>