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123C74" w:rsidRDefault="00123C74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23C74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123C74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A21E6F" w:rsidRPr="00123C74">
        <w:rPr>
          <w:rFonts w:ascii="Times New Roman" w:hAnsi="Times New Roman" w:cs="Times New Roman"/>
          <w:b/>
          <w:sz w:val="23"/>
          <w:szCs w:val="23"/>
        </w:rPr>
        <w:t>N</w:t>
      </w:r>
      <w:r w:rsidR="009F1A61" w:rsidRPr="00123C74">
        <w:rPr>
          <w:rFonts w:ascii="Times New Roman" w:hAnsi="Times New Roman" w:cs="Times New Roman"/>
          <w:b/>
          <w:sz w:val="23"/>
          <w:szCs w:val="23"/>
        </w:rPr>
        <w:t>º</w:t>
      </w:r>
      <w:r w:rsidRPr="00123C74">
        <w:rPr>
          <w:rFonts w:ascii="Times New Roman" w:hAnsi="Times New Roman" w:cs="Times New Roman"/>
          <w:b/>
          <w:sz w:val="23"/>
          <w:szCs w:val="23"/>
        </w:rPr>
        <w:t xml:space="preserve"> 8</w:t>
      </w:r>
      <w:r w:rsidR="00CA1F1F">
        <w:rPr>
          <w:rFonts w:ascii="Times New Roman" w:hAnsi="Times New Roman" w:cs="Times New Roman"/>
          <w:b/>
          <w:sz w:val="23"/>
          <w:szCs w:val="23"/>
        </w:rPr>
        <w:t>1</w:t>
      </w:r>
      <w:r w:rsidRPr="00123C74">
        <w:rPr>
          <w:rFonts w:ascii="Times New Roman" w:hAnsi="Times New Roman" w:cs="Times New Roman"/>
          <w:b/>
          <w:sz w:val="23"/>
          <w:szCs w:val="23"/>
        </w:rPr>
        <w:t>/2023</w:t>
      </w:r>
    </w:p>
    <w:p w:rsidR="008B60EC" w:rsidRPr="00123C74" w:rsidRDefault="008B60EC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B26BF" w:rsidRPr="00123C74" w:rsidRDefault="003B26BF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977C2" w:rsidRPr="00123C74" w:rsidRDefault="00123C74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>Data</w:t>
      </w:r>
      <w:r w:rsidR="00287746" w:rsidRPr="00123C74">
        <w:rPr>
          <w:rFonts w:ascii="Times New Roman" w:hAnsi="Times New Roman" w:cs="Times New Roman"/>
          <w:b/>
          <w:sz w:val="23"/>
          <w:szCs w:val="23"/>
        </w:rPr>
        <w:t>:</w:t>
      </w:r>
      <w:r w:rsidR="00287746" w:rsidRPr="00123C74">
        <w:rPr>
          <w:rFonts w:ascii="Times New Roman" w:hAnsi="Times New Roman" w:cs="Times New Roman"/>
          <w:sz w:val="23"/>
          <w:szCs w:val="23"/>
        </w:rPr>
        <w:t xml:space="preserve"> </w:t>
      </w:r>
      <w:r w:rsidRPr="00123C74">
        <w:rPr>
          <w:rFonts w:ascii="Times New Roman" w:hAnsi="Times New Roman" w:cs="Times New Roman"/>
          <w:sz w:val="23"/>
          <w:szCs w:val="23"/>
        </w:rPr>
        <w:t>23 de maio de 2023</w:t>
      </w:r>
    </w:p>
    <w:p w:rsidR="00123C74" w:rsidRPr="00123C74" w:rsidRDefault="00123C74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23C74" w:rsidRPr="00123C74" w:rsidRDefault="00123C74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D1FE6" w:rsidRPr="00123C74" w:rsidRDefault="00123C74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>Torna obrigatória a prestação de contas das receitas originárias de multas de trânsito e de sua destinação, por meio da divulgação das informações em seu sítio oficial, em local de fácil acesso ao público, n</w:t>
      </w:r>
      <w:r w:rsidR="006354D2" w:rsidRPr="00123C74">
        <w:rPr>
          <w:rFonts w:ascii="Times New Roman" w:hAnsi="Times New Roman" w:cs="Times New Roman"/>
          <w:sz w:val="23"/>
          <w:szCs w:val="23"/>
        </w:rPr>
        <w:t xml:space="preserve">o </w:t>
      </w:r>
      <w:r w:rsidRPr="00123C74">
        <w:rPr>
          <w:rFonts w:ascii="Times New Roman" w:hAnsi="Times New Roman" w:cs="Times New Roman"/>
          <w:sz w:val="23"/>
          <w:szCs w:val="23"/>
        </w:rPr>
        <w:t>município de Sorriso/MT.</w:t>
      </w:r>
    </w:p>
    <w:p w:rsidR="00ED1FE6" w:rsidRPr="00123C74" w:rsidRDefault="00ED1FE6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D1FE6" w:rsidRPr="00123C74" w:rsidRDefault="00ED1FE6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B1C5F" w:rsidRPr="00123C74" w:rsidRDefault="00123C74" w:rsidP="00123C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123C74">
        <w:rPr>
          <w:rFonts w:ascii="Times New Roman" w:hAnsi="Times New Roman" w:cs="Times New Roman"/>
          <w:b/>
          <w:bCs/>
          <w:iCs/>
          <w:sz w:val="23"/>
          <w:szCs w:val="23"/>
        </w:rPr>
        <w:t>DAMIANI – P</w:t>
      </w:r>
      <w:r w:rsidR="003C6497" w:rsidRPr="00123C74">
        <w:rPr>
          <w:rFonts w:ascii="Times New Roman" w:hAnsi="Times New Roman" w:cs="Times New Roman"/>
          <w:b/>
          <w:bCs/>
          <w:iCs/>
          <w:sz w:val="23"/>
          <w:szCs w:val="23"/>
        </w:rPr>
        <w:t>S</w:t>
      </w:r>
      <w:r w:rsidR="003A463D" w:rsidRPr="00123C74">
        <w:rPr>
          <w:rFonts w:ascii="Times New Roman" w:hAnsi="Times New Roman" w:cs="Times New Roman"/>
          <w:b/>
          <w:bCs/>
          <w:iCs/>
          <w:sz w:val="23"/>
          <w:szCs w:val="23"/>
        </w:rPr>
        <w:t>DB</w:t>
      </w:r>
      <w:r w:rsidR="00354C94" w:rsidRPr="00123C7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</w:t>
      </w:r>
      <w:r w:rsidR="006717F8" w:rsidRPr="00123C74">
        <w:rPr>
          <w:rFonts w:ascii="Times New Roman" w:hAnsi="Times New Roman" w:cs="Times New Roman"/>
          <w:bCs/>
          <w:iCs/>
          <w:sz w:val="23"/>
          <w:szCs w:val="23"/>
        </w:rPr>
        <w:t>vereador</w:t>
      </w:r>
      <w:r w:rsidR="002D4988" w:rsidRPr="00123C74">
        <w:rPr>
          <w:rFonts w:ascii="Times New Roman" w:hAnsi="Times New Roman" w:cs="Times New Roman"/>
          <w:bCs/>
          <w:iCs/>
          <w:sz w:val="23"/>
          <w:szCs w:val="23"/>
        </w:rPr>
        <w:t xml:space="preserve"> c</w:t>
      </w:r>
      <w:r w:rsidRPr="00123C74">
        <w:rPr>
          <w:rFonts w:ascii="Times New Roman" w:hAnsi="Times New Roman" w:cs="Times New Roman"/>
          <w:bCs/>
          <w:iCs/>
          <w:sz w:val="23"/>
          <w:szCs w:val="23"/>
        </w:rPr>
        <w:t xml:space="preserve">om assento nesta Casa, com fulcro no </w:t>
      </w:r>
      <w:r w:rsidR="00584345" w:rsidRPr="00123C74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Pr="00123C74">
        <w:rPr>
          <w:rFonts w:ascii="Times New Roman" w:hAnsi="Times New Roman" w:cs="Times New Roman"/>
          <w:bCs/>
          <w:iCs/>
          <w:sz w:val="23"/>
          <w:szCs w:val="23"/>
        </w:rPr>
        <w:t xml:space="preserve">rtigo 108 do </w:t>
      </w:r>
      <w:r w:rsidR="00584345" w:rsidRPr="00123C74">
        <w:rPr>
          <w:rFonts w:ascii="Times New Roman" w:hAnsi="Times New Roman" w:cs="Times New Roman"/>
          <w:bCs/>
          <w:iCs/>
          <w:sz w:val="23"/>
          <w:szCs w:val="23"/>
        </w:rPr>
        <w:t xml:space="preserve">Regimento Interno, encaminha para deliberação do </w:t>
      </w:r>
      <w:r w:rsidRPr="00123C74">
        <w:rPr>
          <w:rFonts w:ascii="Times New Roman" w:hAnsi="Times New Roman" w:cs="Times New Roman"/>
          <w:bCs/>
          <w:iCs/>
          <w:sz w:val="23"/>
          <w:szCs w:val="23"/>
        </w:rPr>
        <w:t>Soberano Plenário</w:t>
      </w:r>
      <w:r w:rsidR="00584345" w:rsidRPr="00123C74">
        <w:rPr>
          <w:rFonts w:ascii="Times New Roman" w:hAnsi="Times New Roman" w:cs="Times New Roman"/>
          <w:bCs/>
          <w:iCs/>
          <w:sz w:val="23"/>
          <w:szCs w:val="23"/>
        </w:rPr>
        <w:t>, o seguinte Projeto de Lei</w:t>
      </w:r>
      <w:r w:rsidRPr="00123C74">
        <w:rPr>
          <w:rFonts w:ascii="Times New Roman" w:hAnsi="Times New Roman" w:cs="Times New Roman"/>
          <w:bCs/>
          <w:iCs/>
          <w:sz w:val="23"/>
          <w:szCs w:val="23"/>
        </w:rPr>
        <w:t>:</w:t>
      </w:r>
    </w:p>
    <w:p w:rsidR="004714DD" w:rsidRPr="00123C74" w:rsidRDefault="004714DD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D1FE6" w:rsidRPr="00123C74" w:rsidRDefault="00ED1FE6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 xml:space="preserve">Art. 1º Fica o </w:t>
      </w:r>
      <w:r w:rsidR="003B3BAF" w:rsidRPr="00123C74">
        <w:rPr>
          <w:rFonts w:ascii="Times New Roman" w:hAnsi="Times New Roman" w:cs="Times New Roman"/>
          <w:sz w:val="23"/>
          <w:szCs w:val="23"/>
        </w:rPr>
        <w:t xml:space="preserve">Poder </w:t>
      </w:r>
      <w:r w:rsidRPr="00123C74">
        <w:rPr>
          <w:rFonts w:ascii="Times New Roman" w:hAnsi="Times New Roman" w:cs="Times New Roman"/>
          <w:sz w:val="23"/>
          <w:szCs w:val="23"/>
        </w:rPr>
        <w:t>Executivo Municipal obrigado a prestar contas das receitas originárias das multas de trânsito e de sua destinação, por meio da divulgação das informações em seu sítio oficial, em local de fácil acesso ao público, e também utilizando outros meios e instrumentos legítimos.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>Parágrafo único. A prestação de contas deverá ser mensal, assim que as informações estiverem disponíveis.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>Art. 2º O sítio de que trata o caput do art. 1º desta Lei deverá conter, dentre outras, já estabelecidas em legislações, as seguintes informaçõe</w:t>
      </w:r>
      <w:bookmarkStart w:id="0" w:name="_GoBack"/>
      <w:bookmarkEnd w:id="0"/>
      <w:r w:rsidRPr="00123C74">
        <w:rPr>
          <w:rFonts w:ascii="Times New Roman" w:hAnsi="Times New Roman" w:cs="Times New Roman"/>
          <w:sz w:val="23"/>
          <w:szCs w:val="23"/>
        </w:rPr>
        <w:t>s: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123C74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123C74">
        <w:rPr>
          <w:rFonts w:ascii="Times New Roman" w:hAnsi="Times New Roman" w:cs="Times New Roman"/>
          <w:sz w:val="23"/>
          <w:szCs w:val="23"/>
        </w:rPr>
        <w:t xml:space="preserve"> previsão e o realizado da receita originária das multas de trânsito;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123C74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123C74">
        <w:rPr>
          <w:rFonts w:ascii="Times New Roman" w:hAnsi="Times New Roman" w:cs="Times New Roman"/>
          <w:sz w:val="23"/>
          <w:szCs w:val="23"/>
        </w:rPr>
        <w:t xml:space="preserve"> número total de multas de trânsito aplicadas, detalhadas pelo tipo de infração;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>III - os registros sintéticos e analíticos dos valores empenhados, liquidados e pagos, detalhando o nível de sub-elemento de despesa e dos gastos com recursos provenientes das multas de trânsito;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 xml:space="preserve">IV - </w:t>
      </w:r>
      <w:proofErr w:type="gramStart"/>
      <w:r w:rsidRPr="00123C74">
        <w:rPr>
          <w:rFonts w:ascii="Times New Roman" w:hAnsi="Times New Roman" w:cs="Times New Roman"/>
          <w:sz w:val="23"/>
          <w:szCs w:val="23"/>
        </w:rPr>
        <w:t>os</w:t>
      </w:r>
      <w:proofErr w:type="gramEnd"/>
      <w:r w:rsidRPr="00123C74">
        <w:rPr>
          <w:rFonts w:ascii="Times New Roman" w:hAnsi="Times New Roman" w:cs="Times New Roman"/>
          <w:sz w:val="23"/>
          <w:szCs w:val="23"/>
        </w:rPr>
        <w:t xml:space="preserve"> saldos oriundos de exercícios anteriores e transferidos a competências futuras.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658C5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23C74">
        <w:rPr>
          <w:rFonts w:ascii="Times New Roman" w:hAnsi="Times New Roman" w:cs="Times New Roman"/>
          <w:sz w:val="23"/>
          <w:szCs w:val="23"/>
        </w:rPr>
        <w:t xml:space="preserve">Art. 3º </w:t>
      </w:r>
      <w:r w:rsidR="00C977C2" w:rsidRPr="00123C74">
        <w:rPr>
          <w:rFonts w:ascii="Times New Roman" w:hAnsi="Times New Roman" w:cs="Times New Roman"/>
          <w:sz w:val="23"/>
          <w:szCs w:val="23"/>
        </w:rPr>
        <w:t xml:space="preserve">Esta Lei entra em </w:t>
      </w:r>
      <w:r w:rsidR="00F01D5A" w:rsidRPr="00123C74">
        <w:rPr>
          <w:rFonts w:ascii="Times New Roman" w:hAnsi="Times New Roman" w:cs="Times New Roman"/>
          <w:sz w:val="23"/>
          <w:szCs w:val="23"/>
        </w:rPr>
        <w:t>vigor na data de sua publicação.</w:t>
      </w:r>
    </w:p>
    <w:p w:rsidR="00196F74" w:rsidRPr="00123C74" w:rsidRDefault="00196F74" w:rsidP="00123C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AD5B98" w:rsidRPr="00123C74" w:rsidRDefault="00AD5B98" w:rsidP="00123C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3B26BF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23C74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123C74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A21E6F" w:rsidRPr="00123C74">
        <w:rPr>
          <w:rFonts w:ascii="Times New Roman" w:hAnsi="Times New Roman" w:cs="Times New Roman"/>
          <w:iCs/>
          <w:sz w:val="23"/>
          <w:szCs w:val="23"/>
        </w:rPr>
        <w:t xml:space="preserve">em </w:t>
      </w:r>
      <w:r w:rsidR="003B3BAF" w:rsidRPr="00123C74">
        <w:rPr>
          <w:rFonts w:ascii="Times New Roman" w:hAnsi="Times New Roman" w:cs="Times New Roman"/>
          <w:iCs/>
          <w:sz w:val="23"/>
          <w:szCs w:val="23"/>
        </w:rPr>
        <w:t>23</w:t>
      </w:r>
      <w:r w:rsidR="00801BAC" w:rsidRPr="00123C74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437310" w:rsidRPr="00123C74">
        <w:rPr>
          <w:rFonts w:ascii="Times New Roman" w:hAnsi="Times New Roman" w:cs="Times New Roman"/>
          <w:iCs/>
          <w:sz w:val="23"/>
          <w:szCs w:val="23"/>
        </w:rPr>
        <w:t>ma</w:t>
      </w:r>
      <w:r w:rsidR="00E03181" w:rsidRPr="00123C74">
        <w:rPr>
          <w:rFonts w:ascii="Times New Roman" w:hAnsi="Times New Roman" w:cs="Times New Roman"/>
          <w:iCs/>
          <w:sz w:val="23"/>
          <w:szCs w:val="23"/>
        </w:rPr>
        <w:t>i</w:t>
      </w:r>
      <w:r w:rsidR="00437310" w:rsidRPr="00123C74">
        <w:rPr>
          <w:rFonts w:ascii="Times New Roman" w:hAnsi="Times New Roman" w:cs="Times New Roman"/>
          <w:iCs/>
          <w:sz w:val="23"/>
          <w:szCs w:val="23"/>
        </w:rPr>
        <w:t>o</w:t>
      </w:r>
      <w:r w:rsidR="00FE3DD4" w:rsidRPr="00123C74">
        <w:rPr>
          <w:rFonts w:ascii="Times New Roman" w:hAnsi="Times New Roman" w:cs="Times New Roman"/>
          <w:iCs/>
          <w:sz w:val="23"/>
          <w:szCs w:val="23"/>
        </w:rPr>
        <w:t xml:space="preserve"> de 20</w:t>
      </w:r>
      <w:r w:rsidR="00196F74" w:rsidRPr="00123C74">
        <w:rPr>
          <w:rFonts w:ascii="Times New Roman" w:hAnsi="Times New Roman" w:cs="Times New Roman"/>
          <w:iCs/>
          <w:sz w:val="23"/>
          <w:szCs w:val="23"/>
        </w:rPr>
        <w:t>23</w:t>
      </w:r>
      <w:r w:rsidR="00FE3DD4" w:rsidRPr="00123C74">
        <w:rPr>
          <w:rFonts w:ascii="Times New Roman" w:hAnsi="Times New Roman" w:cs="Times New Roman"/>
          <w:iCs/>
          <w:sz w:val="23"/>
          <w:szCs w:val="23"/>
        </w:rPr>
        <w:t>.</w:t>
      </w:r>
    </w:p>
    <w:p w:rsidR="006717F8" w:rsidRPr="00123C74" w:rsidRDefault="006717F8" w:rsidP="00123C7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0D1296" w:rsidRDefault="000D1296" w:rsidP="00123C7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123C74" w:rsidRPr="00123C74" w:rsidRDefault="00123C74" w:rsidP="00123C7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0D1296" w:rsidRPr="00123C74" w:rsidRDefault="000D1296" w:rsidP="00123C7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6717F8" w:rsidRPr="00123C74" w:rsidRDefault="00123C74" w:rsidP="00123C7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  <w:r w:rsidRPr="00123C74"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  <w:t xml:space="preserve">DAMIANI </w:t>
      </w:r>
    </w:p>
    <w:p w:rsidR="000D1296" w:rsidRPr="00123C74" w:rsidRDefault="00123C74" w:rsidP="00123C7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123C74"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  <w:t>V</w:t>
      </w:r>
      <w:r w:rsidR="00B81301" w:rsidRPr="00123C74"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  <w:t>ereador</w:t>
      </w:r>
      <w:r w:rsidRPr="00123C74"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  <w:t xml:space="preserve"> PS</w:t>
      </w:r>
      <w:r w:rsidR="00196F74" w:rsidRPr="00123C74"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  <w:t>DB</w:t>
      </w:r>
    </w:p>
    <w:p w:rsidR="00196F74" w:rsidRPr="00123C74" w:rsidRDefault="00196F74" w:rsidP="00123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123C74" w:rsidRDefault="00123C74" w:rsidP="00123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74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123C74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123C74" w:rsidRDefault="007078F7" w:rsidP="00123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123C74" w:rsidRDefault="00960C3F" w:rsidP="00123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Encaminha-se o presente Projeto de Lei com o objetivo de instituir regramento para a prestação de informações sobre os recursos oriundos de multas de trânsito</w:t>
      </w:r>
      <w:r w:rsidR="004400E9" w:rsidRPr="00123C74">
        <w:rPr>
          <w:rFonts w:ascii="Times New Roman" w:hAnsi="Times New Roman" w:cs="Times New Roman"/>
          <w:sz w:val="24"/>
          <w:szCs w:val="24"/>
        </w:rPr>
        <w:t xml:space="preserve"> no município</w:t>
      </w:r>
      <w:r w:rsidRPr="00123C74">
        <w:rPr>
          <w:rFonts w:ascii="Times New Roman" w:hAnsi="Times New Roman" w:cs="Times New Roman"/>
          <w:sz w:val="24"/>
          <w:szCs w:val="24"/>
        </w:rPr>
        <w:t>, uma vez que os dados não são divulgados de maneira detalhada aos cidadãos.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16F5" w:rsidRPr="00123C74" w:rsidRDefault="00123C74" w:rsidP="00123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ab/>
      </w:r>
      <w:r w:rsidRPr="00123C74">
        <w:rPr>
          <w:rFonts w:ascii="Times New Roman" w:hAnsi="Times New Roman" w:cs="Times New Roman"/>
          <w:sz w:val="24"/>
          <w:szCs w:val="24"/>
        </w:rPr>
        <w:tab/>
      </w:r>
      <w:r w:rsidR="004400E9" w:rsidRPr="00123C74">
        <w:rPr>
          <w:rFonts w:ascii="Times New Roman" w:hAnsi="Times New Roman" w:cs="Times New Roman"/>
          <w:sz w:val="24"/>
          <w:szCs w:val="24"/>
        </w:rPr>
        <w:t>S</w:t>
      </w:r>
      <w:r w:rsidR="00E03181" w:rsidRPr="00123C74">
        <w:rPr>
          <w:rFonts w:ascii="Times New Roman" w:hAnsi="Times New Roman" w:cs="Times New Roman"/>
          <w:sz w:val="24"/>
          <w:szCs w:val="24"/>
        </w:rPr>
        <w:t>alienta</w:t>
      </w:r>
      <w:r w:rsidR="004400E9" w:rsidRPr="00123C74">
        <w:rPr>
          <w:rFonts w:ascii="Times New Roman" w:hAnsi="Times New Roman" w:cs="Times New Roman"/>
          <w:sz w:val="24"/>
          <w:szCs w:val="24"/>
        </w:rPr>
        <w:t>-se</w:t>
      </w:r>
      <w:r w:rsidR="00E03181" w:rsidRPr="00123C74">
        <w:rPr>
          <w:rFonts w:ascii="Times New Roman" w:hAnsi="Times New Roman" w:cs="Times New Roman"/>
          <w:sz w:val="24"/>
          <w:szCs w:val="24"/>
        </w:rPr>
        <w:t xml:space="preserve"> que o acesso à informação de forma ampla e irrestrita deve pautar o trato dos recursos pú</w:t>
      </w:r>
      <w:r w:rsidR="008F3133" w:rsidRPr="00123C74">
        <w:rPr>
          <w:rFonts w:ascii="Times New Roman" w:hAnsi="Times New Roman" w:cs="Times New Roman"/>
          <w:sz w:val="24"/>
          <w:szCs w:val="24"/>
        </w:rPr>
        <w:t>blicos em todas as suas esferas</w:t>
      </w:r>
      <w:r w:rsidRPr="00123C74">
        <w:rPr>
          <w:rFonts w:ascii="Times New Roman" w:hAnsi="Times New Roman" w:cs="Times New Roman"/>
          <w:sz w:val="24"/>
          <w:szCs w:val="24"/>
        </w:rPr>
        <w:t>, tratando-se d</w:t>
      </w:r>
      <w:r w:rsidR="00E03181" w:rsidRPr="00123C74">
        <w:rPr>
          <w:rFonts w:ascii="Times New Roman" w:hAnsi="Times New Roman" w:cs="Times New Roman"/>
          <w:sz w:val="24"/>
          <w:szCs w:val="24"/>
        </w:rPr>
        <w:t>a transparência</w:t>
      </w:r>
      <w:r w:rsidRPr="00123C74">
        <w:rPr>
          <w:rFonts w:ascii="Times New Roman" w:hAnsi="Times New Roman" w:cs="Times New Roman"/>
          <w:sz w:val="24"/>
          <w:szCs w:val="24"/>
        </w:rPr>
        <w:t xml:space="preserve"> das contas públicas.</w:t>
      </w: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A transparência é algo que pode permitir ou melhorar a visão sobre os processos e as informações de uma organização ao dar oportunidade de conhecimento sobre ela, reduzir a possibilidade de omissão entre os dados dos processos, possibilitar o controle sobre os produtos e serviços prestados, facilitar a investigação e aumentar a confiança entre as organizações e a sociedade.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No âmbito da Administração Pública, a transparência deve expressar todas as atividades desenvolvidas pelos gestores públicos, de maneira que a população tenha clara compreensão e fácil acesso sobre tudo o que os gestores têm realizado, sendo, assim, um fator indispensável para o fortalecimento das relações entre governo e cidadãos.</w:t>
      </w:r>
    </w:p>
    <w:p w:rsidR="007716F5" w:rsidRPr="00123C74" w:rsidRDefault="007716F5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16F5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A importância da transparência na gestão pública baseia-se em diversos fatores entre os quais o fato de ser considerado um dos fundamentos da gestão fiscal pública responsável e de estar ligada diretamente ao princípio constitucional da publicidade, sendo seu estímulo um dos principais objetivos da Administração Pública.</w:t>
      </w:r>
    </w:p>
    <w:p w:rsidR="00E03181" w:rsidRPr="00123C74" w:rsidRDefault="00E03181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Portanto, não basta divulgar as informações, é preciso que elas sejam disponibilizadas de forma ampla, com linguagem acessível e boa apresentação</w:t>
      </w:r>
      <w:r w:rsidR="00103B08" w:rsidRPr="00123C74">
        <w:rPr>
          <w:rFonts w:ascii="Times New Roman" w:hAnsi="Times New Roman" w:cs="Times New Roman"/>
          <w:sz w:val="24"/>
          <w:szCs w:val="24"/>
        </w:rPr>
        <w:t xml:space="preserve"> para a população</w:t>
      </w:r>
      <w:r w:rsidRPr="00123C74">
        <w:rPr>
          <w:rFonts w:ascii="Times New Roman" w:hAnsi="Times New Roman" w:cs="Times New Roman"/>
          <w:sz w:val="24"/>
          <w:szCs w:val="24"/>
        </w:rPr>
        <w:t>.</w:t>
      </w:r>
    </w:p>
    <w:p w:rsidR="004400E9" w:rsidRPr="00123C74" w:rsidRDefault="004400E9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3181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Ampliar o acesso dos cidadãos às informações sobre a gestão pública tor</w:t>
      </w:r>
      <w:r w:rsidR="004400E9" w:rsidRPr="00123C74">
        <w:rPr>
          <w:rFonts w:ascii="Times New Roman" w:hAnsi="Times New Roman" w:cs="Times New Roman"/>
          <w:sz w:val="24"/>
          <w:szCs w:val="24"/>
        </w:rPr>
        <w:t xml:space="preserve">na-se um instrumento formidável </w:t>
      </w:r>
      <w:r w:rsidRPr="00123C74">
        <w:rPr>
          <w:rFonts w:ascii="Times New Roman" w:hAnsi="Times New Roman" w:cs="Times New Roman"/>
          <w:sz w:val="24"/>
          <w:szCs w:val="24"/>
        </w:rPr>
        <w:t>de ligação entre o governo e a sociedade.</w:t>
      </w:r>
    </w:p>
    <w:p w:rsidR="004400E9" w:rsidRPr="00123C74" w:rsidRDefault="004400E9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3C74">
        <w:rPr>
          <w:rFonts w:ascii="Times New Roman" w:hAnsi="Times New Roman" w:cs="Times New Roman"/>
          <w:sz w:val="24"/>
          <w:szCs w:val="24"/>
        </w:rPr>
        <w:t>Por todo o exposto</w:t>
      </w:r>
      <w:r w:rsidR="009C5905" w:rsidRPr="00123C74">
        <w:rPr>
          <w:rFonts w:ascii="Times New Roman" w:hAnsi="Times New Roman" w:cs="Times New Roman"/>
          <w:sz w:val="24"/>
          <w:szCs w:val="24"/>
        </w:rPr>
        <w:t>, solicit</w:t>
      </w:r>
      <w:r w:rsidR="00187B7D" w:rsidRPr="00123C74">
        <w:rPr>
          <w:rFonts w:ascii="Times New Roman" w:hAnsi="Times New Roman" w:cs="Times New Roman"/>
          <w:sz w:val="24"/>
          <w:szCs w:val="24"/>
        </w:rPr>
        <w:t xml:space="preserve">amos aos </w:t>
      </w:r>
      <w:r w:rsidR="009C5905" w:rsidRPr="00123C74">
        <w:rPr>
          <w:rFonts w:ascii="Times New Roman" w:hAnsi="Times New Roman" w:cs="Times New Roman"/>
          <w:sz w:val="24"/>
          <w:szCs w:val="24"/>
        </w:rPr>
        <w:t xml:space="preserve">nobres </w:t>
      </w:r>
      <w:r w:rsidR="009C5905" w:rsidRPr="00123C74">
        <w:rPr>
          <w:rFonts w:ascii="Times New Roman" w:hAnsi="Times New Roman" w:cs="Times New Roman"/>
          <w:i/>
          <w:sz w:val="24"/>
          <w:szCs w:val="24"/>
        </w:rPr>
        <w:t>edis,</w:t>
      </w:r>
      <w:r w:rsidR="009C5905" w:rsidRPr="00123C74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AD5B98" w:rsidRPr="00123C74">
        <w:rPr>
          <w:rFonts w:ascii="Times New Roman" w:hAnsi="Times New Roman" w:cs="Times New Roman"/>
          <w:sz w:val="24"/>
          <w:szCs w:val="24"/>
        </w:rPr>
        <w:t>do presente projeto,</w:t>
      </w:r>
      <w:r w:rsidR="009C5905" w:rsidRPr="00123C74">
        <w:rPr>
          <w:rFonts w:ascii="Times New Roman" w:hAnsi="Times New Roman" w:cs="Times New Roman"/>
          <w:sz w:val="24"/>
          <w:szCs w:val="24"/>
        </w:rPr>
        <w:t xml:space="preserve"> por</w:t>
      </w:r>
      <w:r w:rsidR="00B27D71" w:rsidRPr="00123C74">
        <w:rPr>
          <w:rFonts w:ascii="Times New Roman" w:hAnsi="Times New Roman" w:cs="Times New Roman"/>
          <w:sz w:val="24"/>
          <w:szCs w:val="24"/>
        </w:rPr>
        <w:t xml:space="preserve"> ser de grande relevância para </w:t>
      </w:r>
      <w:r w:rsidR="00884907" w:rsidRPr="00123C74">
        <w:rPr>
          <w:rFonts w:ascii="Times New Roman" w:hAnsi="Times New Roman" w:cs="Times New Roman"/>
          <w:sz w:val="24"/>
          <w:szCs w:val="24"/>
        </w:rPr>
        <w:t>a sociedade</w:t>
      </w:r>
      <w:r w:rsidR="009C5905" w:rsidRPr="00123C74">
        <w:rPr>
          <w:rFonts w:ascii="Times New Roman" w:hAnsi="Times New Roman" w:cs="Times New Roman"/>
          <w:sz w:val="24"/>
          <w:szCs w:val="24"/>
        </w:rPr>
        <w:t>.</w:t>
      </w:r>
    </w:p>
    <w:p w:rsidR="00F01D5A" w:rsidRPr="00123C74" w:rsidRDefault="00F01D5A" w:rsidP="00123C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1D5A" w:rsidRPr="00123C74" w:rsidRDefault="00F01D5A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123C74" w:rsidRDefault="00123C74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3C74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0D2178" w:rsidRPr="00123C74">
        <w:rPr>
          <w:rFonts w:ascii="Times New Roman" w:hAnsi="Times New Roman" w:cs="Times New Roman"/>
          <w:iCs/>
          <w:sz w:val="24"/>
          <w:szCs w:val="24"/>
        </w:rPr>
        <w:t>23</w:t>
      </w:r>
      <w:r w:rsidR="008D4186" w:rsidRPr="00123C7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27D71" w:rsidRPr="00123C74">
        <w:rPr>
          <w:rFonts w:ascii="Times New Roman" w:hAnsi="Times New Roman" w:cs="Times New Roman"/>
          <w:iCs/>
          <w:sz w:val="24"/>
          <w:szCs w:val="24"/>
        </w:rPr>
        <w:t>ma</w:t>
      </w:r>
      <w:r w:rsidR="007716F5" w:rsidRPr="00123C74">
        <w:rPr>
          <w:rFonts w:ascii="Times New Roman" w:hAnsi="Times New Roman" w:cs="Times New Roman"/>
          <w:iCs/>
          <w:sz w:val="24"/>
          <w:szCs w:val="24"/>
        </w:rPr>
        <w:t>i</w:t>
      </w:r>
      <w:r w:rsidR="00B27D71" w:rsidRPr="00123C74">
        <w:rPr>
          <w:rFonts w:ascii="Times New Roman" w:hAnsi="Times New Roman" w:cs="Times New Roman"/>
          <w:iCs/>
          <w:sz w:val="24"/>
          <w:szCs w:val="24"/>
        </w:rPr>
        <w:t>o</w:t>
      </w:r>
      <w:r w:rsidR="009E447D" w:rsidRPr="00123C7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123C74">
        <w:rPr>
          <w:rFonts w:ascii="Times New Roman" w:hAnsi="Times New Roman" w:cs="Times New Roman"/>
          <w:iCs/>
          <w:sz w:val="24"/>
          <w:szCs w:val="24"/>
        </w:rPr>
        <w:t>20</w:t>
      </w:r>
      <w:r w:rsidR="00B27D71" w:rsidRPr="00123C74">
        <w:rPr>
          <w:rFonts w:ascii="Times New Roman" w:hAnsi="Times New Roman" w:cs="Times New Roman"/>
          <w:iCs/>
          <w:sz w:val="24"/>
          <w:szCs w:val="24"/>
        </w:rPr>
        <w:t>23</w:t>
      </w:r>
      <w:r w:rsidR="002D4988" w:rsidRPr="00123C74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123C74" w:rsidRDefault="00AD5B98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123C74" w:rsidRDefault="00AD5B98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123C74" w:rsidRDefault="000D1296" w:rsidP="00123C7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123C74" w:rsidRDefault="00123C74" w:rsidP="00123C74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123C74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</w:t>
      </w:r>
      <w:r w:rsidR="00437310" w:rsidRPr="00123C74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123C74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123C74" w:rsidRDefault="00123C74" w:rsidP="00123C74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123C74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Vereador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23C74">
        <w:rPr>
          <w:rFonts w:ascii="Times New Roman" w:hAnsi="Times New Roman" w:cs="Times New Roman"/>
          <w:b/>
          <w:iCs/>
          <w:sz w:val="24"/>
          <w:szCs w:val="24"/>
        </w:rPr>
        <w:t>PS</w:t>
      </w:r>
      <w:r w:rsidR="00437310" w:rsidRPr="00123C74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123C74" w:rsidSect="00123C74">
      <w:type w:val="continuous"/>
      <w:pgSz w:w="11906" w:h="16838"/>
      <w:pgMar w:top="2836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635AE06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BE4F09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ED6ED9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6FA7F7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5B49CB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92AFC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748C7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1AEF06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7BA423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34A5"/>
    <w:rsid w:val="000345B0"/>
    <w:rsid w:val="00040066"/>
    <w:rsid w:val="00042B22"/>
    <w:rsid w:val="0005079E"/>
    <w:rsid w:val="000A4D66"/>
    <w:rsid w:val="000A51C0"/>
    <w:rsid w:val="000D0243"/>
    <w:rsid w:val="000D1296"/>
    <w:rsid w:val="000D2178"/>
    <w:rsid w:val="00103B08"/>
    <w:rsid w:val="00105CDB"/>
    <w:rsid w:val="00123C74"/>
    <w:rsid w:val="00131A13"/>
    <w:rsid w:val="001321D8"/>
    <w:rsid w:val="00152646"/>
    <w:rsid w:val="00187B7D"/>
    <w:rsid w:val="00196F74"/>
    <w:rsid w:val="001B7D64"/>
    <w:rsid w:val="00206259"/>
    <w:rsid w:val="00223233"/>
    <w:rsid w:val="00253FD0"/>
    <w:rsid w:val="00260207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87558"/>
    <w:rsid w:val="003A463D"/>
    <w:rsid w:val="003B26BF"/>
    <w:rsid w:val="003B3BAF"/>
    <w:rsid w:val="003C0E1E"/>
    <w:rsid w:val="003C6497"/>
    <w:rsid w:val="003E6120"/>
    <w:rsid w:val="003F00F4"/>
    <w:rsid w:val="003F15A4"/>
    <w:rsid w:val="00437310"/>
    <w:rsid w:val="004400E9"/>
    <w:rsid w:val="00454A77"/>
    <w:rsid w:val="004714DD"/>
    <w:rsid w:val="00483903"/>
    <w:rsid w:val="004B01EF"/>
    <w:rsid w:val="004C07A7"/>
    <w:rsid w:val="004E10FF"/>
    <w:rsid w:val="004F2987"/>
    <w:rsid w:val="0054356A"/>
    <w:rsid w:val="005451AB"/>
    <w:rsid w:val="00584345"/>
    <w:rsid w:val="00590388"/>
    <w:rsid w:val="00593BE1"/>
    <w:rsid w:val="005E0340"/>
    <w:rsid w:val="00604AD0"/>
    <w:rsid w:val="006354D2"/>
    <w:rsid w:val="00640B6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716F5"/>
    <w:rsid w:val="00783956"/>
    <w:rsid w:val="007E741C"/>
    <w:rsid w:val="00801BAC"/>
    <w:rsid w:val="00802B08"/>
    <w:rsid w:val="0080361C"/>
    <w:rsid w:val="008416EC"/>
    <w:rsid w:val="00871BCF"/>
    <w:rsid w:val="00884907"/>
    <w:rsid w:val="008B60EC"/>
    <w:rsid w:val="008D4186"/>
    <w:rsid w:val="008F3133"/>
    <w:rsid w:val="00951E0E"/>
    <w:rsid w:val="00960C3F"/>
    <w:rsid w:val="00972133"/>
    <w:rsid w:val="00992B6A"/>
    <w:rsid w:val="009B365E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43ABE"/>
    <w:rsid w:val="00C73FBC"/>
    <w:rsid w:val="00C81516"/>
    <w:rsid w:val="00C85D37"/>
    <w:rsid w:val="00C977C2"/>
    <w:rsid w:val="00CA1F1F"/>
    <w:rsid w:val="00CB1C5F"/>
    <w:rsid w:val="00CB6E5A"/>
    <w:rsid w:val="00CB71E9"/>
    <w:rsid w:val="00CD1A8D"/>
    <w:rsid w:val="00CF467D"/>
    <w:rsid w:val="00D52464"/>
    <w:rsid w:val="00D575E1"/>
    <w:rsid w:val="00D64008"/>
    <w:rsid w:val="00D8615C"/>
    <w:rsid w:val="00D87D1C"/>
    <w:rsid w:val="00DB46FE"/>
    <w:rsid w:val="00DC6457"/>
    <w:rsid w:val="00E03181"/>
    <w:rsid w:val="00E159D1"/>
    <w:rsid w:val="00ED1903"/>
    <w:rsid w:val="00ED1FE6"/>
    <w:rsid w:val="00EE16DD"/>
    <w:rsid w:val="00EE1B4A"/>
    <w:rsid w:val="00F01D5A"/>
    <w:rsid w:val="00F26BE1"/>
    <w:rsid w:val="00F6293A"/>
    <w:rsid w:val="00F71643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B0B7"/>
  <w15:docId w15:val="{025830D0-1F18-4A5E-97AD-F7BB7D7E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0D71-F01D-41F0-A6B3-DA49D859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2023-05-24T13:49:00Z</cp:lastPrinted>
  <dcterms:created xsi:type="dcterms:W3CDTF">2023-05-23T14:40:00Z</dcterms:created>
  <dcterms:modified xsi:type="dcterms:W3CDTF">2023-05-24T14:18:00Z</dcterms:modified>
</cp:coreProperties>
</file>