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FA2E60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2D4FC9">
        <w:rPr>
          <w:rFonts w:ascii="Times New Roman" w:hAnsi="Times New Roman"/>
          <w:i w:val="0"/>
          <w:iCs/>
          <w:sz w:val="24"/>
          <w:szCs w:val="24"/>
        </w:rPr>
        <w:t>86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FA2E60" w:rsidP="0002625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FA2E60" w:rsidP="0002625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50507D">
        <w:rPr>
          <w:b/>
          <w:sz w:val="24"/>
          <w:szCs w:val="24"/>
        </w:rPr>
        <w:t>M</w:t>
      </w:r>
      <w:r w:rsidR="00DC484B">
        <w:rPr>
          <w:b/>
          <w:sz w:val="24"/>
          <w:szCs w:val="24"/>
        </w:rPr>
        <w:t xml:space="preserve">oção de </w:t>
      </w:r>
      <w:r w:rsidR="0050507D">
        <w:rPr>
          <w:b/>
          <w:sz w:val="24"/>
          <w:szCs w:val="24"/>
        </w:rPr>
        <w:t>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3147BF">
        <w:rPr>
          <w:b/>
          <w:sz w:val="24"/>
          <w:szCs w:val="24"/>
        </w:rPr>
        <w:t>pal Gente Sabida</w:t>
      </w:r>
      <w:r w:rsidR="00423E2E">
        <w:rPr>
          <w:b/>
          <w:sz w:val="24"/>
          <w:szCs w:val="24"/>
        </w:rPr>
        <w:t xml:space="preserve"> pela premiação no Prêmio Educa M</w:t>
      </w:r>
      <w:r w:rsidR="00DC484B">
        <w:rPr>
          <w:b/>
          <w:sz w:val="24"/>
          <w:szCs w:val="24"/>
        </w:rPr>
        <w:t>ais MT 2023 – Ano base 2022.</w:t>
      </w:r>
    </w:p>
    <w:p w:rsidR="0057686D" w:rsidRDefault="0057686D" w:rsidP="0002625C">
      <w:pPr>
        <w:pStyle w:val="Recuodecorpodetexto3"/>
        <w:rPr>
          <w:b/>
          <w:sz w:val="24"/>
          <w:szCs w:val="24"/>
        </w:rPr>
      </w:pPr>
    </w:p>
    <w:p w:rsidR="00FA29A9" w:rsidRDefault="00FA29A9" w:rsidP="00AE201F">
      <w:pPr>
        <w:pStyle w:val="Recuodecorpodetexto3"/>
        <w:jc w:val="left"/>
        <w:rPr>
          <w:b/>
          <w:sz w:val="24"/>
          <w:szCs w:val="24"/>
        </w:rPr>
      </w:pPr>
    </w:p>
    <w:p w:rsidR="00FA1FC5" w:rsidRDefault="00FA2E60" w:rsidP="00AE201F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F361F" w:rsidRPr="00FF58AF" w:rsidRDefault="00DF361F" w:rsidP="002D4FC9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FA2E60" w:rsidP="0057686D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50507D">
        <w:rPr>
          <w:b/>
          <w:sz w:val="24"/>
          <w:szCs w:val="24"/>
        </w:rPr>
        <w:t xml:space="preserve">Escola Municipal </w:t>
      </w:r>
      <w:r w:rsidR="003147BF" w:rsidRPr="0050507D">
        <w:rPr>
          <w:b/>
          <w:sz w:val="24"/>
          <w:szCs w:val="24"/>
        </w:rPr>
        <w:t>Gente Sabida</w:t>
      </w:r>
      <w:r w:rsidRPr="0057686D">
        <w:rPr>
          <w:sz w:val="24"/>
          <w:szCs w:val="24"/>
        </w:rPr>
        <w:t>, dentre as escolas premiadas dos 141 municípios que participaram das avaliações.</w:t>
      </w:r>
    </w:p>
    <w:p w:rsidR="0057686D" w:rsidRPr="0057686D" w:rsidRDefault="0057686D" w:rsidP="0057686D">
      <w:pPr>
        <w:pStyle w:val="Recuodecorpodetexto3"/>
        <w:ind w:firstLine="1418"/>
        <w:rPr>
          <w:sz w:val="24"/>
          <w:szCs w:val="24"/>
        </w:rPr>
      </w:pPr>
    </w:p>
    <w:p w:rsidR="0057686D" w:rsidRPr="0057686D" w:rsidRDefault="00FA2E60" w:rsidP="0057686D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escala que permite</w:t>
      </w:r>
      <w:r w:rsidRPr="0057686D">
        <w:rPr>
          <w:sz w:val="24"/>
          <w:szCs w:val="24"/>
        </w:rPr>
        <w:t xml:space="preserve"> a realização de um diagnóstico da educação básica do Estado de Mato Grosso.</w:t>
      </w:r>
    </w:p>
    <w:p w:rsidR="007B0FE4" w:rsidRDefault="007B0FE4" w:rsidP="0057686D">
      <w:pPr>
        <w:pStyle w:val="Recuodecorpodetexto3"/>
        <w:ind w:firstLine="1418"/>
        <w:rPr>
          <w:sz w:val="24"/>
          <w:szCs w:val="24"/>
        </w:rPr>
      </w:pPr>
    </w:p>
    <w:p w:rsidR="007B0FE4" w:rsidRDefault="00FA2E60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 w:rsidR="0050507D"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korbes Drechsler, c</w:t>
      </w:r>
      <w:r w:rsidRPr="007B0FE4">
        <w:rPr>
          <w:sz w:val="24"/>
          <w:szCs w:val="24"/>
        </w:rPr>
        <w:t>oordenadoras pedagógicas da SEMED, coordenador de dados educacionais e técnicos, diretores escolares, coordenadores pedagógicos das 09</w:t>
      </w:r>
      <w:r w:rsidR="0050507D">
        <w:rPr>
          <w:sz w:val="24"/>
          <w:szCs w:val="24"/>
        </w:rPr>
        <w:t xml:space="preserve"> (nove)</w:t>
      </w:r>
      <w:r w:rsidRPr="007B0FE4">
        <w:rPr>
          <w:sz w:val="24"/>
          <w:szCs w:val="24"/>
        </w:rPr>
        <w:t xml:space="preserve"> 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melhores desemp</w:t>
      </w:r>
      <w:r w:rsidRPr="007B0FE4">
        <w:rPr>
          <w:sz w:val="24"/>
          <w:szCs w:val="24"/>
        </w:rPr>
        <w:t>enhos obtidos no Avalia-MT e Alfabetiza-MT, conquistados no ano base de 2022.</w:t>
      </w:r>
    </w:p>
    <w:p w:rsidR="007B0FE4" w:rsidRPr="007B0FE4" w:rsidRDefault="007B0FE4" w:rsidP="0057686D">
      <w:pPr>
        <w:ind w:firstLine="1418"/>
        <w:jc w:val="both"/>
        <w:rPr>
          <w:sz w:val="24"/>
          <w:szCs w:val="24"/>
        </w:rPr>
      </w:pPr>
    </w:p>
    <w:p w:rsidR="007B0FE4" w:rsidRDefault="00FA2E60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s avaliações do Alfabetiza MT e do Avalia MT são organizadas pelo CAED e aplicadas ao longo do ano para alunos de 2° e 5°anos das redes municipais e estaduais </w:t>
      </w:r>
      <w:r w:rsidRPr="007B0FE4">
        <w:rPr>
          <w:sz w:val="24"/>
          <w:szCs w:val="24"/>
        </w:rPr>
        <w:t xml:space="preserve">de 141 municípios do Estado de Mato Grosso. A avaliação somativa, aplicada na etapa do 2º ano, tem como objetivo: monitorar, nortear e premiar municípios que apresentam resultados positivos na educação. </w:t>
      </w:r>
    </w:p>
    <w:p w:rsidR="007B0FE4" w:rsidRPr="007B0FE4" w:rsidRDefault="007B0FE4" w:rsidP="0057686D">
      <w:pPr>
        <w:ind w:firstLine="1418"/>
        <w:jc w:val="both"/>
        <w:rPr>
          <w:sz w:val="24"/>
          <w:szCs w:val="24"/>
        </w:rPr>
      </w:pPr>
    </w:p>
    <w:p w:rsidR="007B0FE4" w:rsidRDefault="00FA2E60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7B0FE4" w:rsidRPr="007B0FE4" w:rsidRDefault="007B0FE4" w:rsidP="0057686D">
      <w:pPr>
        <w:ind w:firstLine="1418"/>
        <w:jc w:val="both"/>
        <w:rPr>
          <w:sz w:val="24"/>
          <w:szCs w:val="24"/>
        </w:rPr>
      </w:pPr>
    </w:p>
    <w:p w:rsidR="007B0FE4" w:rsidRDefault="00FA2E60" w:rsidP="0057686D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="0050507D" w:rsidRPr="0050507D">
        <w:rPr>
          <w:b/>
          <w:sz w:val="24"/>
          <w:szCs w:val="24"/>
        </w:rPr>
        <w:t>09 (</w:t>
      </w:r>
      <w:r w:rsidRPr="0050507D">
        <w:rPr>
          <w:b/>
          <w:sz w:val="24"/>
          <w:szCs w:val="24"/>
        </w:rPr>
        <w:t>nove</w:t>
      </w:r>
      <w:r w:rsidR="0050507D" w:rsidRPr="0050507D"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 escolas sorrisenses</w:t>
      </w:r>
      <w:r w:rsidRPr="007B0FE4">
        <w:rPr>
          <w:sz w:val="24"/>
          <w:szCs w:val="24"/>
        </w:rPr>
        <w:t xml:space="preserve"> premiadas nos três quesitos avaliados pelo programa: desempenho, crescimento e equidade. Com esses números, </w:t>
      </w:r>
      <w:r w:rsidRPr="007B0FE4">
        <w:rPr>
          <w:b/>
          <w:sz w:val="24"/>
          <w:szCs w:val="24"/>
        </w:rPr>
        <w:t xml:space="preserve">Sorriso, obteve o primeiro lugar na arrecadação de ICMS/Educação de </w:t>
      </w:r>
      <w:r w:rsidRPr="007B0FE4">
        <w:rPr>
          <w:b/>
          <w:sz w:val="24"/>
          <w:szCs w:val="24"/>
        </w:rPr>
        <w:lastRenderedPageBreak/>
        <w:t>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 xml:space="preserve">dentre as </w:t>
      </w:r>
      <w:r w:rsidR="0050507D" w:rsidRPr="0050507D">
        <w:rPr>
          <w:b/>
          <w:sz w:val="24"/>
          <w:szCs w:val="24"/>
        </w:rPr>
        <w:t>09 (nove)</w:t>
      </w:r>
      <w:r w:rsidRPr="007B0FE4">
        <w:rPr>
          <w:b/>
          <w:sz w:val="24"/>
          <w:szCs w:val="24"/>
        </w:rPr>
        <w:t xml:space="preserve">, </w:t>
      </w:r>
      <w:r w:rsidR="0050507D">
        <w:rPr>
          <w:b/>
          <w:sz w:val="24"/>
          <w:szCs w:val="24"/>
        </w:rPr>
        <w:t>0</w:t>
      </w:r>
      <w:r w:rsidR="0050507D" w:rsidRPr="007B0FE4">
        <w:rPr>
          <w:b/>
          <w:sz w:val="24"/>
          <w:szCs w:val="24"/>
        </w:rPr>
        <w:t xml:space="preserve">3 </w:t>
      </w:r>
      <w:r w:rsidR="0050507D">
        <w:rPr>
          <w:b/>
          <w:sz w:val="24"/>
          <w:szCs w:val="24"/>
        </w:rPr>
        <w:t xml:space="preserve">(três) </w:t>
      </w:r>
      <w:r w:rsidR="0050507D" w:rsidRPr="007B0FE4">
        <w:rPr>
          <w:b/>
          <w:sz w:val="24"/>
          <w:szCs w:val="24"/>
        </w:rPr>
        <w:t xml:space="preserve">escolas </w:t>
      </w:r>
      <w:r w:rsidRPr="007B0FE4">
        <w:rPr>
          <w:b/>
          <w:sz w:val="24"/>
          <w:szCs w:val="24"/>
        </w:rPr>
        <w:t>ficaram no TOP 10,</w:t>
      </w:r>
      <w:r w:rsidRPr="007B0FE4">
        <w:rPr>
          <w:sz w:val="24"/>
          <w:szCs w:val="24"/>
        </w:rPr>
        <w:t xml:space="preserve"> ou sej</w:t>
      </w:r>
      <w:r w:rsidRPr="007B0FE4">
        <w:rPr>
          <w:sz w:val="24"/>
          <w:szCs w:val="24"/>
        </w:rPr>
        <w:t xml:space="preserve">a, </w:t>
      </w:r>
      <w:r w:rsidRPr="007B0FE4">
        <w:rPr>
          <w:b/>
          <w:sz w:val="24"/>
          <w:szCs w:val="24"/>
        </w:rPr>
        <w:t>3 das 10 melhores escolas (redes municipais e estadual) de Mato Grosso, são de Sorriso.</w:t>
      </w:r>
    </w:p>
    <w:p w:rsidR="007B0FE4" w:rsidRPr="007B0FE4" w:rsidRDefault="007B0FE4" w:rsidP="0057686D">
      <w:pPr>
        <w:ind w:firstLine="1418"/>
        <w:jc w:val="both"/>
        <w:rPr>
          <w:b/>
          <w:sz w:val="24"/>
          <w:szCs w:val="24"/>
        </w:rPr>
      </w:pPr>
    </w:p>
    <w:p w:rsidR="007B0FE4" w:rsidRPr="007B0FE4" w:rsidRDefault="00FA2E60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</w:t>
      </w:r>
      <w:r w:rsidRPr="007B0FE4">
        <w:rPr>
          <w:sz w:val="24"/>
          <w:szCs w:val="24"/>
        </w:rPr>
        <w:t>s três escolas TOP 10 no Estado de Mato Grosso, número de estudantes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FA2E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FA2E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</w:t>
            </w:r>
            <w:r w:rsidRPr="007B0FE4">
              <w:rPr>
                <w:sz w:val="24"/>
                <w:szCs w:val="24"/>
              </w:rPr>
              <w:t>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GENTE 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AE79FF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FA2E60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FA2E60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D4FC9" w:rsidRDefault="002D4FC9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3147BF" w:rsidRDefault="003147BF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D4FC9" w:rsidRDefault="002D4FC9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FA1FC5" w:rsidRPr="007B0FE4" w:rsidRDefault="00FA2E60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lastRenderedPageBreak/>
        <w:t>Câmara M</w:t>
      </w:r>
      <w:bookmarkStart w:id="0" w:name="_GoBack"/>
      <w:bookmarkEnd w:id="0"/>
      <w:r w:rsidRPr="007B0FE4">
        <w:rPr>
          <w:iCs w:val="0"/>
          <w:sz w:val="24"/>
          <w:szCs w:val="24"/>
        </w:rPr>
        <w:t xml:space="preserve">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FA1FC5" w:rsidRPr="007B0FE4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0507D" w:rsidRPr="007B0FE4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0507D" w:rsidRPr="007B0FE4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0507D" w:rsidRPr="007B0FE4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0507D" w:rsidRPr="007B0FE4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0507D" w:rsidRDefault="00FA2E60" w:rsidP="005050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50507D" w:rsidRDefault="00FA2E60" w:rsidP="0050507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50507D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50507D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50507D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50507D" w:rsidRPr="0019026F" w:rsidRDefault="0050507D" w:rsidP="0050507D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2"/>
        <w:gridCol w:w="2570"/>
        <w:gridCol w:w="2595"/>
      </w:tblGrid>
      <w:tr w:rsidR="00AE79FF" w:rsidTr="00B54A12">
        <w:trPr>
          <w:trHeight w:val="1770"/>
        </w:trPr>
        <w:tc>
          <w:tcPr>
            <w:tcW w:w="2728" w:type="dxa"/>
            <w:hideMark/>
          </w:tcPr>
          <w:p w:rsidR="0050507D" w:rsidRDefault="00FA2E60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50507D" w:rsidRDefault="00FA2E60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hideMark/>
          </w:tcPr>
          <w:p w:rsidR="0050507D" w:rsidRDefault="00FA2E60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50507D" w:rsidRDefault="00FA2E60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50507D" w:rsidRDefault="00FA2E60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50507D" w:rsidRDefault="00FA2E60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50507D" w:rsidRDefault="00FA2E60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50507D" w:rsidRDefault="00FA2E60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AE79FF" w:rsidTr="00B54A12">
        <w:trPr>
          <w:trHeight w:val="1925"/>
        </w:trPr>
        <w:tc>
          <w:tcPr>
            <w:tcW w:w="2728" w:type="dxa"/>
            <w:hideMark/>
          </w:tcPr>
          <w:p w:rsidR="0050507D" w:rsidRDefault="00FA2E60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50507D" w:rsidRDefault="00FA2E60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</w:t>
            </w:r>
            <w:r>
              <w:rPr>
                <w:b/>
                <w:lang w:eastAsia="en-US"/>
              </w:rPr>
              <w:t xml:space="preserve"> PL</w:t>
            </w:r>
          </w:p>
        </w:tc>
        <w:tc>
          <w:tcPr>
            <w:tcW w:w="2542" w:type="dxa"/>
            <w:hideMark/>
          </w:tcPr>
          <w:p w:rsidR="0050507D" w:rsidRDefault="00FA2E60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50507D" w:rsidRDefault="00FA2E60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50507D" w:rsidRDefault="00FA2E60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50507D" w:rsidRDefault="00FA2E60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50507D" w:rsidRDefault="00FA2E60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50507D" w:rsidRDefault="00FA2E60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</w:tbl>
    <w:p w:rsidR="0019026F" w:rsidRDefault="0019026F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Pr="0019026F" w:rsidRDefault="00676082" w:rsidP="002D4FC9">
      <w:pPr>
        <w:rPr>
          <w:iCs/>
          <w:sz w:val="22"/>
          <w:szCs w:val="22"/>
        </w:rPr>
      </w:pPr>
    </w:p>
    <w:sectPr w:rsidR="00676082" w:rsidRPr="0019026F" w:rsidSect="002D4FC9">
      <w:footerReference w:type="default" r:id="rId7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60" w:rsidRDefault="00FA2E60" w:rsidP="002D4FC9">
      <w:r>
        <w:separator/>
      </w:r>
    </w:p>
  </w:endnote>
  <w:endnote w:type="continuationSeparator" w:id="0">
    <w:p w:rsidR="00FA2E60" w:rsidRDefault="00FA2E60" w:rsidP="002D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325406"/>
      <w:docPartObj>
        <w:docPartGallery w:val="Page Numbers (Bottom of Page)"/>
        <w:docPartUnique/>
      </w:docPartObj>
    </w:sdtPr>
    <w:sdtContent>
      <w:sdt>
        <w:sdtPr>
          <w:id w:val="303591895"/>
          <w:docPartObj>
            <w:docPartGallery w:val="Page Numbers (Top of Page)"/>
            <w:docPartUnique/>
          </w:docPartObj>
        </w:sdtPr>
        <w:sdtContent>
          <w:p w:rsidR="002D4FC9" w:rsidRDefault="002D4FC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4FC9" w:rsidRDefault="002D4F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60" w:rsidRDefault="00FA2E60" w:rsidP="002D4FC9">
      <w:r>
        <w:separator/>
      </w:r>
    </w:p>
  </w:footnote>
  <w:footnote w:type="continuationSeparator" w:id="0">
    <w:p w:rsidR="00FA2E60" w:rsidRDefault="00FA2E60" w:rsidP="002D4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D4FC9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C149E"/>
    <w:rsid w:val="0050507D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9192E"/>
    <w:rsid w:val="007B0FE4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C6175"/>
    <w:rsid w:val="00A03A65"/>
    <w:rsid w:val="00A23560"/>
    <w:rsid w:val="00A7136F"/>
    <w:rsid w:val="00AA5140"/>
    <w:rsid w:val="00AB3E44"/>
    <w:rsid w:val="00AB798A"/>
    <w:rsid w:val="00AD2D48"/>
    <w:rsid w:val="00AE201F"/>
    <w:rsid w:val="00AE79FF"/>
    <w:rsid w:val="00B27CF6"/>
    <w:rsid w:val="00B34F62"/>
    <w:rsid w:val="00B5060E"/>
    <w:rsid w:val="00B54A12"/>
    <w:rsid w:val="00B62C6A"/>
    <w:rsid w:val="00BA6966"/>
    <w:rsid w:val="00BC286F"/>
    <w:rsid w:val="00BD57DF"/>
    <w:rsid w:val="00C81FB7"/>
    <w:rsid w:val="00CD1EC9"/>
    <w:rsid w:val="00CE4B50"/>
    <w:rsid w:val="00D35C5B"/>
    <w:rsid w:val="00D575BB"/>
    <w:rsid w:val="00DC484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A2E60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187C"/>
  <w15:docId w15:val="{1970F58B-E0E8-4F55-A74D-193F290C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D8DA-F45C-4075-8060-827C52F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2023-06-15T15:32:00Z</cp:lastPrinted>
  <dcterms:created xsi:type="dcterms:W3CDTF">2023-06-15T15:32:00Z</dcterms:created>
  <dcterms:modified xsi:type="dcterms:W3CDTF">2023-06-16T11:31:00Z</dcterms:modified>
</cp:coreProperties>
</file>