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A1" w:rsidRPr="00B0700B" w:rsidRDefault="00B03403" w:rsidP="00B03403">
      <w:pPr>
        <w:pStyle w:val="Corpodetexto"/>
        <w:ind w:left="3234" w:firstLine="735"/>
        <w:rPr>
          <w:rFonts w:ascii="Times New Roman" w:eastAsia="Calibri" w:hAnsi="Times New Roman" w:cs="Times New Roman"/>
          <w:b/>
          <w:sz w:val="24"/>
          <w:szCs w:val="24"/>
        </w:rPr>
      </w:pPr>
      <w:r w:rsidRPr="00B0700B">
        <w:rPr>
          <w:rFonts w:ascii="Times New Roman" w:eastAsia="Calibri" w:hAnsi="Times New Roman" w:cs="Times New Roman"/>
          <w:b/>
          <w:sz w:val="24"/>
          <w:szCs w:val="24"/>
        </w:rPr>
        <w:t>LEI Nº</w:t>
      </w:r>
      <w:r w:rsidR="0007327C" w:rsidRPr="00B0700B">
        <w:rPr>
          <w:rFonts w:ascii="Times New Roman" w:eastAsia="Calibri" w:hAnsi="Times New Roman" w:cs="Times New Roman"/>
          <w:b/>
          <w:sz w:val="24"/>
          <w:szCs w:val="24"/>
        </w:rPr>
        <w:t xml:space="preserve"> 3.398, DE 28 DE JUNHO DE 2023</w:t>
      </w:r>
    </w:p>
    <w:p w:rsidR="00B03403" w:rsidRPr="00B0700B" w:rsidRDefault="00B03403" w:rsidP="00B03403">
      <w:pPr>
        <w:pStyle w:val="Corpodetexto"/>
        <w:ind w:left="3234" w:right="3309" w:firstLine="73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1AA1" w:rsidRPr="00B0700B" w:rsidRDefault="00871AA1" w:rsidP="00B0340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6075C" w:rsidRPr="00B0700B" w:rsidRDefault="00B03403" w:rsidP="00B03403">
      <w:pPr>
        <w:pStyle w:val="Corpodetexto"/>
        <w:ind w:left="3969" w:right="176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sz w:val="24"/>
          <w:szCs w:val="24"/>
        </w:rPr>
        <w:t xml:space="preserve">Dispõe sobre alterações na Lei nº 3.200, de 15 de dezembro de 2021, </w:t>
      </w:r>
      <w:r w:rsidR="0086075C" w:rsidRPr="00B0700B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86075C" w:rsidRPr="00B0700B" w:rsidRDefault="0086075C" w:rsidP="00B03403">
      <w:pPr>
        <w:pStyle w:val="Corpodetexto"/>
        <w:ind w:left="3969" w:right="176"/>
        <w:jc w:val="both"/>
        <w:rPr>
          <w:rFonts w:ascii="Times New Roman" w:hAnsi="Times New Roman" w:cs="Times New Roman"/>
          <w:sz w:val="24"/>
          <w:szCs w:val="24"/>
        </w:rPr>
      </w:pPr>
    </w:p>
    <w:p w:rsidR="00B03403" w:rsidRPr="00B0700B" w:rsidRDefault="00B03403" w:rsidP="00B0340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0700B" w:rsidRPr="00B0700B" w:rsidRDefault="00B0700B" w:rsidP="00B0700B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B0700B" w:rsidRPr="00B0700B" w:rsidRDefault="00B0700B" w:rsidP="00B0700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7874" w:rsidRPr="00B0700B" w:rsidRDefault="00467874" w:rsidP="00264701">
      <w:pPr>
        <w:pStyle w:val="Corpodetex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67874" w:rsidRPr="00B0700B" w:rsidRDefault="00467874" w:rsidP="00467874">
      <w:pPr>
        <w:widowControl/>
        <w:autoSpaceDE/>
        <w:autoSpaceDN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bookmarkStart w:id="0" w:name="art2"/>
      <w:bookmarkEnd w:id="0"/>
      <w:r w:rsidRPr="00B070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Art. 1º</w:t>
      </w:r>
      <w:r w:rsidRPr="00B0700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A </w:t>
      </w:r>
      <w:hyperlink r:id="rId4" w:anchor="ementa" w:history="1">
        <w:r w:rsidRPr="00B0700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BR" w:eastAsia="pt-BR"/>
          </w:rPr>
          <w:t>ementa da Lei nº 3.200, de 15 de dezembro de 2021,</w:t>
        </w:r>
      </w:hyperlink>
      <w:r w:rsidRPr="00B0700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passa a vigorar com a seguinte redação:</w:t>
      </w:r>
    </w:p>
    <w:p w:rsidR="00467874" w:rsidRPr="00B0700B" w:rsidRDefault="00467874" w:rsidP="00467874">
      <w:pPr>
        <w:widowControl/>
        <w:autoSpaceDE/>
        <w:autoSpaceDN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:rsidR="00467874" w:rsidRPr="00B0700B" w:rsidRDefault="00467874" w:rsidP="00467874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“</w:t>
      </w:r>
      <w:r w:rsidRPr="00B0700B">
        <w:rPr>
          <w:rFonts w:ascii="Times New Roman" w:hAnsi="Times New Roman" w:cs="Times New Roman"/>
          <w:sz w:val="24"/>
          <w:szCs w:val="24"/>
        </w:rPr>
        <w:t>Autoriza o Poder Executi</w:t>
      </w:r>
      <w:r w:rsidR="00625675" w:rsidRPr="00B0700B">
        <w:rPr>
          <w:rFonts w:ascii="Times New Roman" w:hAnsi="Times New Roman" w:cs="Times New Roman"/>
          <w:sz w:val="24"/>
          <w:szCs w:val="24"/>
        </w:rPr>
        <w:t xml:space="preserve">vo Municipal a permutar os </w:t>
      </w:r>
      <w:proofErr w:type="gramStart"/>
      <w:r w:rsidR="00625675" w:rsidRPr="00B0700B">
        <w:rPr>
          <w:rFonts w:ascii="Times New Roman" w:hAnsi="Times New Roman" w:cs="Times New Roman"/>
          <w:sz w:val="24"/>
          <w:szCs w:val="24"/>
        </w:rPr>
        <w:t xml:space="preserve">bens </w:t>
      </w:r>
      <w:r w:rsidRPr="00B0700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imóveis</w:t>
      </w:r>
      <w:proofErr w:type="gramEnd"/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que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indica,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na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forma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nas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condições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que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especifica, e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dá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outras providências.</w:t>
      </w:r>
      <w:r w:rsidRPr="00B0700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”</w:t>
      </w:r>
    </w:p>
    <w:p w:rsidR="00467874" w:rsidRPr="00B0700B" w:rsidRDefault="00467874" w:rsidP="00467874">
      <w:pPr>
        <w:pStyle w:val="Corpodetexto"/>
        <w:ind w:left="3969" w:right="176"/>
        <w:jc w:val="both"/>
        <w:rPr>
          <w:rFonts w:ascii="Times New Roman" w:hAnsi="Times New Roman" w:cs="Times New Roman"/>
          <w:sz w:val="24"/>
          <w:szCs w:val="24"/>
        </w:rPr>
      </w:pPr>
    </w:p>
    <w:p w:rsidR="00467874" w:rsidRPr="00B0700B" w:rsidRDefault="00467874" w:rsidP="00467874">
      <w:pPr>
        <w:pStyle w:val="Corpodetexto"/>
        <w:ind w:right="17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B0700B">
        <w:rPr>
          <w:rFonts w:ascii="Times New Roman" w:hAnsi="Times New Roman" w:cs="Times New Roman"/>
          <w:sz w:val="24"/>
          <w:szCs w:val="24"/>
        </w:rPr>
        <w:t>A Lei nº 3.200, de 15 de dezembro de 2021 passa a vigorar com as seguintes alterações:</w:t>
      </w:r>
    </w:p>
    <w:p w:rsidR="00467874" w:rsidRPr="00B0700B" w:rsidRDefault="00467874" w:rsidP="00B03403">
      <w:pPr>
        <w:pStyle w:val="Corpodetexto"/>
        <w:ind w:left="3969" w:right="176"/>
        <w:jc w:val="both"/>
        <w:rPr>
          <w:rFonts w:ascii="Times New Roman" w:hAnsi="Times New Roman" w:cs="Times New Roman"/>
          <w:sz w:val="24"/>
          <w:szCs w:val="24"/>
        </w:rPr>
      </w:pPr>
    </w:p>
    <w:p w:rsidR="00871AA1" w:rsidRPr="00B0700B" w:rsidRDefault="00F357E6" w:rsidP="00B03403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t>“</w:t>
      </w:r>
      <w:r w:rsidR="005521BF" w:rsidRPr="00B0700B">
        <w:rPr>
          <w:rFonts w:ascii="Times New Roman" w:hAnsi="Times New Roman" w:cs="Times New Roman"/>
          <w:b/>
          <w:sz w:val="24"/>
          <w:szCs w:val="24"/>
        </w:rPr>
        <w:t>Art.</w:t>
      </w:r>
      <w:r w:rsidR="005521BF" w:rsidRPr="00B0700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b/>
          <w:sz w:val="24"/>
          <w:szCs w:val="24"/>
        </w:rPr>
        <w:t>1º</w:t>
      </w:r>
      <w:r w:rsidR="005521BF" w:rsidRPr="00B070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Fica</w:t>
      </w:r>
      <w:r w:rsidR="005521BF" w:rsidRPr="00B070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o</w:t>
      </w:r>
      <w:r w:rsidR="005521BF" w:rsidRPr="00B070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Chefe</w:t>
      </w:r>
      <w:r w:rsidR="005521BF" w:rsidRPr="00B070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do</w:t>
      </w:r>
      <w:r w:rsidR="005521BF" w:rsidRPr="00B070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Poder</w:t>
      </w:r>
      <w:r w:rsidR="005521BF"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Executivo</w:t>
      </w:r>
      <w:r w:rsidR="005521BF" w:rsidRPr="00B07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autorizado</w:t>
      </w:r>
      <w:r w:rsidR="005521BF" w:rsidRPr="00B070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a</w:t>
      </w:r>
      <w:r w:rsidR="005521BF" w:rsidRPr="00B070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permutar</w:t>
      </w:r>
      <w:r w:rsidR="005521BF" w:rsidRPr="00B070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as</w:t>
      </w:r>
      <w:r w:rsidR="005521BF" w:rsidRPr="00B070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áreas</w:t>
      </w:r>
      <w:r w:rsidR="005521BF" w:rsidRPr="00B070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de</w:t>
      </w:r>
      <w:r w:rsidR="005521BF" w:rsidRPr="00B070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terras</w:t>
      </w:r>
      <w:r w:rsidR="005521BF" w:rsidRPr="00B070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que</w:t>
      </w:r>
      <w:r w:rsidR="005521BF" w:rsidRPr="00B070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03403" w:rsidRPr="00B0700B">
        <w:rPr>
          <w:rFonts w:ascii="Times New Roman" w:hAnsi="Times New Roman" w:cs="Times New Roman"/>
          <w:spacing w:val="-5"/>
          <w:sz w:val="24"/>
          <w:szCs w:val="24"/>
        </w:rPr>
        <w:t>seriam</w:t>
      </w:r>
      <w:r w:rsidR="00B03403" w:rsidRPr="00B0700B">
        <w:rPr>
          <w:rFonts w:ascii="Times New Roman" w:hAnsi="Times New Roman" w:cs="Times New Roman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destinadas à implantação das Estradas H e I do loteamento de colonização denominado</w:t>
      </w:r>
      <w:r w:rsidR="005521BF"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“Loteamento</w:t>
      </w:r>
      <w:r w:rsidR="005521BF" w:rsidRPr="00B0700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Telles</w:t>
      </w:r>
      <w:r w:rsidR="005521BF" w:rsidRPr="00B0700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Pires”,</w:t>
      </w:r>
      <w:r w:rsidR="005521BF"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constante</w:t>
      </w:r>
      <w:r w:rsidR="005521BF"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da</w:t>
      </w:r>
      <w:r w:rsidR="005521BF" w:rsidRPr="00B0700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Matrícula</w:t>
      </w:r>
      <w:r w:rsidR="005521BF" w:rsidRPr="00B0700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nº</w:t>
      </w:r>
      <w:r w:rsidR="005521BF"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3219</w:t>
      </w:r>
      <w:r w:rsidR="005521BF" w:rsidRPr="00B070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do</w:t>
      </w:r>
      <w:r w:rsidR="005521BF" w:rsidRPr="00B0700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Cartório</w:t>
      </w:r>
      <w:r w:rsidR="005521BF" w:rsidRPr="00B070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de</w:t>
      </w:r>
      <w:r w:rsidR="005521BF" w:rsidRPr="00B070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Registro</w:t>
      </w:r>
      <w:r w:rsidR="005521BF"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de</w:t>
      </w:r>
      <w:r w:rsidR="005521BF" w:rsidRPr="00B0700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Imóveis</w:t>
      </w:r>
      <w:r w:rsidR="005521BF"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da Comarca de Rosário Oeste-MT, especificadas no Anexo I desta Lei, pelas áreas dos</w:t>
      </w:r>
      <w:r w:rsidR="005521BF"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imóveis que foram utilizadas para a implantação da Estrada Nona Carolina e que seguem</w:t>
      </w:r>
      <w:r w:rsidR="005521BF"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especificadas</w:t>
      </w:r>
      <w:r w:rsidR="005521BF" w:rsidRPr="00B070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no</w:t>
      </w:r>
      <w:r w:rsidR="005521BF"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Anexo</w:t>
      </w:r>
      <w:r w:rsidR="005521BF"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II</w:t>
      </w:r>
      <w:r w:rsidR="005521BF" w:rsidRPr="00B070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521BF" w:rsidRPr="00B0700B">
        <w:rPr>
          <w:rFonts w:ascii="Times New Roman" w:hAnsi="Times New Roman" w:cs="Times New Roman"/>
          <w:sz w:val="24"/>
          <w:szCs w:val="24"/>
        </w:rPr>
        <w:t>desta Lei.</w:t>
      </w:r>
    </w:p>
    <w:p w:rsidR="00871AA1" w:rsidRPr="00B0700B" w:rsidRDefault="00871AA1" w:rsidP="00B03403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:rsidR="00871AA1" w:rsidRPr="00B0700B" w:rsidRDefault="005521BF" w:rsidP="00B03403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B03403" w:rsidRPr="00B0700B">
        <w:rPr>
          <w:rFonts w:ascii="Times New Roman" w:hAnsi="Times New Roman" w:cs="Times New Roman"/>
          <w:b/>
          <w:sz w:val="24"/>
          <w:szCs w:val="24"/>
        </w:rPr>
        <w:t>ú</w:t>
      </w:r>
      <w:r w:rsidRPr="00B0700B">
        <w:rPr>
          <w:rFonts w:ascii="Times New Roman" w:hAnsi="Times New Roman" w:cs="Times New Roman"/>
          <w:b/>
          <w:sz w:val="24"/>
          <w:szCs w:val="24"/>
        </w:rPr>
        <w:t>nico.</w:t>
      </w:r>
      <w:r w:rsidRPr="00B0700B">
        <w:rPr>
          <w:rFonts w:ascii="Times New Roman" w:hAnsi="Times New Roman" w:cs="Times New Roman"/>
          <w:sz w:val="24"/>
          <w:szCs w:val="24"/>
        </w:rPr>
        <w:t xml:space="preserve"> Com a permuta autorizada por meio desta Lei, fica regularizada a Estrada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Nona Carolina, tornando desnecessária a implantação das Estradas H e I do “Loteamento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Telles</w:t>
      </w:r>
      <w:r w:rsidRPr="00B070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Pires”.</w:t>
      </w:r>
    </w:p>
    <w:p w:rsidR="00871AA1" w:rsidRPr="00B0700B" w:rsidRDefault="00871AA1" w:rsidP="00B03403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:rsidR="00871AA1" w:rsidRPr="00B0700B" w:rsidRDefault="005521BF" w:rsidP="00B03403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t>Art. 2º</w:t>
      </w:r>
      <w:r w:rsidRPr="00B0700B">
        <w:rPr>
          <w:rFonts w:ascii="Times New Roman" w:hAnsi="Times New Roman" w:cs="Times New Roman"/>
          <w:sz w:val="24"/>
          <w:szCs w:val="24"/>
        </w:rPr>
        <w:t xml:space="preserve"> As áreas que são objeto da permuta ficam definidas de acordo com os memoriais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descritivos</w:t>
      </w:r>
      <w:r w:rsidRPr="00B070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indicados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nos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Anexos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</w:t>
      </w:r>
      <w:r w:rsidRPr="00B070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II</w:t>
      </w:r>
      <w:r w:rsidRPr="00B070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desta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Lei.</w:t>
      </w:r>
    </w:p>
    <w:p w:rsidR="00871AA1" w:rsidRPr="00B0700B" w:rsidRDefault="00871AA1" w:rsidP="00B03403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:rsidR="00871AA1" w:rsidRPr="00B0700B" w:rsidRDefault="005521BF" w:rsidP="00B03403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t>Art. 3º</w:t>
      </w:r>
      <w:r w:rsidRPr="00B0700B">
        <w:rPr>
          <w:rFonts w:ascii="Times New Roman" w:hAnsi="Times New Roman" w:cs="Times New Roman"/>
          <w:sz w:val="24"/>
          <w:szCs w:val="24"/>
        </w:rPr>
        <w:t xml:space="preserve"> O Chefe do Poder Executivo promoverá as medidas administrativas necessárias à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execução</w:t>
      </w:r>
      <w:r w:rsidRPr="00B070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desta</w:t>
      </w:r>
      <w:r w:rsidRPr="00B070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Lei,</w:t>
      </w:r>
      <w:r w:rsidRPr="00B070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inclusive</w:t>
      </w:r>
      <w:r w:rsidRPr="00B070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mediante</w:t>
      </w:r>
      <w:r w:rsidRPr="00B070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outorga</w:t>
      </w:r>
      <w:r w:rsidRPr="00B070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</w:t>
      </w:r>
      <w:r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registro</w:t>
      </w:r>
      <w:r w:rsidRPr="00B070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das</w:t>
      </w:r>
      <w:r w:rsidRPr="00B07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escrituras</w:t>
      </w:r>
      <w:r w:rsidRPr="00B07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públicas</w:t>
      </w:r>
      <w:r w:rsidRPr="00B070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de</w:t>
      </w:r>
      <w:r w:rsidRPr="00B070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permuta</w:t>
      </w:r>
      <w:r w:rsidRPr="00B0700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das áreas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indicadas nesta Lei.</w:t>
      </w:r>
    </w:p>
    <w:p w:rsidR="005521BF" w:rsidRPr="00B0700B" w:rsidRDefault="005521BF" w:rsidP="00B03403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28D" w:rsidRPr="00B0700B" w:rsidRDefault="006B228D" w:rsidP="006B228D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B070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Após</w:t>
      </w:r>
      <w:r w:rsidRPr="00B070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o</w:t>
      </w:r>
      <w:r w:rsidRPr="00B070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registro</w:t>
      </w:r>
      <w:r w:rsidRPr="00B070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da</w:t>
      </w:r>
      <w:r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permuta</w:t>
      </w:r>
      <w:r w:rsidRPr="00B070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autorizada</w:t>
      </w:r>
      <w:r w:rsidRPr="00B070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por</w:t>
      </w:r>
      <w:r w:rsidRPr="00B070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esta</w:t>
      </w:r>
      <w:r w:rsidRPr="00B07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Lei</w:t>
      </w:r>
      <w:r w:rsidRPr="00B070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no</w:t>
      </w:r>
      <w:r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Cartório</w:t>
      </w:r>
      <w:r w:rsidRPr="00B07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de</w:t>
      </w:r>
      <w:r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Registro</w:t>
      </w:r>
      <w:r w:rsidRPr="00B07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de</w:t>
      </w:r>
      <w:r w:rsidRPr="00B070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Imóveis,</w:t>
      </w:r>
      <w:r w:rsidRPr="00B0700B">
        <w:rPr>
          <w:rFonts w:ascii="Times New Roman" w:hAnsi="Times New Roman" w:cs="Times New Roman"/>
          <w:spacing w:val="-58"/>
          <w:sz w:val="24"/>
          <w:szCs w:val="24"/>
        </w:rPr>
        <w:t xml:space="preserve">   </w:t>
      </w:r>
      <w:r w:rsidRPr="00B0700B">
        <w:rPr>
          <w:rFonts w:ascii="Times New Roman" w:hAnsi="Times New Roman" w:cs="Times New Roman"/>
          <w:sz w:val="24"/>
          <w:szCs w:val="24"/>
        </w:rPr>
        <w:t>os</w:t>
      </w:r>
      <w:r w:rsidRPr="00B070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particulares</w:t>
      </w:r>
      <w:r w:rsidRPr="00B07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indicados</w:t>
      </w:r>
      <w:r w:rsidRPr="00B070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no</w:t>
      </w:r>
      <w:r w:rsidRPr="00B070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Anexo</w:t>
      </w:r>
      <w:r w:rsidRPr="00B070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</w:t>
      </w:r>
      <w:r w:rsidRPr="00B070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passarão</w:t>
      </w:r>
      <w:r w:rsidRPr="00B070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a</w:t>
      </w:r>
      <w:r w:rsidRPr="00B070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ser</w:t>
      </w:r>
      <w:r w:rsidRPr="00B070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proprietários</w:t>
      </w:r>
      <w:r w:rsidRPr="00B070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dos</w:t>
      </w:r>
      <w:r w:rsidRPr="00B070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respectivos</w:t>
      </w:r>
      <w:r w:rsidRPr="00B070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 xml:space="preserve">trechos das </w:t>
      </w:r>
      <w:r w:rsidRPr="00B0700B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Estradas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H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I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do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loteamento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de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colonização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denominado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“Loteamento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Telles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Pires”,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conforme</w:t>
      </w:r>
      <w:r w:rsidRPr="00B070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memorial descritivo constante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do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Anexo I.</w:t>
      </w:r>
    </w:p>
    <w:p w:rsidR="006B228D" w:rsidRPr="00B0700B" w:rsidRDefault="006B228D" w:rsidP="00B03403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:rsidR="005521BF" w:rsidRPr="00B0700B" w:rsidRDefault="005521BF" w:rsidP="00B03403">
      <w:pPr>
        <w:pStyle w:val="Corpodetex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00B" w:rsidRDefault="00B0700B" w:rsidP="00B03403">
      <w:pPr>
        <w:pStyle w:val="Corpodetex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AA1" w:rsidRPr="00B0700B" w:rsidRDefault="005521BF" w:rsidP="00B03403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Pr="00B070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B228D" w:rsidRPr="00B0700B">
        <w:rPr>
          <w:rFonts w:ascii="Times New Roman" w:hAnsi="Times New Roman" w:cs="Times New Roman"/>
          <w:b/>
          <w:spacing w:val="-2"/>
          <w:sz w:val="24"/>
          <w:szCs w:val="24"/>
        </w:rPr>
        <w:t>3º</w:t>
      </w:r>
      <w:r w:rsidRPr="00B070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Esta Lei entra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em</w:t>
      </w:r>
      <w:r w:rsidRPr="00B070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vigor</w:t>
      </w:r>
      <w:r w:rsidRPr="00B070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na data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da</w:t>
      </w:r>
      <w:r w:rsidRPr="00B070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sua</w:t>
      </w:r>
      <w:r w:rsidRPr="00B070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hAnsi="Times New Roman" w:cs="Times New Roman"/>
          <w:sz w:val="24"/>
          <w:szCs w:val="24"/>
        </w:rPr>
        <w:t>publicação.</w:t>
      </w:r>
    </w:p>
    <w:p w:rsidR="00B03403" w:rsidRDefault="00B03403" w:rsidP="00B03403">
      <w:pPr>
        <w:pStyle w:val="Corpodetex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3403" w:rsidRDefault="00B03403" w:rsidP="00B03403">
      <w:pPr>
        <w:pStyle w:val="Corpodetex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871AA1" w:rsidRPr="00B0700B" w:rsidRDefault="005521BF" w:rsidP="00B03403">
      <w:pPr>
        <w:pStyle w:val="Corpodetex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00B">
        <w:rPr>
          <w:rFonts w:ascii="Times New Roman" w:eastAsia="Calibri" w:hAnsi="Times New Roman" w:cs="Times New Roman"/>
          <w:sz w:val="24"/>
          <w:szCs w:val="24"/>
        </w:rPr>
        <w:t>Sorriso,</w:t>
      </w:r>
      <w:r w:rsidRPr="00B0700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0700B">
        <w:rPr>
          <w:rFonts w:ascii="Times New Roman" w:eastAsia="Calibri" w:hAnsi="Times New Roman" w:cs="Times New Roman"/>
          <w:sz w:val="24"/>
          <w:szCs w:val="24"/>
        </w:rPr>
        <w:t>Estado de Mato</w:t>
      </w:r>
      <w:r w:rsidRPr="00B0700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0700B">
        <w:rPr>
          <w:rFonts w:ascii="Times New Roman" w:eastAsia="Calibri" w:hAnsi="Times New Roman" w:cs="Times New Roman"/>
          <w:sz w:val="24"/>
          <w:szCs w:val="24"/>
        </w:rPr>
        <w:t>Grosso,</w:t>
      </w:r>
      <w:r w:rsidRPr="00B0700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0700B">
        <w:rPr>
          <w:rFonts w:ascii="Times New Roman" w:eastAsia="Calibri" w:hAnsi="Times New Roman" w:cs="Times New Roman"/>
          <w:sz w:val="24"/>
          <w:szCs w:val="24"/>
        </w:rPr>
        <w:t xml:space="preserve">em </w:t>
      </w:r>
      <w:r w:rsidR="00B0700B" w:rsidRPr="00B0700B">
        <w:rPr>
          <w:rFonts w:ascii="Times New Roman" w:eastAsia="Calibri" w:hAnsi="Times New Roman" w:cs="Times New Roman"/>
          <w:sz w:val="24"/>
          <w:szCs w:val="24"/>
        </w:rPr>
        <w:t>28 de junho de 2023.</w:t>
      </w:r>
    </w:p>
    <w:p w:rsidR="00871AA1" w:rsidRPr="00B0700B" w:rsidRDefault="00871AA1" w:rsidP="00B0340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71AA1" w:rsidRPr="00B0700B" w:rsidRDefault="00871AA1" w:rsidP="00B0340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B0700B" w:rsidRPr="00B0700B" w:rsidRDefault="00B0700B" w:rsidP="00B0700B">
      <w:pPr>
        <w:pStyle w:val="Recuodecorpodetexto2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B0700B" w:rsidRPr="00B0700B" w:rsidRDefault="00B0700B" w:rsidP="00B0700B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ARI GENÉZIO LAFIN</w:t>
      </w:r>
    </w:p>
    <w:p w:rsidR="00B0700B" w:rsidRPr="00B0700B" w:rsidRDefault="00B0700B" w:rsidP="00B0700B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7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B0700B" w:rsidRPr="00B0700B" w:rsidRDefault="00B0700B" w:rsidP="00B0700B">
      <w:pPr>
        <w:rPr>
          <w:rFonts w:ascii="Times New Roman" w:hAnsi="Times New Roman" w:cs="Times New Roman"/>
          <w:sz w:val="20"/>
          <w:szCs w:val="20"/>
        </w:rPr>
      </w:pPr>
      <w:r w:rsidRPr="00B0700B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B0700B" w:rsidRPr="00B0700B" w:rsidRDefault="00B0700B" w:rsidP="00B0700B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B0700B" w:rsidRPr="00B0700B" w:rsidRDefault="00B0700B" w:rsidP="00B0700B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B0700B" w:rsidRPr="00B0700B" w:rsidRDefault="00B0700B" w:rsidP="00B0700B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B0700B" w:rsidRPr="00B0700B" w:rsidRDefault="00B0700B" w:rsidP="00B0700B">
      <w:pPr>
        <w:rPr>
          <w:rFonts w:ascii="Times New Roman" w:hAnsi="Times New Roman" w:cs="Times New Roman"/>
          <w:b/>
          <w:sz w:val="24"/>
          <w:szCs w:val="24"/>
        </w:rPr>
      </w:pPr>
      <w:r w:rsidRPr="00B0700B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B0700B" w:rsidRPr="00B0700B" w:rsidRDefault="00B0700B" w:rsidP="00B0700B">
      <w:pPr>
        <w:rPr>
          <w:rFonts w:ascii="Times New Roman" w:hAnsi="Times New Roman" w:cs="Times New Roman"/>
          <w:i/>
          <w:sz w:val="24"/>
          <w:szCs w:val="24"/>
        </w:rPr>
      </w:pPr>
      <w:r w:rsidRPr="00B0700B">
        <w:rPr>
          <w:rFonts w:ascii="Times New Roman" w:hAnsi="Times New Roman" w:cs="Times New Roman"/>
          <w:sz w:val="24"/>
          <w:szCs w:val="24"/>
        </w:rPr>
        <w:t xml:space="preserve">            Secretário de Administração</w:t>
      </w:r>
    </w:p>
    <w:p w:rsidR="00871AA1" w:rsidRDefault="00871AA1">
      <w:pPr>
        <w:jc w:val="center"/>
        <w:sectPr w:rsidR="00871AA1" w:rsidSect="00F357E6">
          <w:type w:val="continuous"/>
          <w:pgSz w:w="11910" w:h="16840"/>
          <w:pgMar w:top="2836" w:right="853" w:bottom="1276" w:left="1701" w:header="720" w:footer="720" w:gutter="0"/>
          <w:cols w:space="720"/>
        </w:sectPr>
      </w:pPr>
    </w:p>
    <w:p w:rsidR="00871AA1" w:rsidRPr="00264701" w:rsidRDefault="005521BF" w:rsidP="00264701">
      <w:pPr>
        <w:ind w:left="3232" w:right="3309"/>
        <w:jc w:val="center"/>
        <w:rPr>
          <w:rFonts w:ascii="Times New Roman" w:hAnsi="Times New Roman" w:cs="Times New Roman"/>
          <w:b/>
        </w:rPr>
      </w:pPr>
      <w:r w:rsidRPr="00264701">
        <w:rPr>
          <w:rFonts w:ascii="Times New Roman" w:hAnsi="Times New Roman" w:cs="Times New Roman"/>
          <w:b/>
        </w:rPr>
        <w:lastRenderedPageBreak/>
        <w:t>ANEXO</w:t>
      </w:r>
      <w:r w:rsidRPr="00264701">
        <w:rPr>
          <w:rFonts w:ascii="Times New Roman" w:hAnsi="Times New Roman" w:cs="Times New Roman"/>
          <w:b/>
          <w:spacing w:val="-1"/>
        </w:rPr>
        <w:t xml:space="preserve"> </w:t>
      </w:r>
      <w:r w:rsidRPr="00264701">
        <w:rPr>
          <w:rFonts w:ascii="Times New Roman" w:hAnsi="Times New Roman" w:cs="Times New Roman"/>
          <w:b/>
        </w:rPr>
        <w:t>I</w:t>
      </w:r>
    </w:p>
    <w:p w:rsidR="00871AA1" w:rsidRPr="00264701" w:rsidRDefault="00871AA1" w:rsidP="00264701">
      <w:pPr>
        <w:pStyle w:val="Corpodetexto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2"/>
      </w:tblGrid>
      <w:tr w:rsidR="00871AA1" w:rsidRPr="00264701">
        <w:trPr>
          <w:trHeight w:val="959"/>
        </w:trPr>
        <w:tc>
          <w:tcPr>
            <w:tcW w:w="9064" w:type="dxa"/>
            <w:gridSpan w:val="3"/>
          </w:tcPr>
          <w:p w:rsidR="00871AA1" w:rsidRPr="00264701" w:rsidRDefault="005521BF" w:rsidP="00264701">
            <w:pPr>
              <w:pStyle w:val="TableParagraph"/>
              <w:ind w:left="153" w:right="133" w:hanging="3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TOTAL DE TERRAS QUE SERIAM DESTINADAS À IMPLANTAÇÃO DAS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ESTRADAS H E I DO “LOTEAMENTO TELLES” PIRES E QUE PASSARÃO A SER DE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PROPRIEDADE</w:t>
            </w:r>
            <w:r w:rsidRPr="0026470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DOS</w:t>
            </w:r>
            <w:r w:rsidRPr="0026470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PARTICULARES INDICADOS</w:t>
            </w:r>
            <w:r w:rsidRPr="0026470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ABAIXO</w:t>
            </w:r>
          </w:p>
        </w:tc>
      </w:tr>
      <w:tr w:rsidR="00871AA1" w:rsidRPr="00264701" w:rsidTr="00264701">
        <w:trPr>
          <w:trHeight w:val="343"/>
        </w:trPr>
        <w:tc>
          <w:tcPr>
            <w:tcW w:w="2266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Estrada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</w:t>
            </w:r>
          </w:p>
        </w:tc>
      </w:tr>
      <w:tr w:rsidR="00871AA1" w:rsidRPr="00264701" w:rsidTr="00264701">
        <w:trPr>
          <w:trHeight w:val="2106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105" w:right="82" w:hanging="3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 cuja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propriedade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transferida a Iraci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Carlos</w:t>
            </w:r>
            <w:r w:rsidRPr="0026470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Camicia</w:t>
            </w:r>
            <w:r w:rsidRPr="00264701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acrescida</w:t>
            </w:r>
            <w:r w:rsidRPr="00264701">
              <w:rPr>
                <w:rFonts w:ascii="Times New Roman" w:hAnsi="Times New Roman" w:cs="Times New Roman"/>
                <w:b/>
                <w:spacing w:val="6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ao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imóvel de matrícula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1672 do CRI de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Sorriso.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2,0097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ha</w:t>
            </w:r>
          </w:p>
        </w:tc>
      </w:tr>
      <w:tr w:rsidR="00871AA1" w:rsidRPr="00264701" w:rsidTr="00264701">
        <w:trPr>
          <w:trHeight w:val="407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69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398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0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3219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Rosário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1822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196" w:right="171" w:firstLine="451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  <w:r w:rsidRPr="00264701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da</w:t>
            </w:r>
            <w:r w:rsidRPr="00264701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área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 w:right="76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P-5, deste, segue com os seguintes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rumos e distâncias:</w:t>
            </w:r>
            <w:r w:rsidRPr="00264701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90°00'00" E e 2009,84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 até o vértice P-2, 00°00'00" S e 10,00 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M-05,</w:t>
            </w:r>
            <w:r w:rsidRPr="002647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90°00'00"</w:t>
            </w:r>
            <w:r w:rsidRPr="002647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W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2009,84</w:t>
            </w:r>
            <w:r w:rsidRPr="002647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12,</w:t>
            </w:r>
            <w:r w:rsidRPr="002647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00°02'18"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NW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10,00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P-5,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inicial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  <w:tr w:rsidR="00871AA1" w:rsidRPr="00264701" w:rsidTr="00264701">
        <w:trPr>
          <w:trHeight w:val="274"/>
        </w:trPr>
        <w:tc>
          <w:tcPr>
            <w:tcW w:w="2266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390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Estrada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</w:t>
            </w:r>
          </w:p>
        </w:tc>
      </w:tr>
      <w:tr w:rsidR="00871AA1" w:rsidRPr="00264701">
        <w:trPr>
          <w:trHeight w:val="2476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141" w:right="117" w:hanging="4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 cuja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propriedade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transferida a Iraci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Carlos</w:t>
            </w:r>
            <w:r w:rsidRPr="0026470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Camicia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que será acrescida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ao imóvel de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Matrícula 41491 do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CRI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 Sorriso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1,6430 ha</w:t>
            </w:r>
          </w:p>
        </w:tc>
      </w:tr>
      <w:tr w:rsidR="00871AA1" w:rsidRPr="00264701" w:rsidTr="00264701">
        <w:trPr>
          <w:trHeight w:val="456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69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406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0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3219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Rosário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1213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611" w:right="575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 w:right="79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4-A, deste, segue com os seguintes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rumos e distâncias: 00°00'00" S e 10,00 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P-2,</w:t>
            </w:r>
            <w:r w:rsidRPr="0026470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90°00'00"</w:t>
            </w:r>
            <w:r w:rsidRPr="0026470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W</w:t>
            </w:r>
            <w:r w:rsidRPr="0026470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1643,38</w:t>
            </w:r>
            <w:r w:rsidRPr="0026470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</w:p>
        </w:tc>
      </w:tr>
    </w:tbl>
    <w:p w:rsidR="00871AA1" w:rsidRPr="00264701" w:rsidRDefault="00871AA1" w:rsidP="00264701">
      <w:pPr>
        <w:jc w:val="both"/>
        <w:rPr>
          <w:rFonts w:ascii="Times New Roman" w:hAnsi="Times New Roman" w:cs="Times New Roman"/>
        </w:rPr>
        <w:sectPr w:rsidR="00871AA1" w:rsidRPr="00264701" w:rsidSect="00264701">
          <w:pgSz w:w="11910" w:h="16840"/>
          <w:pgMar w:top="2836" w:right="853" w:bottom="280" w:left="1701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2"/>
      </w:tblGrid>
      <w:tr w:rsidR="00871AA1" w:rsidRPr="00264701">
        <w:trPr>
          <w:trHeight w:val="1211"/>
        </w:trPr>
        <w:tc>
          <w:tcPr>
            <w:tcW w:w="2266" w:type="dxa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 w:right="73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P-3,</w:t>
            </w:r>
            <w:r w:rsidRPr="002647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00°00'00"</w:t>
            </w:r>
            <w:r w:rsidRPr="0026470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10,00 m</w:t>
            </w:r>
            <w:r w:rsidRPr="0026470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M-05-A, 89°59'59" NE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1643,38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</w:p>
          <w:p w:rsidR="00871AA1" w:rsidRPr="00264701" w:rsidRDefault="005521BF" w:rsidP="00264701">
            <w:pPr>
              <w:pStyle w:val="TableParagraph"/>
              <w:ind w:left="98" w:right="7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4-A,</w:t>
            </w:r>
            <w:r w:rsidRPr="0026470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inicial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da</w:t>
            </w:r>
            <w:r w:rsidRPr="002647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  <w:tr w:rsidR="00871AA1" w:rsidRPr="00264701" w:rsidTr="00264701">
        <w:trPr>
          <w:trHeight w:val="458"/>
        </w:trPr>
        <w:tc>
          <w:tcPr>
            <w:tcW w:w="2266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391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Estrada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H</w:t>
            </w:r>
          </w:p>
        </w:tc>
      </w:tr>
      <w:tr w:rsidR="00871AA1" w:rsidRPr="00264701">
        <w:trPr>
          <w:trHeight w:val="2476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110" w:right="88" w:hanging="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 cuja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propriedade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transferida a Tedy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Wendell</w:t>
            </w:r>
            <w:r w:rsidRPr="00264701">
              <w:rPr>
                <w:rFonts w:ascii="Times New Roman" w:hAnsi="Times New Roman" w:cs="Times New Roman"/>
                <w:b/>
                <w:spacing w:val="6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Puva 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que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acrescida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à área do imóvel de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Matrícula 27288 do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CRI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 Sorriso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0,8250 ha</w:t>
            </w:r>
          </w:p>
        </w:tc>
      </w:tr>
      <w:tr w:rsidR="00871AA1" w:rsidRPr="00264701" w:rsidTr="00264701">
        <w:trPr>
          <w:trHeight w:val="456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69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393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0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3219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Rosário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2730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611" w:right="575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 w:right="77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M-03,</w:t>
            </w:r>
            <w:r w:rsidRPr="002647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deste,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segue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com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os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seguintes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rumos e distâncias: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58°05'35" SE e 619,37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M-02,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00°00'04"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211,19</w:t>
            </w:r>
            <w:r w:rsidRPr="00264701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M-01,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90°00'00"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W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10,00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 o vértice P-8, 00°00'04" NW e 205,64 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 o vértice P-9, 58°05'35" NW e 613,83 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 o vértice P-10, 32°00'00" NE e 10,00 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M-03,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inicial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 perímetro.</w:t>
            </w:r>
          </w:p>
        </w:tc>
      </w:tr>
      <w:tr w:rsidR="00871AA1" w:rsidRPr="00264701" w:rsidTr="00264701">
        <w:trPr>
          <w:trHeight w:val="353"/>
        </w:trPr>
        <w:tc>
          <w:tcPr>
            <w:tcW w:w="2266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390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Estrada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</w:t>
            </w:r>
          </w:p>
        </w:tc>
      </w:tr>
      <w:tr w:rsidR="00871AA1" w:rsidRPr="00264701">
        <w:trPr>
          <w:trHeight w:val="2479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141" w:right="117" w:hanging="4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 cuja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propriedade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transferida a Tedy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Wendell Puva 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que será acrescida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ao imóvel de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Matrícula 27288 do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CRI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 Sorriso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0,8764 ha</w:t>
            </w:r>
          </w:p>
        </w:tc>
      </w:tr>
      <w:tr w:rsidR="00871AA1" w:rsidRPr="00264701" w:rsidTr="00264701">
        <w:trPr>
          <w:trHeight w:val="323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69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399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0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3219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Rosário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959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611" w:right="575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 w:right="77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M-01,</w:t>
            </w:r>
            <w:r w:rsidRPr="002647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deste,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segue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com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os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seguintes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rumos</w:t>
            </w:r>
            <w:r w:rsidRPr="0026470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distâncias:</w:t>
            </w:r>
            <w:r w:rsidRPr="00264701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89°59'59"</w:t>
            </w:r>
            <w:r w:rsidRPr="0026470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</w:t>
            </w:r>
            <w:r w:rsidRPr="0026470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876,62</w:t>
            </w:r>
          </w:p>
        </w:tc>
      </w:tr>
    </w:tbl>
    <w:p w:rsidR="00871AA1" w:rsidRPr="00264701" w:rsidRDefault="00871AA1" w:rsidP="00264701">
      <w:pPr>
        <w:jc w:val="both"/>
        <w:rPr>
          <w:rFonts w:ascii="Times New Roman" w:hAnsi="Times New Roman" w:cs="Times New Roman"/>
        </w:rPr>
        <w:sectPr w:rsidR="00871AA1" w:rsidRPr="00264701" w:rsidSect="005521BF">
          <w:pgSz w:w="11910" w:h="16840"/>
          <w:pgMar w:top="2836" w:right="853" w:bottom="280" w:left="1701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2"/>
      </w:tblGrid>
      <w:tr w:rsidR="00871AA1" w:rsidRPr="00264701" w:rsidTr="00264701">
        <w:trPr>
          <w:trHeight w:val="1120"/>
        </w:trPr>
        <w:tc>
          <w:tcPr>
            <w:tcW w:w="2266" w:type="dxa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 w:right="78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 até o vértice M-05-A, 00°00'00" S e 10,00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P-3,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90°00'00"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W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876,62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até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o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P-7,</w:t>
            </w:r>
            <w:r w:rsidRPr="0026470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00°01'24"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NE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10,00</w:t>
            </w:r>
            <w:r w:rsidRPr="002647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 vértice M-01, vértice inicial da 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  <w:tr w:rsidR="00871AA1" w:rsidRPr="00264701" w:rsidTr="00264701">
        <w:trPr>
          <w:trHeight w:val="258"/>
        </w:trPr>
        <w:tc>
          <w:tcPr>
            <w:tcW w:w="2266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Estrada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H</w:t>
            </w:r>
          </w:p>
        </w:tc>
      </w:tr>
      <w:tr w:rsidR="00871AA1" w:rsidRPr="00264701" w:rsidTr="00264701">
        <w:trPr>
          <w:trHeight w:val="2388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110" w:right="90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 cuja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propriedade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transferida 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Babinton Windey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Puva e que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acrescida</w:t>
            </w:r>
            <w:r w:rsidRPr="00264701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ao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imóvel de Matrícula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31675 do CRI de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Sorriso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1,4250 ha</w:t>
            </w:r>
          </w:p>
        </w:tc>
      </w:tr>
      <w:tr w:rsidR="00871AA1" w:rsidRPr="00264701" w:rsidTr="00264701">
        <w:trPr>
          <w:trHeight w:val="395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69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414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0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3219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Rosário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2391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611" w:right="575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 w:right="79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P-11, deste, segue com os seguintes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rumos e distâncias: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90°00'00" E e 10,00 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 o vértice 20, 00°00'01" SE e 1350,00 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 o vértice 2, 34°00'07" SW e 74,70 m até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 vértice 23, 90°00'00" W e 12,06 m até 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P-12, 34°00'00" NE e 78,39 m até 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P-13, 00°00'01" NW e 1346,94 m até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 vértice P-11, vértice inicial da 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  <w:tr w:rsidR="00871AA1" w:rsidRPr="00264701" w:rsidTr="00264701">
        <w:trPr>
          <w:trHeight w:val="412"/>
        </w:trPr>
        <w:tc>
          <w:tcPr>
            <w:tcW w:w="2266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386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2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Estrada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</w:t>
            </w:r>
          </w:p>
        </w:tc>
      </w:tr>
      <w:tr w:rsidR="00871AA1" w:rsidRPr="00264701" w:rsidTr="00264701">
        <w:trPr>
          <w:trHeight w:val="2389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110" w:right="90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 cuja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propriedade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transferida 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Babinton Windey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Puva e que será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acrescida</w:t>
            </w:r>
            <w:r w:rsidRPr="00264701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ao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imóvel de Matrícula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31675 do CRI de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Sorriso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0,4101 ha</w:t>
            </w:r>
          </w:p>
        </w:tc>
      </w:tr>
      <w:tr w:rsidR="00871AA1" w:rsidRPr="00264701" w:rsidTr="00264701">
        <w:trPr>
          <w:trHeight w:val="397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69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417"/>
        </w:trPr>
        <w:tc>
          <w:tcPr>
            <w:tcW w:w="2266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391" w:right="370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3219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Rosário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 w:rsidTr="00264701">
        <w:trPr>
          <w:trHeight w:val="1829"/>
        </w:trPr>
        <w:tc>
          <w:tcPr>
            <w:tcW w:w="2266" w:type="dxa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1AA1" w:rsidRPr="00264701" w:rsidRDefault="005521BF" w:rsidP="00264701">
            <w:pPr>
              <w:pStyle w:val="TableParagraph"/>
              <w:ind w:left="611" w:right="575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32" w:type="dxa"/>
          </w:tcPr>
          <w:p w:rsidR="00871AA1" w:rsidRPr="00264701" w:rsidRDefault="005521BF" w:rsidP="00264701">
            <w:pPr>
              <w:pStyle w:val="TableParagraph"/>
              <w:ind w:left="98" w:right="77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P-6, deste, segue com os seguintes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rumos e distâncias: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90°00'00" E e 410,16 m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P-5,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00°02'18"</w:t>
            </w:r>
            <w:r w:rsidRPr="002647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10,00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 vértice 12, 90°00'00" W e 410,16 m até 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18,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00°00'00"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10,00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P-6,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inicial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da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</w:tbl>
    <w:p w:rsidR="00871AA1" w:rsidRPr="00264701" w:rsidRDefault="00871AA1" w:rsidP="00264701">
      <w:pPr>
        <w:pStyle w:val="Corpodetexto"/>
        <w:rPr>
          <w:rFonts w:ascii="Times New Roman" w:hAnsi="Times New Roman" w:cs="Times New Roman"/>
          <w:b/>
        </w:rPr>
      </w:pPr>
    </w:p>
    <w:p w:rsidR="00871AA1" w:rsidRDefault="00871AA1" w:rsidP="00264701">
      <w:pPr>
        <w:pStyle w:val="Corpodetexto"/>
        <w:rPr>
          <w:rFonts w:ascii="Times New Roman" w:hAnsi="Times New Roman" w:cs="Times New Roman"/>
          <w:b/>
        </w:rPr>
      </w:pPr>
    </w:p>
    <w:p w:rsidR="00264701" w:rsidRDefault="00264701" w:rsidP="00264701">
      <w:pPr>
        <w:pStyle w:val="Corpodetexto"/>
        <w:rPr>
          <w:rFonts w:ascii="Times New Roman" w:hAnsi="Times New Roman" w:cs="Times New Roman"/>
          <w:b/>
        </w:rPr>
      </w:pPr>
    </w:p>
    <w:p w:rsidR="00264701" w:rsidRDefault="00264701" w:rsidP="00264701">
      <w:pPr>
        <w:pStyle w:val="Corpodetexto"/>
        <w:rPr>
          <w:rFonts w:ascii="Times New Roman" w:hAnsi="Times New Roman" w:cs="Times New Roman"/>
          <w:b/>
        </w:rPr>
      </w:pPr>
    </w:p>
    <w:p w:rsidR="00871AA1" w:rsidRPr="00264701" w:rsidRDefault="005521BF" w:rsidP="00264701">
      <w:pPr>
        <w:ind w:left="3234" w:right="3309"/>
        <w:jc w:val="center"/>
        <w:rPr>
          <w:rFonts w:ascii="Times New Roman" w:hAnsi="Times New Roman" w:cs="Times New Roman"/>
          <w:b/>
        </w:rPr>
      </w:pPr>
      <w:r w:rsidRPr="00264701">
        <w:rPr>
          <w:rFonts w:ascii="Times New Roman" w:hAnsi="Times New Roman" w:cs="Times New Roman"/>
          <w:b/>
        </w:rPr>
        <w:lastRenderedPageBreak/>
        <w:t>ANEXO</w:t>
      </w:r>
      <w:r w:rsidRPr="00264701">
        <w:rPr>
          <w:rFonts w:ascii="Times New Roman" w:hAnsi="Times New Roman" w:cs="Times New Roman"/>
          <w:b/>
          <w:spacing w:val="-2"/>
        </w:rPr>
        <w:t xml:space="preserve"> </w:t>
      </w:r>
      <w:r w:rsidRPr="00264701">
        <w:rPr>
          <w:rFonts w:ascii="Times New Roman" w:hAnsi="Times New Roman" w:cs="Times New Roman"/>
          <w:b/>
        </w:rPr>
        <w:t>II</w:t>
      </w:r>
    </w:p>
    <w:p w:rsidR="00871AA1" w:rsidRPr="00264701" w:rsidRDefault="00871AA1" w:rsidP="00264701">
      <w:pPr>
        <w:pStyle w:val="Corpodetexto"/>
        <w:rPr>
          <w:rFonts w:ascii="Times New Roman" w:hAnsi="Times New Roman" w:cs="Times New Roman"/>
          <w:b/>
        </w:rPr>
      </w:pPr>
    </w:p>
    <w:p w:rsidR="00871AA1" w:rsidRPr="00264701" w:rsidRDefault="00871AA1" w:rsidP="00264701">
      <w:pPr>
        <w:pStyle w:val="Corpodetexto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2256"/>
        <w:gridCol w:w="4515"/>
      </w:tblGrid>
      <w:tr w:rsidR="00871AA1" w:rsidRPr="00264701">
        <w:trPr>
          <w:trHeight w:val="1211"/>
        </w:trPr>
        <w:tc>
          <w:tcPr>
            <w:tcW w:w="9030" w:type="dxa"/>
            <w:gridSpan w:val="3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364" w:right="347" w:hanging="3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ÁREAS DE TERRAS DE PROPRIEDADE PARTICULAR QUE SÃO OBJETO DA</w:t>
            </w:r>
            <w:r w:rsidRPr="0026470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</w:t>
            </w:r>
            <w:r w:rsidRPr="0026470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PARA</w:t>
            </w:r>
            <w:r w:rsidRPr="0026470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FINS</w:t>
            </w:r>
            <w:r w:rsidRPr="0026470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</w:t>
            </w:r>
            <w:r w:rsidRPr="0026470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REGULARIZAÇÃO</w:t>
            </w:r>
            <w:r w:rsidRPr="00264701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DA</w:t>
            </w:r>
            <w:r w:rsidRPr="0026470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ESTRADA</w:t>
            </w:r>
            <w:r w:rsidRPr="0026470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MUNICIPAL</w:t>
            </w:r>
            <w:r w:rsidRPr="0026470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“NONA</w:t>
            </w:r>
            <w:r w:rsidRPr="00264701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CAROLINA”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1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Fazenda Puva</w:t>
            </w:r>
          </w:p>
        </w:tc>
      </w:tr>
      <w:tr w:rsidR="00871AA1" w:rsidRPr="00264701">
        <w:trPr>
          <w:trHeight w:val="704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690" w:right="326" w:hanging="329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2,1011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ha</w:t>
            </w:r>
          </w:p>
        </w:tc>
      </w:tr>
      <w:tr w:rsidR="00871AA1" w:rsidRPr="00264701">
        <w:trPr>
          <w:trHeight w:val="621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6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618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27288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Proprietário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Tedy Wendell Puva</w:t>
            </w:r>
          </w:p>
        </w:tc>
      </w:tr>
      <w:tr w:rsidR="00871AA1" w:rsidRPr="00264701">
        <w:trPr>
          <w:trHeight w:val="2224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606" w:right="570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 w:right="74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M-03-B,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com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seguintes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azimutes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distâncias:</w:t>
            </w:r>
            <w:r w:rsidRPr="00264701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179°47'13"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1050,59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 até o vértice M-05-A, 270°00'00" e 20,00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 até o vértice P-2, 359°47'13" e 1050,52 m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 o vértice P-1, 89°47'13" e 20,00 m até 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M-03-B, vértice inicial da 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1005" w:right="985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4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Fazenda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Camicia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II</w:t>
            </w:r>
          </w:p>
        </w:tc>
      </w:tr>
      <w:tr w:rsidR="00871AA1" w:rsidRPr="00264701">
        <w:trPr>
          <w:trHeight w:val="704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690" w:right="326" w:hanging="329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0,4631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ha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6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41491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621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Proprietário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Iraci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Carlos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Camicia</w:t>
            </w:r>
          </w:p>
        </w:tc>
      </w:tr>
    </w:tbl>
    <w:p w:rsidR="00871AA1" w:rsidRPr="00264701" w:rsidRDefault="00871AA1" w:rsidP="00264701">
      <w:pPr>
        <w:rPr>
          <w:rFonts w:ascii="Times New Roman" w:hAnsi="Times New Roman" w:cs="Times New Roman"/>
        </w:rPr>
        <w:sectPr w:rsidR="00871AA1" w:rsidRPr="00264701" w:rsidSect="00264701">
          <w:pgSz w:w="11910" w:h="16840"/>
          <w:pgMar w:top="2835" w:right="853" w:bottom="280" w:left="1701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2256"/>
        <w:gridCol w:w="4515"/>
      </w:tblGrid>
      <w:tr w:rsidR="00871AA1" w:rsidRPr="00264701">
        <w:trPr>
          <w:trHeight w:val="2224"/>
        </w:trPr>
        <w:tc>
          <w:tcPr>
            <w:tcW w:w="2259" w:type="dxa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606" w:right="570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 w:right="75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P-3, deste, segue com os seguintes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azimutes e distâncias: 179°47'09" e 231,60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m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até</w:t>
            </w:r>
            <w:r w:rsidRPr="002647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o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P-4,</w:t>
            </w:r>
            <w:r w:rsidRPr="0026470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270°00'00"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20,00</w:t>
            </w:r>
            <w:r w:rsidRPr="00264701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M-05-A,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359°47'09"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231,53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</w:p>
          <w:p w:rsidR="00871AA1" w:rsidRPr="00264701" w:rsidRDefault="005521BF" w:rsidP="00264701">
            <w:pPr>
              <w:pStyle w:val="TableParagraph"/>
              <w:ind w:left="100" w:right="75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5,</w:t>
            </w:r>
            <w:r w:rsidRPr="002647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89°47'13"</w:t>
            </w:r>
            <w:r w:rsidRPr="002647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20,00</w:t>
            </w:r>
            <w:r w:rsidRPr="0026470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P-3,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inicial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1002" w:right="986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4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Fazenda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Camicia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II</w:t>
            </w:r>
          </w:p>
        </w:tc>
      </w:tr>
      <w:tr w:rsidR="00871AA1" w:rsidRPr="00264701">
        <w:trPr>
          <w:trHeight w:val="705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690" w:right="326" w:hanging="329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3,0123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ha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6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618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1672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Proprietário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Iraci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Carlos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Camicia</w:t>
            </w:r>
          </w:p>
        </w:tc>
      </w:tr>
      <w:tr w:rsidR="00871AA1" w:rsidRPr="00264701">
        <w:trPr>
          <w:trHeight w:val="2224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606" w:right="570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 w:right="74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P-7,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com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seguintes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azimutes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distâncias:</w:t>
            </w:r>
            <w:r w:rsidRPr="00264701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179°59'59"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1506,16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m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até</w:t>
            </w:r>
            <w:r w:rsidRPr="002647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64701">
              <w:rPr>
                <w:rFonts w:ascii="Times New Roman" w:hAnsi="Times New Roman" w:cs="Times New Roman"/>
                <w:spacing w:val="-1"/>
              </w:rPr>
              <w:t>o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P-8,</w:t>
            </w:r>
            <w:r w:rsidRPr="0026470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269°59'59"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20,00</w:t>
            </w:r>
            <w:r w:rsidRPr="00264701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21,</w:t>
            </w:r>
            <w:r w:rsidRPr="0026470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359°59'59"</w:t>
            </w:r>
            <w:r w:rsidRPr="0026470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1506,16</w:t>
            </w:r>
            <w:r w:rsidRPr="0026470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</w:p>
          <w:p w:rsidR="00871AA1" w:rsidRPr="00264701" w:rsidRDefault="005521BF" w:rsidP="00264701">
            <w:pPr>
              <w:pStyle w:val="TableParagraph"/>
              <w:ind w:left="100" w:right="76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vértice 12, 89°59'59" e 20,00 m até o vértice</w:t>
            </w:r>
            <w:r w:rsidRPr="00264701">
              <w:rPr>
                <w:rFonts w:ascii="Times New Roman" w:hAnsi="Times New Roman" w:cs="Times New Roman"/>
                <w:spacing w:val="-60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P-7,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inicial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 w:val="restart"/>
          </w:tcPr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871AA1" w:rsidP="0026470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71AA1" w:rsidRPr="00264701" w:rsidRDefault="005521BF" w:rsidP="00264701">
            <w:pPr>
              <w:pStyle w:val="TableParagraph"/>
              <w:ind w:left="1005" w:right="986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4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Denominação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Fazenda Todeschini</w:t>
            </w:r>
          </w:p>
        </w:tc>
      </w:tr>
      <w:tr w:rsidR="00871AA1" w:rsidRPr="00264701">
        <w:trPr>
          <w:trHeight w:val="704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690" w:right="326" w:hanging="329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Área objeto da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permuta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3,0239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ha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6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Localização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Município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 -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618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31675</w:t>
            </w:r>
            <w:r w:rsidRPr="002647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CRI</w:t>
            </w:r>
            <w:r w:rsidRPr="002647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Sorriso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-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MT</w:t>
            </w:r>
          </w:p>
        </w:tc>
      </w:tr>
      <w:tr w:rsidR="00871AA1" w:rsidRPr="00264701">
        <w:trPr>
          <w:trHeight w:val="620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383" w:right="367"/>
              <w:jc w:val="center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Proprietário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Babinton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Windey Puva</w:t>
            </w:r>
          </w:p>
        </w:tc>
      </w:tr>
      <w:tr w:rsidR="00871AA1" w:rsidRPr="00264701">
        <w:trPr>
          <w:trHeight w:val="2224"/>
        </w:trPr>
        <w:tc>
          <w:tcPr>
            <w:tcW w:w="2259" w:type="dxa"/>
            <w:vMerge/>
            <w:tcBorders>
              <w:top w:val="nil"/>
            </w:tcBorders>
          </w:tcPr>
          <w:p w:rsidR="00871AA1" w:rsidRPr="00264701" w:rsidRDefault="00871AA1" w:rsidP="0026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71AA1" w:rsidRPr="00264701" w:rsidRDefault="005521BF" w:rsidP="00264701">
            <w:pPr>
              <w:pStyle w:val="TableParagraph"/>
              <w:ind w:left="606" w:right="570" w:firstLine="36"/>
              <w:rPr>
                <w:rFonts w:ascii="Times New Roman" w:hAnsi="Times New Roman" w:cs="Times New Roman"/>
                <w:b/>
              </w:rPr>
            </w:pPr>
            <w:r w:rsidRPr="00264701">
              <w:rPr>
                <w:rFonts w:ascii="Times New Roman" w:hAnsi="Times New Roman" w:cs="Times New Roman"/>
                <w:b/>
              </w:rPr>
              <w:t>Memorial</w:t>
            </w:r>
            <w:r w:rsidRPr="00264701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4515" w:type="dxa"/>
          </w:tcPr>
          <w:p w:rsidR="00871AA1" w:rsidRPr="00264701" w:rsidRDefault="005521BF" w:rsidP="00264701">
            <w:pPr>
              <w:pStyle w:val="TableParagraph"/>
              <w:ind w:left="100" w:right="75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Inicia-se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no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 P-5, deste, segue com os seguintes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azimutes e distâncias: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90°00'00" e 20,00 m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12,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180°00'00"</w:t>
            </w:r>
            <w:r w:rsidRPr="002647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1511,93</w:t>
            </w:r>
            <w:r w:rsidRPr="0026470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</w:p>
          <w:p w:rsidR="00871AA1" w:rsidRPr="00264701" w:rsidRDefault="005521BF" w:rsidP="00264701">
            <w:pPr>
              <w:pStyle w:val="TableParagraph"/>
              <w:ind w:left="100" w:right="74"/>
              <w:jc w:val="both"/>
              <w:rPr>
                <w:rFonts w:ascii="Times New Roman" w:hAnsi="Times New Roman" w:cs="Times New Roman"/>
              </w:rPr>
            </w:pPr>
            <w:r w:rsidRPr="00264701">
              <w:rPr>
                <w:rFonts w:ascii="Times New Roman" w:hAnsi="Times New Roman" w:cs="Times New Roman"/>
              </w:rPr>
              <w:t>o vértice 24, 270°00'00" e 20,00 m até 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P-6,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0°00'00"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e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1511,93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m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até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o</w:t>
            </w:r>
            <w:r w:rsidRPr="002647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P-5,</w:t>
            </w:r>
            <w:r w:rsidRPr="0026470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vértice</w:t>
            </w:r>
            <w:r w:rsidRPr="002647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inicial</w:t>
            </w:r>
            <w:r w:rsidRPr="002647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da</w:t>
            </w:r>
            <w:r w:rsidRPr="002647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descrição</w:t>
            </w:r>
            <w:r w:rsidRPr="002647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deste</w:t>
            </w:r>
            <w:r w:rsidRPr="00264701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264701">
              <w:rPr>
                <w:rFonts w:ascii="Times New Roman" w:hAnsi="Times New Roman" w:cs="Times New Roman"/>
              </w:rPr>
              <w:t>perímetro.</w:t>
            </w:r>
          </w:p>
        </w:tc>
      </w:tr>
    </w:tbl>
    <w:p w:rsidR="00B92D2F" w:rsidRPr="00264701" w:rsidRDefault="00B92D2F" w:rsidP="00264701">
      <w:pPr>
        <w:rPr>
          <w:rFonts w:ascii="Times New Roman" w:hAnsi="Times New Roman" w:cs="Times New Roman"/>
        </w:rPr>
      </w:pPr>
    </w:p>
    <w:sectPr w:rsidR="00B92D2F" w:rsidRPr="00264701" w:rsidSect="005521BF">
      <w:pgSz w:w="11910" w:h="16840"/>
      <w:pgMar w:top="2835" w:right="853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A1"/>
    <w:rsid w:val="0007327C"/>
    <w:rsid w:val="00264701"/>
    <w:rsid w:val="002D353A"/>
    <w:rsid w:val="00340999"/>
    <w:rsid w:val="00467874"/>
    <w:rsid w:val="00524AAE"/>
    <w:rsid w:val="005521BF"/>
    <w:rsid w:val="00625675"/>
    <w:rsid w:val="006B228D"/>
    <w:rsid w:val="0086075C"/>
    <w:rsid w:val="00871AA1"/>
    <w:rsid w:val="00916C37"/>
    <w:rsid w:val="00B03403"/>
    <w:rsid w:val="00B0700B"/>
    <w:rsid w:val="00B92D2F"/>
    <w:rsid w:val="00BA5C03"/>
    <w:rsid w:val="00BC5654"/>
    <w:rsid w:val="00C1471B"/>
    <w:rsid w:val="00F3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184D"/>
  <w15:docId w15:val="{FFB476B7-AF20-49E4-A223-EAA67C26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B0340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6787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01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2647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4">
    <w:name w:val="p4"/>
    <w:basedOn w:val="Normal"/>
    <w:rsid w:val="00264701"/>
    <w:pPr>
      <w:tabs>
        <w:tab w:val="left" w:pos="4840"/>
      </w:tabs>
      <w:autoSpaceDE/>
      <w:autoSpaceDN/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p5">
    <w:name w:val="p5"/>
    <w:basedOn w:val="Normal"/>
    <w:rsid w:val="00264701"/>
    <w:pPr>
      <w:tabs>
        <w:tab w:val="left" w:pos="1360"/>
      </w:tabs>
      <w:autoSpaceDE/>
      <w:autoSpaceDN/>
      <w:snapToGrid w:val="0"/>
      <w:spacing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8">
    <w:name w:val="t8"/>
    <w:basedOn w:val="Normal"/>
    <w:rsid w:val="00264701"/>
    <w:pPr>
      <w:autoSpaceDE/>
      <w:autoSpaceDN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0700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0700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1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07-2010/2008/Lei/L116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1406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</dc:creator>
  <cp:lastModifiedBy>BELONI BRUNORO</cp:lastModifiedBy>
  <cp:revision>4</cp:revision>
  <cp:lastPrinted>2023-06-28T19:10:00Z</cp:lastPrinted>
  <dcterms:created xsi:type="dcterms:W3CDTF">2023-06-28T19:07:00Z</dcterms:created>
  <dcterms:modified xsi:type="dcterms:W3CDTF">2023-06-28T19:14:00Z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2023-05-30T00:00:00Z</vt:filetime>
  </property>
</Properties>
</file>