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153BC" w14:textId="25733AD9" w:rsidR="004E2C33" w:rsidRDefault="00673E22" w:rsidP="00E45BFA">
      <w:pPr>
        <w:pStyle w:val="Ttulo"/>
        <w:ind w:left="3402"/>
        <w:jc w:val="both"/>
        <w:rPr>
          <w:rFonts w:ascii="Times New Roman" w:hAnsi="Times New Roman" w:cs="Times New Roman"/>
          <w:b/>
          <w:bCs/>
          <w:sz w:val="24"/>
          <w:szCs w:val="24"/>
        </w:rPr>
      </w:pPr>
      <w:r w:rsidRPr="00E45BFA">
        <w:rPr>
          <w:rFonts w:ascii="Times New Roman" w:hAnsi="Times New Roman" w:cs="Times New Roman"/>
          <w:b/>
          <w:bCs/>
          <w:sz w:val="24"/>
          <w:szCs w:val="24"/>
        </w:rPr>
        <w:t>MOÇÃO</w:t>
      </w:r>
      <w:r w:rsidR="004E2C33" w:rsidRPr="004E2C33">
        <w:rPr>
          <w:rFonts w:ascii="Times New Roman" w:hAnsi="Times New Roman" w:cs="Times New Roman"/>
          <w:b/>
          <w:bCs/>
          <w:sz w:val="24"/>
          <w:szCs w:val="24"/>
        </w:rPr>
        <w:t xml:space="preserve"> </w:t>
      </w:r>
      <w:r w:rsidR="004E2C33" w:rsidRPr="00E45BFA">
        <w:rPr>
          <w:rFonts w:ascii="Times New Roman" w:hAnsi="Times New Roman" w:cs="Times New Roman"/>
          <w:b/>
          <w:bCs/>
          <w:sz w:val="24"/>
          <w:szCs w:val="24"/>
        </w:rPr>
        <w:t>Nº</w:t>
      </w:r>
      <w:r w:rsidR="004E2C33">
        <w:rPr>
          <w:rFonts w:ascii="Times New Roman" w:hAnsi="Times New Roman" w:cs="Times New Roman"/>
          <w:b/>
          <w:bCs/>
          <w:sz w:val="24"/>
          <w:szCs w:val="24"/>
        </w:rPr>
        <w:t xml:space="preserve"> </w:t>
      </w:r>
      <w:r w:rsidR="005B50BF">
        <w:rPr>
          <w:rFonts w:ascii="Times New Roman" w:hAnsi="Times New Roman" w:cs="Times New Roman"/>
          <w:b/>
          <w:bCs/>
          <w:sz w:val="24"/>
          <w:szCs w:val="24"/>
        </w:rPr>
        <w:t>0</w:t>
      </w:r>
      <w:r w:rsidR="004E2C33">
        <w:rPr>
          <w:rFonts w:ascii="Times New Roman" w:hAnsi="Times New Roman" w:cs="Times New Roman"/>
          <w:b/>
          <w:bCs/>
          <w:sz w:val="24"/>
          <w:szCs w:val="24"/>
        </w:rPr>
        <w:t>22</w:t>
      </w:r>
      <w:r w:rsidR="004E2C33" w:rsidRPr="00E45BFA">
        <w:rPr>
          <w:rFonts w:ascii="Times New Roman" w:hAnsi="Times New Roman" w:cs="Times New Roman"/>
          <w:b/>
          <w:bCs/>
          <w:sz w:val="24"/>
          <w:szCs w:val="24"/>
        </w:rPr>
        <w:t>/2025</w:t>
      </w:r>
    </w:p>
    <w:p w14:paraId="14F9DCA5" w14:textId="172D47D0" w:rsidR="004E2C33" w:rsidRDefault="004E2C33" w:rsidP="00E45BFA">
      <w:pPr>
        <w:pStyle w:val="Ttulo"/>
        <w:ind w:left="3402"/>
        <w:jc w:val="both"/>
        <w:rPr>
          <w:rFonts w:ascii="Times New Roman" w:hAnsi="Times New Roman" w:cs="Times New Roman"/>
          <w:b/>
          <w:bCs/>
          <w:sz w:val="24"/>
          <w:szCs w:val="24"/>
        </w:rPr>
      </w:pPr>
    </w:p>
    <w:p w14:paraId="3F28AE3D" w14:textId="77777777" w:rsidR="004E2C33" w:rsidRPr="004E2C33" w:rsidRDefault="004E2C33" w:rsidP="004E2C33">
      <w:pPr>
        <w:rPr>
          <w:lang w:eastAsia="en-US"/>
        </w:rPr>
      </w:pPr>
    </w:p>
    <w:p w14:paraId="0CA489C7" w14:textId="18EDA175" w:rsidR="00E45BFA" w:rsidRPr="00E45BFA" w:rsidRDefault="004E2C33" w:rsidP="00E45BFA">
      <w:pPr>
        <w:pStyle w:val="Ttulo"/>
        <w:ind w:left="3402"/>
        <w:jc w:val="both"/>
        <w:rPr>
          <w:rFonts w:ascii="Times New Roman" w:hAnsi="Times New Roman" w:cs="Times New Roman"/>
          <w:b/>
          <w:bCs/>
          <w:sz w:val="24"/>
          <w:szCs w:val="24"/>
        </w:rPr>
      </w:pPr>
      <w:r>
        <w:rPr>
          <w:rFonts w:ascii="Times New Roman" w:hAnsi="Times New Roman" w:cs="Times New Roman"/>
          <w:b/>
          <w:bCs/>
          <w:sz w:val="24"/>
          <w:szCs w:val="24"/>
        </w:rPr>
        <w:t>MOÇÃO</w:t>
      </w:r>
      <w:r w:rsidR="00EC72A4">
        <w:rPr>
          <w:rFonts w:ascii="Times New Roman" w:hAnsi="Times New Roman" w:cs="Times New Roman"/>
          <w:b/>
          <w:bCs/>
          <w:sz w:val="24"/>
          <w:szCs w:val="24"/>
        </w:rPr>
        <w:t xml:space="preserve"> </w:t>
      </w:r>
      <w:r w:rsidR="00EC72A4" w:rsidRPr="00E45BFA">
        <w:rPr>
          <w:rFonts w:ascii="Times New Roman" w:hAnsi="Times New Roman" w:cs="Times New Roman"/>
          <w:b/>
          <w:bCs/>
          <w:sz w:val="24"/>
          <w:szCs w:val="24"/>
        </w:rPr>
        <w:t xml:space="preserve">DE </w:t>
      </w:r>
      <w:r w:rsidR="00EC72A4">
        <w:rPr>
          <w:rFonts w:ascii="Times New Roman" w:hAnsi="Times New Roman" w:cs="Times New Roman"/>
          <w:b/>
          <w:bCs/>
          <w:sz w:val="24"/>
          <w:szCs w:val="24"/>
        </w:rPr>
        <w:t>APOIO</w:t>
      </w:r>
      <w:r w:rsidR="00673E22" w:rsidRPr="00E45BFA">
        <w:rPr>
          <w:rFonts w:ascii="Times New Roman" w:hAnsi="Times New Roman" w:cs="Times New Roman"/>
          <w:b/>
          <w:bCs/>
          <w:sz w:val="24"/>
          <w:szCs w:val="24"/>
        </w:rPr>
        <w:t xml:space="preserve"> </w:t>
      </w:r>
    </w:p>
    <w:p w14:paraId="7BB6C4E9" w14:textId="77777777" w:rsidR="00E45BFA" w:rsidRDefault="00673E22" w:rsidP="00E45BFA">
      <w:pPr>
        <w:pStyle w:val="Ttulo"/>
        <w:ind w:left="3402"/>
        <w:jc w:val="both"/>
        <w:rPr>
          <w:rFonts w:ascii="Times New Roman" w:hAnsi="Times New Roman" w:cs="Times New Roman"/>
          <w:i/>
          <w:iCs/>
          <w:sz w:val="24"/>
          <w:szCs w:val="24"/>
        </w:rPr>
      </w:pPr>
      <w:r>
        <w:rPr>
          <w:rFonts w:ascii="Times New Roman" w:hAnsi="Times New Roman" w:cs="Times New Roman"/>
          <w:i/>
          <w:iCs/>
          <w:sz w:val="24"/>
          <w:szCs w:val="24"/>
        </w:rPr>
        <w:tab/>
      </w:r>
    </w:p>
    <w:p w14:paraId="2DAD1F5F" w14:textId="7C12B27B" w:rsidR="00E45BFA" w:rsidRPr="00436240" w:rsidRDefault="00673E22" w:rsidP="00436240">
      <w:pPr>
        <w:pStyle w:val="NormalWeb"/>
        <w:shd w:val="clear" w:color="auto" w:fill="FFFFFF"/>
        <w:ind w:firstLine="3402"/>
        <w:jc w:val="both"/>
        <w:rPr>
          <w:iCs/>
          <w:color w:val="000000"/>
          <w:shd w:val="clear" w:color="auto" w:fill="FFFFFF"/>
        </w:rPr>
      </w:pPr>
      <w:r w:rsidRPr="00436240">
        <w:rPr>
          <w:b/>
          <w:bCs/>
        </w:rPr>
        <w:t>RODRIGO MA</w:t>
      </w:r>
      <w:r w:rsidR="006D5252" w:rsidRPr="00436240">
        <w:rPr>
          <w:b/>
          <w:bCs/>
        </w:rPr>
        <w:t>T</w:t>
      </w:r>
      <w:r w:rsidRPr="00436240">
        <w:rPr>
          <w:b/>
          <w:bCs/>
        </w:rPr>
        <w:t>TERAZZI</w:t>
      </w:r>
      <w:r w:rsidR="006D5252" w:rsidRPr="00436240">
        <w:rPr>
          <w:b/>
          <w:bCs/>
        </w:rPr>
        <w:t xml:space="preserve"> – REPUBLICANOS,</w:t>
      </w:r>
      <w:r w:rsidR="0004565A" w:rsidRPr="00436240">
        <w:rPr>
          <w:b/>
          <w:bCs/>
        </w:rPr>
        <w:t xml:space="preserve"> BRENDO BRAGA</w:t>
      </w:r>
      <w:r w:rsidRPr="00436240">
        <w:rPr>
          <w:b/>
          <w:bCs/>
        </w:rPr>
        <w:t xml:space="preserve"> – R</w:t>
      </w:r>
      <w:r w:rsidR="006D5252" w:rsidRPr="00436240">
        <w:rPr>
          <w:b/>
          <w:bCs/>
        </w:rPr>
        <w:t>EPUBLICANOS</w:t>
      </w:r>
      <w:r w:rsidR="000C28AE" w:rsidRPr="00436240">
        <w:rPr>
          <w:b/>
          <w:bCs/>
        </w:rPr>
        <w:t xml:space="preserve">, ADIR </w:t>
      </w:r>
      <w:r w:rsidR="00C17AFE" w:rsidRPr="00436240">
        <w:rPr>
          <w:b/>
          <w:bCs/>
        </w:rPr>
        <w:t>CUNICO</w:t>
      </w:r>
      <w:r w:rsidR="00857AF7" w:rsidRPr="00436240">
        <w:rPr>
          <w:b/>
          <w:bCs/>
        </w:rPr>
        <w:t xml:space="preserve"> –</w:t>
      </w:r>
      <w:r w:rsidR="000C28AE" w:rsidRPr="00436240">
        <w:rPr>
          <w:b/>
          <w:bCs/>
        </w:rPr>
        <w:t xml:space="preserve"> NOVO, GRINGO DO BARREIRO</w:t>
      </w:r>
      <w:r w:rsidR="00857AF7" w:rsidRPr="00436240">
        <w:rPr>
          <w:b/>
          <w:bCs/>
        </w:rPr>
        <w:t xml:space="preserve"> – </w:t>
      </w:r>
      <w:r w:rsidR="000C28AE" w:rsidRPr="00436240">
        <w:rPr>
          <w:b/>
          <w:bCs/>
        </w:rPr>
        <w:t>PL</w:t>
      </w:r>
      <w:r w:rsidRPr="00436240">
        <w:rPr>
          <w:b/>
          <w:bCs/>
        </w:rPr>
        <w:t xml:space="preserve"> </w:t>
      </w:r>
      <w:r w:rsidRPr="00436240">
        <w:rPr>
          <w:bCs/>
        </w:rPr>
        <w:t>e</w:t>
      </w:r>
      <w:r w:rsidRPr="00436240">
        <w:rPr>
          <w:b/>
          <w:bCs/>
        </w:rPr>
        <w:t xml:space="preserve"> </w:t>
      </w:r>
      <w:r w:rsidRPr="00436240">
        <w:t xml:space="preserve">vereadores abaixo assinados com assento nesta Casa, de acordo com os artigos 136 e 137 do Regimento Interno, requerem da Mesa, ouvido o Soberano Plenário, que seja concedida </w:t>
      </w:r>
      <w:r w:rsidRPr="00436240">
        <w:rPr>
          <w:b/>
          <w:bCs/>
        </w:rPr>
        <w:t xml:space="preserve">Moção de </w:t>
      </w:r>
      <w:r w:rsidR="000C28AE" w:rsidRPr="00436240">
        <w:rPr>
          <w:b/>
          <w:bCs/>
        </w:rPr>
        <w:t>Apoio</w:t>
      </w:r>
      <w:r w:rsidRPr="00436240">
        <w:rPr>
          <w:b/>
          <w:bCs/>
        </w:rPr>
        <w:t xml:space="preserve"> </w:t>
      </w:r>
      <w:r w:rsidR="000C28AE" w:rsidRPr="00436240">
        <w:rPr>
          <w:bCs/>
        </w:rPr>
        <w:t>ao PDL 3/2025, que susta os efeitos da Resolução nº 258, de 23 de dezembro de 2024, do Conselho Nacional dos Direitos da Criança e do Adolescente - CONANDA, e ao PL 1904/2024, que visa impedir que o aborto seja reconhecido como direito, sem previsão de limite de tempo gestacional, durante todos os nove meses da gravidez, até o momento do parto.</w:t>
      </w:r>
    </w:p>
    <w:p w14:paraId="59A82B38" w14:textId="45D5AA31" w:rsidR="00665D1E" w:rsidRPr="00436240" w:rsidRDefault="00673E22" w:rsidP="00436240">
      <w:pPr>
        <w:pStyle w:val="NormalWeb"/>
        <w:shd w:val="clear" w:color="auto" w:fill="FFFFFF"/>
        <w:ind w:firstLine="1418"/>
        <w:jc w:val="both"/>
      </w:pPr>
      <w:r w:rsidRPr="00436240">
        <w:t>Excelentíssimo senhor presidente da Câmara Municipal de Sorriso-MT e os vereadores que esta subscreve, no uso de suas atribuições legais, e na forma regimental, requerem à mesa diretora o envio de expediente:</w:t>
      </w:r>
    </w:p>
    <w:p w14:paraId="054EBFAD" w14:textId="7226968A" w:rsidR="00665D1E" w:rsidRPr="00436240" w:rsidRDefault="00673E22" w:rsidP="00436240">
      <w:pPr>
        <w:pStyle w:val="NormalWeb"/>
        <w:shd w:val="clear" w:color="auto" w:fill="FFFFFF"/>
        <w:ind w:firstLine="1418"/>
        <w:jc w:val="both"/>
        <w:rPr>
          <w:i/>
          <w:iCs/>
        </w:rPr>
      </w:pPr>
      <w:r w:rsidRPr="00436240">
        <w:rPr>
          <w:i/>
          <w:iCs/>
        </w:rPr>
        <w:t>Aos Gabinetes das Presidências do Senado Federal e da Câmara</w:t>
      </w:r>
      <w:r w:rsidR="00BC1BA0" w:rsidRPr="00436240">
        <w:rPr>
          <w:i/>
          <w:iCs/>
        </w:rPr>
        <w:t xml:space="preserve"> </w:t>
      </w:r>
      <w:r w:rsidRPr="00436240">
        <w:rPr>
          <w:i/>
          <w:iCs/>
        </w:rPr>
        <w:t>dos Deputados para acolher esta Moção como manifestação de</w:t>
      </w:r>
      <w:r w:rsidR="00BC1BA0" w:rsidRPr="00436240">
        <w:rPr>
          <w:i/>
          <w:iCs/>
        </w:rPr>
        <w:t xml:space="preserve"> </w:t>
      </w:r>
      <w:r w:rsidRPr="00436240">
        <w:rPr>
          <w:i/>
          <w:iCs/>
        </w:rPr>
        <w:t xml:space="preserve">vontade da maioria absoluta do </w:t>
      </w:r>
      <w:r w:rsidR="007A623F" w:rsidRPr="00436240">
        <w:rPr>
          <w:i/>
          <w:iCs/>
        </w:rPr>
        <w:t>p</w:t>
      </w:r>
      <w:r w:rsidRPr="00436240">
        <w:rPr>
          <w:i/>
          <w:iCs/>
        </w:rPr>
        <w:t>ovo de</w:t>
      </w:r>
      <w:r w:rsidR="007A623F" w:rsidRPr="00436240">
        <w:rPr>
          <w:i/>
          <w:iCs/>
        </w:rPr>
        <w:t xml:space="preserve"> Sorriso-MT</w:t>
      </w:r>
      <w:r w:rsidR="00BC1BA0" w:rsidRPr="00436240">
        <w:rPr>
          <w:i/>
          <w:iCs/>
        </w:rPr>
        <w:t xml:space="preserve"> </w:t>
      </w:r>
      <w:r w:rsidRPr="00436240">
        <w:rPr>
          <w:i/>
          <w:iCs/>
        </w:rPr>
        <w:t>mediante deliberação da unanimidade / maioria absoluta de seus</w:t>
      </w:r>
      <w:r w:rsidR="00BC1BA0" w:rsidRPr="00436240">
        <w:rPr>
          <w:i/>
          <w:iCs/>
        </w:rPr>
        <w:t xml:space="preserve"> </w:t>
      </w:r>
      <w:r w:rsidRPr="00436240">
        <w:rPr>
          <w:i/>
          <w:iCs/>
        </w:rPr>
        <w:t>representantes legitimamente eleitos.</w:t>
      </w:r>
    </w:p>
    <w:p w14:paraId="4FE693CB" w14:textId="77777777" w:rsidR="00564891" w:rsidRPr="00436240" w:rsidRDefault="00673E22" w:rsidP="00436240">
      <w:pPr>
        <w:autoSpaceDE w:val="0"/>
        <w:ind w:right="567" w:firstLine="1418"/>
        <w:jc w:val="both"/>
        <w:rPr>
          <w:sz w:val="24"/>
          <w:szCs w:val="24"/>
        </w:rPr>
      </w:pPr>
      <w:r w:rsidRPr="00436240">
        <w:rPr>
          <w:rFonts w:eastAsia="TimesNewRomanPS-ItalicMT"/>
          <w:b/>
          <w:bCs/>
          <w:i/>
          <w:iCs/>
          <w:sz w:val="24"/>
          <w:szCs w:val="24"/>
        </w:rPr>
        <w:t xml:space="preserve">Sr. Presidente, </w:t>
      </w:r>
    </w:p>
    <w:p w14:paraId="5BC0B86C" w14:textId="77777777" w:rsidR="00564891" w:rsidRPr="00436240" w:rsidRDefault="00564891" w:rsidP="00436240">
      <w:pPr>
        <w:autoSpaceDE w:val="0"/>
        <w:ind w:left="1134" w:right="567"/>
        <w:jc w:val="both"/>
        <w:rPr>
          <w:sz w:val="24"/>
          <w:szCs w:val="24"/>
        </w:rPr>
      </w:pPr>
    </w:p>
    <w:p w14:paraId="0B6FF3BC" w14:textId="669D2AFC" w:rsidR="00564891" w:rsidRPr="00436240" w:rsidRDefault="00673E22" w:rsidP="00436240">
      <w:pPr>
        <w:autoSpaceDE w:val="0"/>
        <w:ind w:firstLine="1418"/>
        <w:jc w:val="both"/>
        <w:rPr>
          <w:sz w:val="24"/>
          <w:szCs w:val="24"/>
        </w:rPr>
      </w:pPr>
      <w:r w:rsidRPr="00436240">
        <w:rPr>
          <w:rFonts w:eastAsia="TimesNewRomanPS-ItalicMT"/>
          <w:sz w:val="24"/>
          <w:szCs w:val="24"/>
        </w:rPr>
        <w:t xml:space="preserve">Configurou-se, de modo especial a partir da segunda metade do século XX, um forte movimento mundial pela legalização do aborto. Práticas que até então eram vistas como crimes, pretenderam passar a ser reconhecidas como direitos humanos. Mais recentemente passou-se a pretender estender o reconhecimento do aborto como direito até o momento do parto. Tal pretensão vai diretamente contra o sentido da </w:t>
      </w:r>
      <w:r w:rsidRPr="00436240">
        <w:rPr>
          <w:rFonts w:eastAsia="TimesNewRomanPS-ItalicMT"/>
          <w:i/>
          <w:iCs/>
          <w:sz w:val="24"/>
          <w:szCs w:val="24"/>
        </w:rPr>
        <w:t>Declaração Universal dos Direitos Humanos</w:t>
      </w:r>
      <w:r w:rsidRPr="00436240">
        <w:rPr>
          <w:rFonts w:eastAsia="TimesNewRomanPS-ItalicMT"/>
          <w:sz w:val="24"/>
          <w:szCs w:val="24"/>
        </w:rPr>
        <w:t xml:space="preserve"> que afirma que </w:t>
      </w:r>
      <w:r w:rsidRPr="00436240">
        <w:rPr>
          <w:rFonts w:eastAsia="TimesNewRomanPS-ItalicMT"/>
          <w:b/>
          <w:bCs/>
          <w:i/>
          <w:iCs/>
          <w:sz w:val="24"/>
          <w:szCs w:val="24"/>
        </w:rPr>
        <w:t>“todo ser humano tem direito à vida”</w:t>
      </w:r>
      <w:r w:rsidRPr="00436240">
        <w:rPr>
          <w:rFonts w:eastAsia="TimesNewRomanPS-ItalicMT"/>
          <w:i/>
          <w:iCs/>
          <w:sz w:val="24"/>
          <w:szCs w:val="24"/>
        </w:rPr>
        <w:t>,</w:t>
      </w:r>
      <w:r w:rsidRPr="00436240">
        <w:rPr>
          <w:rFonts w:eastAsia="TimesNewRomanPS-ItalicMT"/>
          <w:sz w:val="24"/>
          <w:szCs w:val="24"/>
        </w:rPr>
        <w:t xml:space="preserve"> independente da legislação positiva. Pretende-se solapar os princípios fundamentais da democracia moderna, entre os quais o principal é ser uma verdade </w:t>
      </w:r>
      <w:r w:rsidR="006D5252" w:rsidRPr="00436240">
        <w:rPr>
          <w:rFonts w:eastAsia="TimesNewRomanPS-ItalicMT"/>
          <w:sz w:val="24"/>
          <w:szCs w:val="24"/>
        </w:rPr>
        <w:t>auto evidente</w:t>
      </w:r>
      <w:r w:rsidRPr="00436240">
        <w:rPr>
          <w:rFonts w:eastAsia="TimesNewRomanPS-ItalicMT"/>
          <w:sz w:val="24"/>
          <w:szCs w:val="24"/>
        </w:rPr>
        <w:t xml:space="preserve"> que todo ser humano é dotado de direitos inalienáveis e, entre estes, o primeiro é o direito à vida. É o coração da </w:t>
      </w:r>
      <w:r w:rsidRPr="00436240">
        <w:rPr>
          <w:rFonts w:eastAsia="TimesNewRomanPS-ItalicMT"/>
          <w:i/>
          <w:iCs/>
          <w:sz w:val="24"/>
          <w:szCs w:val="24"/>
        </w:rPr>
        <w:t xml:space="preserve">Declaração. </w:t>
      </w:r>
    </w:p>
    <w:p w14:paraId="60E6275F" w14:textId="77777777" w:rsidR="00564891" w:rsidRPr="00436240" w:rsidRDefault="00564891" w:rsidP="00436240">
      <w:pPr>
        <w:autoSpaceDE w:val="0"/>
        <w:ind w:firstLine="709"/>
        <w:jc w:val="both"/>
        <w:rPr>
          <w:sz w:val="24"/>
          <w:szCs w:val="24"/>
        </w:rPr>
      </w:pPr>
    </w:p>
    <w:p w14:paraId="78814A90" w14:textId="77777777" w:rsidR="00564891" w:rsidRPr="00436240" w:rsidRDefault="00673E22" w:rsidP="00436240">
      <w:pPr>
        <w:autoSpaceDE w:val="0"/>
        <w:ind w:firstLine="1418"/>
        <w:jc w:val="both"/>
        <w:rPr>
          <w:sz w:val="24"/>
          <w:szCs w:val="24"/>
        </w:rPr>
      </w:pPr>
      <w:r w:rsidRPr="00436240">
        <w:rPr>
          <w:rFonts w:eastAsia="TimesNewRomanPS-ItalicMT"/>
          <w:sz w:val="24"/>
          <w:szCs w:val="24"/>
        </w:rPr>
        <w:t xml:space="preserve">Para que o direito de matar não venha estender-se a todos os nove meses da gestação, e daí venha a estender-se mais ainda, a Câmara de (município tal), vem apresentar esta Moção de Apoio a dois projetos em tramitação no Congresso Nacional, o PDL 03/2025 e o PL 1904/2024. </w:t>
      </w:r>
    </w:p>
    <w:p w14:paraId="13167B77" w14:textId="77777777" w:rsidR="00564891" w:rsidRPr="00436240" w:rsidRDefault="00564891" w:rsidP="00436240">
      <w:pPr>
        <w:autoSpaceDE w:val="0"/>
        <w:jc w:val="both"/>
        <w:rPr>
          <w:sz w:val="24"/>
          <w:szCs w:val="24"/>
        </w:rPr>
      </w:pPr>
    </w:p>
    <w:p w14:paraId="608B2F2A" w14:textId="77777777" w:rsidR="00564891" w:rsidRPr="00436240" w:rsidRDefault="00673E22" w:rsidP="00436240">
      <w:pPr>
        <w:autoSpaceDE w:val="0"/>
        <w:ind w:firstLine="1418"/>
        <w:jc w:val="both"/>
        <w:rPr>
          <w:sz w:val="24"/>
          <w:szCs w:val="24"/>
        </w:rPr>
      </w:pPr>
      <w:r w:rsidRPr="00436240">
        <w:rPr>
          <w:rFonts w:eastAsia="TimesNewRomanPS-ItalicMT"/>
          <w:sz w:val="24"/>
          <w:szCs w:val="24"/>
        </w:rPr>
        <w:t xml:space="preserve">O aborto sempre foi definido pelos tratados de Medicina como </w:t>
      </w:r>
    </w:p>
    <w:p w14:paraId="569D3B2B" w14:textId="77777777" w:rsidR="00564891" w:rsidRPr="00436240" w:rsidRDefault="00564891" w:rsidP="00436240">
      <w:pPr>
        <w:autoSpaceDE w:val="0"/>
        <w:jc w:val="both"/>
        <w:rPr>
          <w:sz w:val="24"/>
          <w:szCs w:val="24"/>
        </w:rPr>
      </w:pPr>
    </w:p>
    <w:p w14:paraId="68F3C373" w14:textId="77777777" w:rsidR="00564891" w:rsidRPr="00436240" w:rsidRDefault="00673E22" w:rsidP="00436240">
      <w:pPr>
        <w:autoSpaceDE w:val="0"/>
        <w:ind w:right="567" w:firstLine="1418"/>
        <w:jc w:val="both"/>
        <w:rPr>
          <w:rFonts w:eastAsia="TimesNewRomanPS-ItalicMT"/>
          <w:b/>
          <w:bCs/>
          <w:i/>
          <w:iCs/>
          <w:sz w:val="24"/>
          <w:szCs w:val="24"/>
        </w:rPr>
      </w:pPr>
      <w:r w:rsidRPr="00436240">
        <w:rPr>
          <w:rFonts w:eastAsia="TimesNewRomanPS-ItalicMT"/>
          <w:b/>
          <w:bCs/>
          <w:i/>
          <w:iCs/>
          <w:sz w:val="24"/>
          <w:szCs w:val="24"/>
        </w:rPr>
        <w:t xml:space="preserve">“a interrupção clínica ou cirúrgica da gestação </w:t>
      </w:r>
    </w:p>
    <w:p w14:paraId="6A9E0305" w14:textId="77777777" w:rsidR="00564891" w:rsidRPr="00436240" w:rsidRDefault="00673E22" w:rsidP="00436240">
      <w:pPr>
        <w:autoSpaceDE w:val="0"/>
        <w:ind w:left="567" w:right="567" w:firstLine="851"/>
        <w:jc w:val="both"/>
        <w:rPr>
          <w:sz w:val="24"/>
          <w:szCs w:val="24"/>
        </w:rPr>
      </w:pPr>
      <w:r w:rsidRPr="00436240">
        <w:rPr>
          <w:rFonts w:eastAsia="TimesNewRomanPS-ItalicMT"/>
          <w:b/>
          <w:bCs/>
          <w:i/>
          <w:iCs/>
          <w:sz w:val="24"/>
          <w:szCs w:val="24"/>
        </w:rPr>
        <w:t>de um feto vivo ainda não viável”</w:t>
      </w:r>
      <w:r w:rsidRPr="00436240">
        <w:rPr>
          <w:rFonts w:eastAsia="TimesNewRomanPS-ItalicMT"/>
          <w:b/>
          <w:bCs/>
          <w:sz w:val="24"/>
          <w:szCs w:val="24"/>
        </w:rPr>
        <w:t>.</w:t>
      </w:r>
    </w:p>
    <w:p w14:paraId="4AE6B467" w14:textId="77777777" w:rsidR="00564891" w:rsidRPr="00436240" w:rsidRDefault="00564891" w:rsidP="00436240">
      <w:pPr>
        <w:autoSpaceDE w:val="0"/>
        <w:ind w:left="567" w:right="567"/>
        <w:jc w:val="both"/>
        <w:rPr>
          <w:sz w:val="24"/>
          <w:szCs w:val="24"/>
        </w:rPr>
      </w:pPr>
    </w:p>
    <w:p w14:paraId="0FA3A83D" w14:textId="77777777" w:rsidR="00564891" w:rsidRPr="00436240" w:rsidRDefault="00673E22" w:rsidP="00436240">
      <w:pPr>
        <w:autoSpaceDE w:val="0"/>
        <w:ind w:left="1418" w:right="567"/>
        <w:jc w:val="both"/>
        <w:rPr>
          <w:rFonts w:eastAsia="TimesNewRomanPS-ItalicMT"/>
          <w:b/>
          <w:bCs/>
          <w:i/>
          <w:iCs/>
          <w:sz w:val="24"/>
          <w:szCs w:val="24"/>
        </w:rPr>
      </w:pPr>
      <w:r w:rsidRPr="00436240">
        <w:rPr>
          <w:rFonts w:eastAsia="TimesNewRomanPS-ItalicMT"/>
          <w:b/>
          <w:bCs/>
          <w:i/>
          <w:iCs/>
          <w:sz w:val="24"/>
          <w:szCs w:val="24"/>
        </w:rPr>
        <w:t>Cunningham, F. G: Obstetrícia de Williams,</w:t>
      </w:r>
    </w:p>
    <w:p w14:paraId="1479F751" w14:textId="77777777" w:rsidR="00564891" w:rsidRPr="00436240" w:rsidRDefault="00673E22" w:rsidP="00436240">
      <w:pPr>
        <w:autoSpaceDE w:val="0"/>
        <w:ind w:left="1418" w:right="567"/>
        <w:jc w:val="both"/>
        <w:rPr>
          <w:sz w:val="24"/>
          <w:szCs w:val="24"/>
        </w:rPr>
      </w:pPr>
      <w:r w:rsidRPr="00436240">
        <w:rPr>
          <w:rFonts w:eastAsia="TimesNewRomanPS-ItalicMT"/>
          <w:b/>
          <w:bCs/>
          <w:i/>
          <w:iCs/>
          <w:sz w:val="24"/>
          <w:szCs w:val="24"/>
        </w:rPr>
        <w:t>C. 18, 24ª Edição, 2016</w:t>
      </w:r>
    </w:p>
    <w:p w14:paraId="26119906" w14:textId="77777777" w:rsidR="00564891" w:rsidRPr="00436240" w:rsidRDefault="00564891" w:rsidP="00436240">
      <w:pPr>
        <w:autoSpaceDE w:val="0"/>
        <w:ind w:left="567" w:right="567"/>
        <w:jc w:val="both"/>
        <w:rPr>
          <w:sz w:val="24"/>
          <w:szCs w:val="24"/>
        </w:rPr>
      </w:pPr>
    </w:p>
    <w:p w14:paraId="0C28304F" w14:textId="77777777" w:rsidR="00564891" w:rsidRPr="00436240" w:rsidRDefault="00673E22" w:rsidP="00436240">
      <w:pPr>
        <w:autoSpaceDE w:val="0"/>
        <w:ind w:firstLine="1418"/>
        <w:jc w:val="both"/>
        <w:rPr>
          <w:sz w:val="24"/>
          <w:szCs w:val="24"/>
        </w:rPr>
      </w:pPr>
      <w:r w:rsidRPr="00436240">
        <w:rPr>
          <w:rFonts w:eastAsia="TimesNewRomanPS-ItalicMT"/>
          <w:sz w:val="24"/>
          <w:szCs w:val="24"/>
        </w:rPr>
        <w:t xml:space="preserve">A própria </w:t>
      </w:r>
      <w:r w:rsidRPr="00436240">
        <w:rPr>
          <w:rFonts w:eastAsia="TimesNewRomanPS-ItalicMT"/>
          <w:i/>
          <w:iCs/>
          <w:sz w:val="24"/>
          <w:szCs w:val="24"/>
        </w:rPr>
        <w:t>Organização Mundial da Saúde</w:t>
      </w:r>
      <w:r w:rsidRPr="00436240">
        <w:rPr>
          <w:rFonts w:eastAsia="TimesNewRomanPS-ItalicMT"/>
          <w:sz w:val="24"/>
          <w:szCs w:val="24"/>
        </w:rPr>
        <w:t xml:space="preserve">, até recentemente, também definia o aborto como </w:t>
      </w:r>
    </w:p>
    <w:p w14:paraId="7CD1F1DB" w14:textId="77777777" w:rsidR="00564891" w:rsidRPr="00436240" w:rsidRDefault="00564891" w:rsidP="00436240">
      <w:pPr>
        <w:autoSpaceDE w:val="0"/>
        <w:jc w:val="both"/>
        <w:rPr>
          <w:sz w:val="24"/>
          <w:szCs w:val="24"/>
        </w:rPr>
      </w:pPr>
    </w:p>
    <w:p w14:paraId="1D385061" w14:textId="77777777" w:rsidR="00564891" w:rsidRPr="00436240" w:rsidRDefault="00673E22" w:rsidP="00436240">
      <w:pPr>
        <w:autoSpaceDE w:val="0"/>
        <w:ind w:left="567" w:right="567" w:firstLine="851"/>
        <w:jc w:val="both"/>
        <w:rPr>
          <w:rFonts w:eastAsia="TimesNewRomanPS-ItalicMT"/>
          <w:b/>
          <w:bCs/>
          <w:i/>
          <w:iCs/>
          <w:sz w:val="24"/>
          <w:szCs w:val="24"/>
        </w:rPr>
      </w:pPr>
      <w:r w:rsidRPr="00436240">
        <w:rPr>
          <w:rFonts w:eastAsia="TimesNewRomanPS-ItalicMT"/>
          <w:b/>
          <w:bCs/>
          <w:i/>
          <w:iCs/>
          <w:sz w:val="24"/>
          <w:szCs w:val="24"/>
        </w:rPr>
        <w:t xml:space="preserve">“a interrupção da gestação antes </w:t>
      </w:r>
    </w:p>
    <w:p w14:paraId="1470496C" w14:textId="77777777" w:rsidR="00564891" w:rsidRPr="00436240" w:rsidRDefault="00673E22" w:rsidP="00436240">
      <w:pPr>
        <w:autoSpaceDE w:val="0"/>
        <w:ind w:left="567" w:right="567" w:firstLine="851"/>
        <w:jc w:val="both"/>
        <w:rPr>
          <w:sz w:val="24"/>
          <w:szCs w:val="24"/>
        </w:rPr>
      </w:pPr>
      <w:r w:rsidRPr="00436240">
        <w:rPr>
          <w:rFonts w:eastAsia="TimesNewRomanPS-ItalicMT"/>
          <w:b/>
          <w:bCs/>
          <w:i/>
          <w:iCs/>
          <w:sz w:val="24"/>
          <w:szCs w:val="24"/>
        </w:rPr>
        <w:t>das 20 semanas de gestação”</w:t>
      </w:r>
      <w:r w:rsidRPr="00436240">
        <w:rPr>
          <w:rFonts w:eastAsia="TimesNewRomanPS-ItalicMT"/>
          <w:b/>
          <w:bCs/>
          <w:sz w:val="24"/>
          <w:szCs w:val="24"/>
        </w:rPr>
        <w:t>.</w:t>
      </w:r>
      <w:r w:rsidRPr="00436240">
        <w:rPr>
          <w:rFonts w:eastAsia="TimesNewRomanPS-ItalicMT"/>
          <w:b/>
          <w:bCs/>
          <w:i/>
          <w:iCs/>
          <w:sz w:val="24"/>
          <w:szCs w:val="24"/>
        </w:rPr>
        <w:t xml:space="preserve"> </w:t>
      </w:r>
    </w:p>
    <w:p w14:paraId="32BD5FD8" w14:textId="77777777" w:rsidR="00564891" w:rsidRPr="00436240" w:rsidRDefault="00564891" w:rsidP="00436240">
      <w:pPr>
        <w:autoSpaceDE w:val="0"/>
        <w:ind w:left="567" w:right="567"/>
        <w:jc w:val="both"/>
        <w:rPr>
          <w:sz w:val="24"/>
          <w:szCs w:val="24"/>
        </w:rPr>
      </w:pPr>
    </w:p>
    <w:p w14:paraId="2612B05F" w14:textId="77777777" w:rsidR="00564891" w:rsidRPr="00436240" w:rsidRDefault="00673E22" w:rsidP="00436240">
      <w:pPr>
        <w:autoSpaceDE w:val="0"/>
        <w:ind w:left="567" w:right="567" w:firstLine="851"/>
        <w:jc w:val="both"/>
        <w:rPr>
          <w:rFonts w:eastAsia="TimesNewRomanPS-ItalicMT"/>
          <w:b/>
          <w:bCs/>
          <w:i/>
          <w:iCs/>
          <w:sz w:val="24"/>
          <w:szCs w:val="24"/>
        </w:rPr>
      </w:pPr>
      <w:r w:rsidRPr="00436240">
        <w:rPr>
          <w:rFonts w:eastAsia="TimesNewRomanPS-ItalicMT"/>
          <w:b/>
          <w:bCs/>
          <w:i/>
          <w:iCs/>
          <w:sz w:val="24"/>
          <w:szCs w:val="24"/>
        </w:rPr>
        <w:t>Cunningham, F. G: Obstetrícia de Williams,</w:t>
      </w:r>
    </w:p>
    <w:p w14:paraId="3604EA41" w14:textId="77777777" w:rsidR="00564891" w:rsidRPr="00436240" w:rsidRDefault="00673E22" w:rsidP="00436240">
      <w:pPr>
        <w:autoSpaceDE w:val="0"/>
        <w:ind w:left="567" w:right="567" w:firstLine="851"/>
        <w:jc w:val="both"/>
        <w:rPr>
          <w:sz w:val="24"/>
          <w:szCs w:val="24"/>
        </w:rPr>
      </w:pPr>
      <w:r w:rsidRPr="00436240">
        <w:rPr>
          <w:rFonts w:eastAsia="TimesNewRomanPS-ItalicMT"/>
          <w:b/>
          <w:bCs/>
          <w:i/>
          <w:iCs/>
          <w:sz w:val="24"/>
          <w:szCs w:val="24"/>
        </w:rPr>
        <w:t>C. 18, 24ª Edição, 2016</w:t>
      </w:r>
    </w:p>
    <w:p w14:paraId="759B8CDD" w14:textId="77777777" w:rsidR="00564891" w:rsidRPr="00436240" w:rsidRDefault="00564891" w:rsidP="00436240">
      <w:pPr>
        <w:autoSpaceDE w:val="0"/>
        <w:ind w:firstLine="1418"/>
        <w:jc w:val="both"/>
        <w:rPr>
          <w:sz w:val="24"/>
          <w:szCs w:val="24"/>
        </w:rPr>
      </w:pPr>
    </w:p>
    <w:p w14:paraId="6B77DE89" w14:textId="77777777" w:rsidR="00564891" w:rsidRPr="00436240" w:rsidRDefault="00673E22" w:rsidP="00436240">
      <w:pPr>
        <w:autoSpaceDE w:val="0"/>
        <w:ind w:firstLine="1418"/>
        <w:jc w:val="both"/>
        <w:rPr>
          <w:rFonts w:eastAsia="TimesNewRomanPS-ItalicMT"/>
          <w:sz w:val="24"/>
          <w:szCs w:val="24"/>
        </w:rPr>
      </w:pPr>
      <w:r w:rsidRPr="00436240">
        <w:rPr>
          <w:rFonts w:eastAsia="TimesNewRomanPS-ItalicMT"/>
          <w:sz w:val="24"/>
          <w:szCs w:val="24"/>
        </w:rPr>
        <w:t xml:space="preserve">Eis que, no entanto, a mesma </w:t>
      </w:r>
      <w:r w:rsidRPr="00436240">
        <w:rPr>
          <w:rFonts w:eastAsia="TimesNewRomanPS-ItalicMT"/>
          <w:i/>
          <w:iCs/>
          <w:sz w:val="24"/>
          <w:szCs w:val="24"/>
        </w:rPr>
        <w:t>Organização Mundial da Saúde</w:t>
      </w:r>
      <w:r w:rsidRPr="00436240">
        <w:rPr>
          <w:rFonts w:eastAsia="TimesNewRomanPS-ItalicMT"/>
          <w:sz w:val="24"/>
          <w:szCs w:val="24"/>
        </w:rPr>
        <w:t xml:space="preserve">, a partir de 2022, passou a definir o aborto de um modo completamente diverso e inédito na história, indo na contramão dos </w:t>
      </w:r>
      <w:r w:rsidRPr="00436240">
        <w:rPr>
          <w:rFonts w:eastAsia="TimesNewRomanPS-ItalicMT"/>
          <w:i/>
          <w:iCs/>
          <w:sz w:val="24"/>
          <w:szCs w:val="24"/>
        </w:rPr>
        <w:t xml:space="preserve">Direitos Humanos. </w:t>
      </w:r>
      <w:r w:rsidRPr="00436240">
        <w:rPr>
          <w:rFonts w:eastAsia="TimesNewRomanPS-ItalicMT"/>
          <w:sz w:val="24"/>
          <w:szCs w:val="24"/>
        </w:rPr>
        <w:t xml:space="preserve">Com a entrada em vigor da </w:t>
      </w:r>
      <w:r w:rsidRPr="00436240">
        <w:rPr>
          <w:rFonts w:eastAsia="TimesNewRomanPS-ItalicMT"/>
          <w:i/>
          <w:iCs/>
          <w:sz w:val="24"/>
          <w:szCs w:val="24"/>
        </w:rPr>
        <w:t>11ª Classificação Internacional de Doenças – CID 11</w:t>
      </w:r>
      <w:r w:rsidRPr="00436240">
        <w:rPr>
          <w:rFonts w:eastAsia="TimesNewRomanPS-ItalicMT"/>
          <w:sz w:val="24"/>
          <w:szCs w:val="24"/>
        </w:rPr>
        <w:t xml:space="preserve">, sob o código JA00.1, desde 2022 a OMS passou a definir que </w:t>
      </w:r>
    </w:p>
    <w:p w14:paraId="70A12F78" w14:textId="77777777" w:rsidR="00564891" w:rsidRPr="00436240" w:rsidRDefault="00564891" w:rsidP="00436240">
      <w:pPr>
        <w:autoSpaceDE w:val="0"/>
        <w:ind w:firstLine="1418"/>
        <w:jc w:val="both"/>
        <w:rPr>
          <w:rFonts w:eastAsia="TimesNewRomanPS-ItalicMT"/>
          <w:sz w:val="24"/>
          <w:szCs w:val="24"/>
        </w:rPr>
      </w:pPr>
    </w:p>
    <w:p w14:paraId="72A6F89D" w14:textId="3686F3C4" w:rsidR="00564891" w:rsidRPr="00436240" w:rsidRDefault="00673E22" w:rsidP="00436240">
      <w:pPr>
        <w:autoSpaceDE w:val="0"/>
        <w:ind w:left="850" w:right="850" w:firstLine="1418"/>
        <w:jc w:val="both"/>
        <w:rPr>
          <w:sz w:val="24"/>
          <w:szCs w:val="24"/>
        </w:rPr>
      </w:pPr>
      <w:r w:rsidRPr="00436240">
        <w:rPr>
          <w:rFonts w:eastAsia="TimesNewRomanPSMT"/>
          <w:i/>
          <w:iCs/>
          <w:sz w:val="24"/>
          <w:szCs w:val="24"/>
        </w:rPr>
        <w:t xml:space="preserve">“O aborto provocado é a completa expulsão de um embrião ou um feto, </w:t>
      </w:r>
      <w:r w:rsidRPr="00436240">
        <w:rPr>
          <w:rFonts w:eastAsia="TimesNewRomanPSMT"/>
          <w:b/>
          <w:bCs/>
          <w:i/>
          <w:iCs/>
          <w:sz w:val="24"/>
          <w:szCs w:val="24"/>
        </w:rPr>
        <w:t>independentemente do tempo gestacional</w:t>
      </w:r>
      <w:r w:rsidRPr="00436240">
        <w:rPr>
          <w:rFonts w:eastAsia="TimesNewRomanPSMT"/>
          <w:i/>
          <w:iCs/>
          <w:sz w:val="24"/>
          <w:szCs w:val="24"/>
        </w:rPr>
        <w:t xml:space="preserve">, como consequência de uma interrupção deliberada de uma gestação em curso, por meios médicos ou cirúrgicos, </w:t>
      </w:r>
      <w:r w:rsidRPr="00436240">
        <w:rPr>
          <w:rFonts w:eastAsia="TimesNewRomanPSMT"/>
          <w:b/>
          <w:bCs/>
          <w:i/>
          <w:iCs/>
          <w:sz w:val="24"/>
          <w:szCs w:val="24"/>
        </w:rPr>
        <w:t>com a intenção de não haver um nascimento com vida.</w:t>
      </w:r>
      <w:r w:rsidRPr="00436240">
        <w:rPr>
          <w:rFonts w:eastAsia="TimesNewRomanPSMT"/>
          <w:i/>
          <w:iCs/>
          <w:sz w:val="24"/>
          <w:szCs w:val="24"/>
        </w:rPr>
        <w:t>”</w:t>
      </w:r>
      <w:r w:rsidRPr="00436240">
        <w:rPr>
          <w:rFonts w:eastAsia="TimesNewRomanPSMT"/>
          <w:sz w:val="24"/>
          <w:szCs w:val="24"/>
        </w:rPr>
        <w:t xml:space="preserve"> </w:t>
      </w:r>
    </w:p>
    <w:p w14:paraId="0A9CA024" w14:textId="77777777" w:rsidR="00564891" w:rsidRPr="00436240" w:rsidRDefault="00564891" w:rsidP="00436240">
      <w:pPr>
        <w:autoSpaceDE w:val="0"/>
        <w:ind w:firstLine="1418"/>
        <w:jc w:val="both"/>
        <w:rPr>
          <w:sz w:val="24"/>
          <w:szCs w:val="24"/>
        </w:rPr>
      </w:pPr>
    </w:p>
    <w:p w14:paraId="35B8375B" w14:textId="77777777" w:rsidR="00564891" w:rsidRPr="00436240" w:rsidRDefault="00673E22" w:rsidP="00436240">
      <w:pPr>
        <w:autoSpaceDE w:val="0"/>
        <w:ind w:left="567" w:right="567" w:firstLine="1418"/>
        <w:jc w:val="both"/>
        <w:rPr>
          <w:rFonts w:eastAsia="TimesNewRomanPS-BoldItalicMT"/>
          <w:sz w:val="24"/>
          <w:szCs w:val="24"/>
        </w:rPr>
      </w:pPr>
      <w:hyperlink r:id="rId6" w:anchor="1517114528" w:history="1">
        <w:r w:rsidRPr="00436240">
          <w:rPr>
            <w:rStyle w:val="Hyperlink"/>
            <w:rFonts w:eastAsia="TimesNewRomanPS-BoldItalicMT"/>
            <w:b/>
            <w:bCs/>
            <w:i/>
            <w:iCs/>
            <w:sz w:val="24"/>
            <w:szCs w:val="24"/>
          </w:rPr>
          <w:t>https://icd.who.int/browse/2024-01/mms/en#1517114528</w:t>
        </w:r>
      </w:hyperlink>
    </w:p>
    <w:p w14:paraId="77307353" w14:textId="77777777" w:rsidR="00564891" w:rsidRPr="00436240" w:rsidRDefault="00564891" w:rsidP="00436240">
      <w:pPr>
        <w:autoSpaceDE w:val="0"/>
        <w:ind w:firstLine="1418"/>
        <w:jc w:val="both"/>
        <w:rPr>
          <w:rFonts w:eastAsia="TimesNewRomanPS-BoldItalicMT"/>
          <w:sz w:val="24"/>
          <w:szCs w:val="24"/>
        </w:rPr>
      </w:pPr>
    </w:p>
    <w:p w14:paraId="18C52C1E" w14:textId="77777777" w:rsidR="00564891" w:rsidRPr="00436240" w:rsidRDefault="00673E22" w:rsidP="00436240">
      <w:pPr>
        <w:autoSpaceDE w:val="0"/>
        <w:ind w:firstLine="1418"/>
        <w:jc w:val="both"/>
        <w:rPr>
          <w:rFonts w:eastAsia="TimesNewRomanPS-BoldItalicMT"/>
          <w:sz w:val="24"/>
          <w:szCs w:val="24"/>
        </w:rPr>
      </w:pPr>
      <w:r w:rsidRPr="00436240">
        <w:rPr>
          <w:rFonts w:eastAsia="TimesNewRomanPS-ItalicMT"/>
          <w:sz w:val="24"/>
          <w:szCs w:val="24"/>
        </w:rPr>
        <w:t xml:space="preserve">A partir desta nova e surpreendente definição, iniciou-se uma vasta movimentação, muito </w:t>
      </w:r>
      <w:proofErr w:type="gramStart"/>
      <w:r w:rsidRPr="00436240">
        <w:rPr>
          <w:rFonts w:eastAsia="TimesNewRomanPS-ItalicMT"/>
          <w:sz w:val="24"/>
          <w:szCs w:val="24"/>
        </w:rPr>
        <w:t>bem organizada</w:t>
      </w:r>
      <w:proofErr w:type="gramEnd"/>
      <w:r w:rsidRPr="00436240">
        <w:rPr>
          <w:rFonts w:eastAsia="TimesNewRomanPS-ItalicMT"/>
          <w:sz w:val="24"/>
          <w:szCs w:val="24"/>
        </w:rPr>
        <w:t>, de inúmeras instituições que já promoviam a causa do aborto, para que a sua prática fosse estendida, como um direito, agora durante todos os nove meses da gestação. Isto é, até o momento do parto. E quem sabe o que poderá vir depois, quando as novas leis tiverem se tornado costume? Já estamos assistindo a este novo ativismo e, nos próximos anos, deveremos vê-lo crescer ainda mais.</w:t>
      </w:r>
    </w:p>
    <w:p w14:paraId="5F3A4334" w14:textId="77777777" w:rsidR="00564891" w:rsidRPr="00436240" w:rsidRDefault="00564891" w:rsidP="00436240">
      <w:pPr>
        <w:autoSpaceDE w:val="0"/>
        <w:ind w:firstLine="1418"/>
        <w:jc w:val="both"/>
        <w:rPr>
          <w:rFonts w:eastAsia="TimesNewRomanPS-BoldItalicMT"/>
          <w:sz w:val="24"/>
          <w:szCs w:val="24"/>
        </w:rPr>
      </w:pPr>
    </w:p>
    <w:p w14:paraId="59310698" w14:textId="5A21692B" w:rsidR="00564891" w:rsidRPr="00436240" w:rsidRDefault="00673E22" w:rsidP="00436240">
      <w:pPr>
        <w:autoSpaceDE w:val="0"/>
        <w:ind w:firstLine="1418"/>
        <w:jc w:val="both"/>
        <w:rPr>
          <w:color w:val="000000"/>
          <w:sz w:val="24"/>
          <w:szCs w:val="24"/>
        </w:rPr>
      </w:pPr>
      <w:r w:rsidRPr="00436240">
        <w:rPr>
          <w:rFonts w:eastAsia="TimesNewRomanPS-ItalicMT"/>
          <w:sz w:val="24"/>
          <w:szCs w:val="24"/>
        </w:rPr>
        <w:t xml:space="preserve">Entre as iniciativas que procuram promover o aborto durante todos os nove meses da gestação está a </w:t>
      </w:r>
      <w:r w:rsidRPr="00436240">
        <w:rPr>
          <w:rFonts w:eastAsia="TimesNewRomanPS-ItalicMT"/>
          <w:b/>
          <w:bCs/>
          <w:i/>
          <w:iCs/>
          <w:sz w:val="24"/>
          <w:szCs w:val="24"/>
        </w:rPr>
        <w:t>Resolução 258</w:t>
      </w:r>
      <w:r w:rsidRPr="00436240">
        <w:rPr>
          <w:rFonts w:eastAsia="TimesNewRomanPS-ItalicMT"/>
          <w:sz w:val="24"/>
          <w:szCs w:val="24"/>
        </w:rPr>
        <w:t xml:space="preserve"> de 23 de dezembro de 2024 do </w:t>
      </w:r>
      <w:r w:rsidRPr="00436240">
        <w:rPr>
          <w:rFonts w:eastAsia="TimesNewRomanPS-ItalicMT"/>
          <w:b/>
          <w:bCs/>
          <w:i/>
          <w:iCs/>
          <w:color w:val="555555"/>
          <w:sz w:val="24"/>
          <w:szCs w:val="24"/>
        </w:rPr>
        <w:t xml:space="preserve">Conselho Nacional dos Direitos da Criança e do Adolescente - </w:t>
      </w:r>
      <w:r w:rsidRPr="00436240">
        <w:rPr>
          <w:rFonts w:eastAsia="TimesNewRomanPS-ItalicMT"/>
          <w:b/>
          <w:bCs/>
          <w:i/>
          <w:iCs/>
          <w:sz w:val="24"/>
          <w:szCs w:val="24"/>
        </w:rPr>
        <w:t>CONANDA</w:t>
      </w:r>
      <w:r w:rsidRPr="00436240">
        <w:rPr>
          <w:rFonts w:eastAsia="TimesNewRomanPS-ItalicMT"/>
          <w:color w:val="555555"/>
          <w:sz w:val="24"/>
          <w:szCs w:val="24"/>
        </w:rPr>
        <w:t>. Trata-se</w:t>
      </w:r>
      <w:r w:rsidRPr="00436240">
        <w:rPr>
          <w:rFonts w:eastAsia="TimesNewRomanPS-ItalicMT"/>
          <w:color w:val="000000"/>
          <w:sz w:val="24"/>
          <w:szCs w:val="24"/>
        </w:rPr>
        <w:t xml:space="preserve"> da instituição a quem cabe, entre outras atribuições, definir as diretrizes e o funcionamento dos </w:t>
      </w:r>
      <w:r w:rsidRPr="00436240">
        <w:rPr>
          <w:rFonts w:eastAsia="TimesNewRomanPS-ItalicMT"/>
          <w:b/>
          <w:bCs/>
          <w:i/>
          <w:iCs/>
          <w:color w:val="000000"/>
          <w:sz w:val="24"/>
          <w:szCs w:val="24"/>
        </w:rPr>
        <w:t>Conselhos da Criança e do Adolescente</w:t>
      </w:r>
      <w:r w:rsidRPr="00436240">
        <w:rPr>
          <w:rFonts w:eastAsia="TimesNewRomanPS-ItalicMT"/>
          <w:color w:val="000000"/>
          <w:sz w:val="24"/>
          <w:szCs w:val="24"/>
        </w:rPr>
        <w:t xml:space="preserve"> e dos </w:t>
      </w:r>
      <w:r w:rsidRPr="00436240">
        <w:rPr>
          <w:rFonts w:eastAsia="TimesNewRomanPS-ItalicMT"/>
          <w:b/>
          <w:bCs/>
          <w:i/>
          <w:iCs/>
          <w:color w:val="000000"/>
          <w:sz w:val="24"/>
          <w:szCs w:val="24"/>
        </w:rPr>
        <w:t>Conselhos Tutelares</w:t>
      </w:r>
      <w:r w:rsidRPr="00436240">
        <w:rPr>
          <w:rFonts w:eastAsia="TimesNewRomanPS-ItalicMT"/>
          <w:color w:val="000000"/>
          <w:sz w:val="24"/>
          <w:szCs w:val="24"/>
        </w:rPr>
        <w:t xml:space="preserve"> em todo o Brasil. </w:t>
      </w:r>
    </w:p>
    <w:p w14:paraId="48D6D3DA" w14:textId="77777777" w:rsidR="00564891" w:rsidRPr="00436240" w:rsidRDefault="00564891" w:rsidP="00436240">
      <w:pPr>
        <w:autoSpaceDE w:val="0"/>
        <w:ind w:firstLine="1418"/>
        <w:jc w:val="both"/>
        <w:rPr>
          <w:color w:val="000000"/>
          <w:sz w:val="24"/>
          <w:szCs w:val="24"/>
        </w:rPr>
      </w:pPr>
    </w:p>
    <w:p w14:paraId="748A3BD7" w14:textId="77777777" w:rsidR="00564891" w:rsidRPr="00436240" w:rsidRDefault="00673E22" w:rsidP="00436240">
      <w:pPr>
        <w:autoSpaceDE w:val="0"/>
        <w:ind w:firstLine="1418"/>
        <w:jc w:val="both"/>
        <w:rPr>
          <w:sz w:val="24"/>
          <w:szCs w:val="24"/>
        </w:rPr>
      </w:pPr>
      <w:r w:rsidRPr="00436240">
        <w:rPr>
          <w:rFonts w:eastAsia="TimesNewRomanPS-ItalicMT"/>
          <w:color w:val="000000"/>
          <w:sz w:val="24"/>
          <w:szCs w:val="24"/>
        </w:rPr>
        <w:t xml:space="preserve">A </w:t>
      </w:r>
      <w:r w:rsidRPr="00436240">
        <w:rPr>
          <w:rFonts w:eastAsia="TimesNewRomanPS-ItalicMT"/>
          <w:b/>
          <w:bCs/>
          <w:i/>
          <w:iCs/>
          <w:color w:val="000000"/>
          <w:sz w:val="24"/>
          <w:szCs w:val="24"/>
        </w:rPr>
        <w:t>Resolução 258/2024</w:t>
      </w:r>
      <w:r w:rsidRPr="00436240">
        <w:rPr>
          <w:rFonts w:eastAsia="TimesNewRomanPS-ItalicMT"/>
          <w:color w:val="000000"/>
          <w:sz w:val="24"/>
          <w:szCs w:val="24"/>
        </w:rPr>
        <w:t xml:space="preserve"> do </w:t>
      </w:r>
      <w:r w:rsidRPr="00436240">
        <w:rPr>
          <w:rFonts w:eastAsia="TimesNewRomanPS-ItalicMT"/>
          <w:b/>
          <w:bCs/>
          <w:i/>
          <w:iCs/>
          <w:color w:val="000000"/>
          <w:sz w:val="24"/>
          <w:szCs w:val="24"/>
        </w:rPr>
        <w:t>CONANDA</w:t>
      </w:r>
      <w:r w:rsidRPr="00436240">
        <w:rPr>
          <w:rFonts w:eastAsia="TimesNewRomanPS-ItalicMT"/>
          <w:color w:val="000000"/>
          <w:sz w:val="24"/>
          <w:szCs w:val="24"/>
        </w:rPr>
        <w:t xml:space="preserve"> estabelece que toda gestante menor de 14 anos deverá ser encaminhada a um órgão do </w:t>
      </w:r>
      <w:r w:rsidRPr="00436240">
        <w:rPr>
          <w:rFonts w:eastAsia="Arial"/>
          <w:i/>
          <w:iCs/>
          <w:color w:val="000000"/>
          <w:sz w:val="24"/>
          <w:szCs w:val="24"/>
        </w:rPr>
        <w:t>Sistema de Garantia de Direitos da Criança e do Adolescente</w:t>
      </w:r>
      <w:r w:rsidRPr="00436240">
        <w:rPr>
          <w:rFonts w:eastAsia="Arial"/>
          <w:color w:val="000000"/>
          <w:sz w:val="24"/>
          <w:szCs w:val="24"/>
        </w:rPr>
        <w:t xml:space="preserve"> (SGDCA), entre os quais se incluem os </w:t>
      </w:r>
      <w:r w:rsidRPr="00436240">
        <w:rPr>
          <w:rFonts w:eastAsia="Arial"/>
          <w:i/>
          <w:iCs/>
          <w:color w:val="000000"/>
          <w:sz w:val="24"/>
          <w:szCs w:val="24"/>
        </w:rPr>
        <w:t>Conselhos Tutelares</w:t>
      </w:r>
      <w:r w:rsidRPr="00436240">
        <w:rPr>
          <w:rFonts w:eastAsia="Arial"/>
          <w:color w:val="000000"/>
          <w:sz w:val="24"/>
          <w:szCs w:val="24"/>
        </w:rPr>
        <w:t xml:space="preserve">, onde deverá ser orientada e encaminhada imediatamente para um serviço público de aborto, </w:t>
      </w:r>
      <w:r w:rsidRPr="00436240">
        <w:rPr>
          <w:rFonts w:eastAsia="Arial"/>
          <w:b/>
          <w:bCs/>
          <w:i/>
          <w:iCs/>
          <w:color w:val="000000"/>
          <w:sz w:val="24"/>
          <w:szCs w:val="24"/>
        </w:rPr>
        <w:t>independentemente do conhecimento e da presença dos pais ou responsáveis</w:t>
      </w:r>
      <w:r w:rsidRPr="00436240">
        <w:rPr>
          <w:rFonts w:eastAsia="Arial"/>
          <w:color w:val="000000"/>
          <w:sz w:val="24"/>
          <w:szCs w:val="24"/>
        </w:rPr>
        <w:t xml:space="preserve"> (artigo 20). Toda gestação de menores de 14 anos deverá ser obrigatoriamente denunciada ao Conselho Tutelar (artigo 2º, XII; artigo 14), sendo irrelevante a análise sobre o consentimento da relação sexual (artigo 2º, IX). Os pais, se </w:t>
      </w:r>
      <w:r w:rsidRPr="00436240">
        <w:rPr>
          <w:rFonts w:eastAsia="Arial"/>
          <w:color w:val="000000"/>
          <w:sz w:val="24"/>
          <w:szCs w:val="24"/>
        </w:rPr>
        <w:lastRenderedPageBreak/>
        <w:t xml:space="preserve">tiverem conhecimento da gestação de sua filha, </w:t>
      </w:r>
      <w:r w:rsidRPr="00436240">
        <w:rPr>
          <w:rFonts w:eastAsia="Arial"/>
          <w:b/>
          <w:bCs/>
          <w:i/>
          <w:iCs/>
          <w:color w:val="000000"/>
          <w:sz w:val="24"/>
          <w:szCs w:val="24"/>
        </w:rPr>
        <w:t>não poderão manifestar-se contrariamente ao aborto</w:t>
      </w:r>
      <w:r w:rsidRPr="00436240">
        <w:rPr>
          <w:rFonts w:eastAsia="Arial"/>
          <w:color w:val="000000"/>
          <w:sz w:val="24"/>
          <w:szCs w:val="24"/>
        </w:rPr>
        <w:t xml:space="preserve"> (artigo 21), e não poderão exigir a sua presença durante o procedimento (artigo 23). </w:t>
      </w:r>
    </w:p>
    <w:p w14:paraId="7626ABA7" w14:textId="77777777" w:rsidR="00564891" w:rsidRPr="00436240" w:rsidRDefault="00564891" w:rsidP="00436240">
      <w:pPr>
        <w:autoSpaceDE w:val="0"/>
        <w:ind w:firstLine="709"/>
        <w:jc w:val="both"/>
        <w:rPr>
          <w:sz w:val="24"/>
          <w:szCs w:val="24"/>
        </w:rPr>
      </w:pPr>
    </w:p>
    <w:p w14:paraId="44940BF2" w14:textId="77777777" w:rsidR="00564891" w:rsidRPr="00436240" w:rsidRDefault="00673E22" w:rsidP="00436240">
      <w:pPr>
        <w:autoSpaceDE w:val="0"/>
        <w:ind w:firstLine="1418"/>
        <w:jc w:val="both"/>
        <w:rPr>
          <w:sz w:val="24"/>
          <w:szCs w:val="24"/>
        </w:rPr>
      </w:pPr>
      <w:r w:rsidRPr="00436240">
        <w:rPr>
          <w:rFonts w:eastAsia="Arial"/>
          <w:color w:val="000000"/>
          <w:sz w:val="24"/>
          <w:szCs w:val="24"/>
        </w:rPr>
        <w:t xml:space="preserve">Ademais, segundo o artigo 32, o aborto deverá ser realizado </w:t>
      </w:r>
    </w:p>
    <w:p w14:paraId="7E9B1A80" w14:textId="77777777" w:rsidR="00564891" w:rsidRPr="00436240" w:rsidRDefault="00564891" w:rsidP="00436240">
      <w:pPr>
        <w:autoSpaceDE w:val="0"/>
        <w:ind w:firstLine="1418"/>
        <w:jc w:val="both"/>
        <w:rPr>
          <w:sz w:val="24"/>
          <w:szCs w:val="24"/>
        </w:rPr>
      </w:pPr>
    </w:p>
    <w:p w14:paraId="1F54ADAB" w14:textId="77777777" w:rsidR="00564891" w:rsidRPr="00436240" w:rsidRDefault="00673E22" w:rsidP="00436240">
      <w:pPr>
        <w:autoSpaceDE w:val="0"/>
        <w:ind w:left="850" w:right="850" w:firstLine="1418"/>
        <w:jc w:val="both"/>
        <w:rPr>
          <w:i/>
          <w:iCs/>
          <w:sz w:val="24"/>
          <w:szCs w:val="24"/>
        </w:rPr>
      </w:pPr>
      <w:r w:rsidRPr="00436240">
        <w:rPr>
          <w:rFonts w:eastAsia="Arial"/>
          <w:i/>
          <w:iCs/>
          <w:color w:val="000000"/>
          <w:sz w:val="24"/>
          <w:szCs w:val="24"/>
        </w:rPr>
        <w:t>“</w:t>
      </w:r>
      <w:r w:rsidRPr="00436240">
        <w:rPr>
          <w:rFonts w:eastAsia="Arial"/>
          <w:b/>
          <w:bCs/>
          <w:i/>
          <w:iCs/>
          <w:color w:val="000000"/>
          <w:sz w:val="24"/>
          <w:szCs w:val="24"/>
        </w:rPr>
        <w:t>independentemente do tempo gestacional ou do peso fetal e sem previsão de limite de tempo gestacional</w:t>
      </w:r>
      <w:r w:rsidRPr="00436240">
        <w:rPr>
          <w:rFonts w:eastAsia="Arial"/>
          <w:i/>
          <w:iCs/>
          <w:color w:val="000000"/>
          <w:sz w:val="24"/>
          <w:szCs w:val="24"/>
        </w:rPr>
        <w:t xml:space="preserve"> para a realização do procedimento, </w:t>
      </w:r>
      <w:r w:rsidRPr="00436240">
        <w:rPr>
          <w:rFonts w:eastAsia="Arial"/>
          <w:b/>
          <w:bCs/>
          <w:i/>
          <w:iCs/>
          <w:color w:val="000000"/>
          <w:sz w:val="24"/>
          <w:szCs w:val="24"/>
        </w:rPr>
        <w:t>segundo orientações da Organização Mundial da Saúde</w:t>
      </w:r>
      <w:r w:rsidRPr="00436240">
        <w:rPr>
          <w:rFonts w:eastAsia="Arial"/>
          <w:i/>
          <w:iCs/>
          <w:color w:val="000000"/>
          <w:sz w:val="24"/>
          <w:szCs w:val="24"/>
        </w:rPr>
        <w:t>”.</w:t>
      </w:r>
    </w:p>
    <w:p w14:paraId="0E9734B1" w14:textId="77777777" w:rsidR="00564891" w:rsidRPr="00436240" w:rsidRDefault="00564891" w:rsidP="00436240">
      <w:pPr>
        <w:autoSpaceDE w:val="0"/>
        <w:ind w:left="850" w:right="850" w:firstLine="1418"/>
        <w:jc w:val="both"/>
        <w:rPr>
          <w:i/>
          <w:iCs/>
          <w:sz w:val="24"/>
          <w:szCs w:val="24"/>
        </w:rPr>
      </w:pPr>
    </w:p>
    <w:p w14:paraId="59CD2D49" w14:textId="77777777" w:rsidR="00564891" w:rsidRPr="00436240" w:rsidRDefault="00673E22" w:rsidP="00436240">
      <w:pPr>
        <w:autoSpaceDE w:val="0"/>
        <w:ind w:left="283" w:right="850" w:firstLine="1418"/>
        <w:jc w:val="both"/>
        <w:rPr>
          <w:sz w:val="24"/>
          <w:szCs w:val="24"/>
        </w:rPr>
      </w:pPr>
      <w:hyperlink r:id="rId7" w:history="1">
        <w:r w:rsidRPr="00436240">
          <w:rPr>
            <w:rStyle w:val="Hyperlink"/>
            <w:rFonts w:eastAsia="Arial"/>
            <w:b/>
            <w:bCs/>
            <w:i/>
            <w:iCs/>
            <w:sz w:val="24"/>
            <w:szCs w:val="24"/>
          </w:rPr>
          <w:t>https://www.in.gov.br/en/web/dou/-/resolucao-n-258-de-23-de-dezembro-de-2024-605843803</w:t>
        </w:r>
      </w:hyperlink>
    </w:p>
    <w:p w14:paraId="2F4F3232" w14:textId="77777777" w:rsidR="00564891" w:rsidRPr="00436240" w:rsidRDefault="00564891" w:rsidP="00436240">
      <w:pPr>
        <w:autoSpaceDE w:val="0"/>
        <w:ind w:left="850" w:right="850" w:firstLine="1418"/>
        <w:jc w:val="both"/>
        <w:rPr>
          <w:sz w:val="24"/>
          <w:szCs w:val="24"/>
        </w:rPr>
      </w:pPr>
    </w:p>
    <w:p w14:paraId="263E6933" w14:textId="77777777" w:rsidR="007964AF" w:rsidRPr="00436240" w:rsidRDefault="007964AF" w:rsidP="00436240">
      <w:pPr>
        <w:autoSpaceDE w:val="0"/>
        <w:ind w:left="850" w:right="850" w:firstLine="1418"/>
        <w:jc w:val="both"/>
        <w:rPr>
          <w:sz w:val="24"/>
          <w:szCs w:val="24"/>
        </w:rPr>
      </w:pPr>
    </w:p>
    <w:p w14:paraId="0C45787E" w14:textId="77777777" w:rsidR="00564891" w:rsidRPr="00436240" w:rsidRDefault="00673E22" w:rsidP="00436240">
      <w:pPr>
        <w:autoSpaceDE w:val="0"/>
        <w:ind w:firstLine="1418"/>
        <w:jc w:val="both"/>
        <w:rPr>
          <w:sz w:val="24"/>
          <w:szCs w:val="24"/>
        </w:rPr>
      </w:pPr>
      <w:r w:rsidRPr="00436240">
        <w:rPr>
          <w:rFonts w:eastAsia="Arial"/>
          <w:color w:val="000000"/>
          <w:sz w:val="24"/>
          <w:szCs w:val="24"/>
        </w:rPr>
        <w:t xml:space="preserve">Diante da </w:t>
      </w:r>
      <w:r w:rsidRPr="00436240">
        <w:rPr>
          <w:rFonts w:eastAsia="Arial"/>
          <w:i/>
          <w:iCs/>
          <w:color w:val="000000"/>
          <w:sz w:val="24"/>
          <w:szCs w:val="24"/>
        </w:rPr>
        <w:t>Resolução 258 do CONANDA</w:t>
      </w:r>
      <w:r w:rsidRPr="00436240">
        <w:rPr>
          <w:rFonts w:eastAsia="Arial"/>
          <w:color w:val="000000"/>
          <w:sz w:val="24"/>
          <w:szCs w:val="24"/>
        </w:rPr>
        <w:t xml:space="preserve">, </w:t>
      </w:r>
      <w:proofErr w:type="gramStart"/>
      <w:r w:rsidRPr="00436240">
        <w:rPr>
          <w:rFonts w:eastAsia="Arial"/>
          <w:color w:val="000000"/>
          <w:sz w:val="24"/>
          <w:szCs w:val="24"/>
        </w:rPr>
        <w:t>os vereadores deste município vem</w:t>
      </w:r>
      <w:proofErr w:type="gramEnd"/>
      <w:r w:rsidRPr="00436240">
        <w:rPr>
          <w:rFonts w:eastAsia="Arial"/>
          <w:color w:val="000000"/>
          <w:sz w:val="24"/>
          <w:szCs w:val="24"/>
        </w:rPr>
        <w:t xml:space="preserve"> manifestar o seu apoio ao </w:t>
      </w:r>
      <w:r w:rsidRPr="00436240">
        <w:rPr>
          <w:rFonts w:eastAsia="Arial"/>
          <w:i/>
          <w:iCs/>
          <w:color w:val="000000"/>
          <w:sz w:val="24"/>
          <w:szCs w:val="24"/>
        </w:rPr>
        <w:t>Projeto de Decreto Legislativo 03/2025</w:t>
      </w:r>
      <w:r w:rsidRPr="00436240">
        <w:rPr>
          <w:rFonts w:eastAsia="Arial"/>
          <w:color w:val="000000"/>
          <w:sz w:val="24"/>
          <w:szCs w:val="24"/>
        </w:rPr>
        <w:t xml:space="preserve">, que </w:t>
      </w:r>
      <w:r w:rsidRPr="00436240">
        <w:rPr>
          <w:rFonts w:eastAsia="Arial"/>
          <w:i/>
          <w:iCs/>
          <w:color w:val="000000"/>
          <w:sz w:val="24"/>
          <w:szCs w:val="24"/>
        </w:rPr>
        <w:t>“s</w:t>
      </w:r>
      <w:r w:rsidRPr="00436240">
        <w:rPr>
          <w:rFonts w:eastAsia="TimesNewRomanPSMT"/>
          <w:i/>
          <w:iCs/>
          <w:color w:val="000000"/>
          <w:sz w:val="24"/>
          <w:szCs w:val="24"/>
        </w:rPr>
        <w:t xml:space="preserve">usta os efeitos da Resolução nº 258, de </w:t>
      </w:r>
      <w:r w:rsidRPr="00436240">
        <w:rPr>
          <w:rFonts w:eastAsia="TimesNewRomanPSMT"/>
          <w:i/>
          <w:iCs/>
          <w:sz w:val="24"/>
          <w:szCs w:val="24"/>
        </w:rPr>
        <w:t>23 de dezembro de 2024</w:t>
      </w:r>
      <w:r w:rsidRPr="00436240">
        <w:rPr>
          <w:rFonts w:eastAsia="Arial"/>
          <w:i/>
          <w:iCs/>
          <w:color w:val="000000"/>
          <w:sz w:val="24"/>
          <w:szCs w:val="24"/>
        </w:rPr>
        <w:t xml:space="preserve">”. </w:t>
      </w:r>
      <w:r w:rsidRPr="00436240">
        <w:rPr>
          <w:rFonts w:eastAsia="Arial"/>
          <w:color w:val="000000"/>
          <w:sz w:val="24"/>
          <w:szCs w:val="24"/>
        </w:rPr>
        <w:t>Entre as justificativas apresentadas por seus autores encontram-se as seguintes:</w:t>
      </w:r>
    </w:p>
    <w:p w14:paraId="602C2275" w14:textId="77777777" w:rsidR="00564891" w:rsidRPr="00436240" w:rsidRDefault="00564891" w:rsidP="00436240">
      <w:pPr>
        <w:autoSpaceDE w:val="0"/>
        <w:ind w:firstLine="1418"/>
        <w:jc w:val="both"/>
        <w:rPr>
          <w:sz w:val="24"/>
          <w:szCs w:val="24"/>
        </w:rPr>
      </w:pPr>
    </w:p>
    <w:p w14:paraId="1832D48C" w14:textId="77777777" w:rsidR="00564891" w:rsidRPr="00436240" w:rsidRDefault="00673E22" w:rsidP="00436240">
      <w:pPr>
        <w:autoSpaceDE w:val="0"/>
        <w:ind w:left="850" w:right="850" w:firstLine="1418"/>
        <w:jc w:val="both"/>
        <w:rPr>
          <w:i/>
          <w:iCs/>
          <w:sz w:val="24"/>
          <w:szCs w:val="24"/>
        </w:rPr>
      </w:pPr>
      <w:r w:rsidRPr="00436240">
        <w:rPr>
          <w:rFonts w:eastAsia="Arial"/>
          <w:i/>
          <w:iCs/>
          <w:color w:val="000000"/>
          <w:sz w:val="24"/>
          <w:szCs w:val="24"/>
        </w:rPr>
        <w:t xml:space="preserve">“A Resolução do Conanda ignora o artigo 4º do Código Civil, que considera absolutamente incapazes de exercer pessoalmente os atos da vida civil os menores de quatorze anos de idade, e institui uma autonomia decisória completa, </w:t>
      </w:r>
      <w:r w:rsidRPr="00436240">
        <w:rPr>
          <w:rFonts w:eastAsia="Arial"/>
          <w:b/>
          <w:bCs/>
          <w:i/>
          <w:iCs/>
          <w:color w:val="000000"/>
          <w:sz w:val="24"/>
          <w:szCs w:val="24"/>
        </w:rPr>
        <w:t>que dispensa qualquer tipo de autorização dos pais ou responsáveis pela criança</w:t>
      </w:r>
      <w:r w:rsidRPr="00436240">
        <w:rPr>
          <w:rFonts w:eastAsia="Arial"/>
          <w:i/>
          <w:iCs/>
          <w:color w:val="000000"/>
          <w:sz w:val="24"/>
          <w:szCs w:val="24"/>
        </w:rPr>
        <w:t xml:space="preserve">. Sendo assim, prevê, na prática, </w:t>
      </w:r>
      <w:r w:rsidRPr="00436240">
        <w:rPr>
          <w:rFonts w:eastAsia="Arial"/>
          <w:b/>
          <w:bCs/>
          <w:i/>
          <w:iCs/>
          <w:color w:val="000000"/>
          <w:sz w:val="24"/>
          <w:szCs w:val="24"/>
        </w:rPr>
        <w:t>uma submissão quase compulsória ao procedimento do aborto</w:t>
      </w:r>
      <w:r w:rsidRPr="00436240">
        <w:rPr>
          <w:rFonts w:eastAsia="Arial"/>
          <w:i/>
          <w:iCs/>
          <w:color w:val="000000"/>
          <w:sz w:val="24"/>
          <w:szCs w:val="24"/>
        </w:rPr>
        <w:t>.</w:t>
      </w:r>
    </w:p>
    <w:p w14:paraId="7110C3DE" w14:textId="77777777" w:rsidR="00564891" w:rsidRPr="00436240" w:rsidRDefault="00564891" w:rsidP="00436240">
      <w:pPr>
        <w:autoSpaceDE w:val="0"/>
        <w:ind w:left="850" w:right="850" w:firstLine="1418"/>
        <w:jc w:val="both"/>
        <w:rPr>
          <w:i/>
          <w:iCs/>
          <w:sz w:val="24"/>
          <w:szCs w:val="24"/>
        </w:rPr>
      </w:pPr>
    </w:p>
    <w:p w14:paraId="2B3700A7" w14:textId="77777777" w:rsidR="00564891" w:rsidRPr="00436240" w:rsidRDefault="00673E22" w:rsidP="00436240">
      <w:pPr>
        <w:autoSpaceDE w:val="0"/>
        <w:ind w:left="850" w:right="850" w:firstLine="1418"/>
        <w:jc w:val="both"/>
        <w:rPr>
          <w:i/>
          <w:iCs/>
          <w:sz w:val="24"/>
          <w:szCs w:val="24"/>
        </w:rPr>
      </w:pPr>
      <w:r w:rsidRPr="00436240">
        <w:rPr>
          <w:rFonts w:eastAsia="Arial"/>
          <w:b/>
          <w:bCs/>
          <w:i/>
          <w:iCs/>
          <w:color w:val="000000"/>
          <w:sz w:val="24"/>
          <w:szCs w:val="24"/>
        </w:rPr>
        <w:t>Ademais, em sua disposição mais estarrecedora, a Resolução prevê</w:t>
      </w:r>
      <w:r w:rsidRPr="00436240">
        <w:rPr>
          <w:rFonts w:eastAsia="Arial"/>
          <w:i/>
          <w:iCs/>
          <w:color w:val="000000"/>
          <w:sz w:val="24"/>
          <w:szCs w:val="24"/>
        </w:rPr>
        <w:t xml:space="preserve"> que o procedimento de aborto poderá ser realizado independentemente de comunicação aos responsáveis legais, de modo que tais fatos não constituam 'obstáculos indevidos', </w:t>
      </w:r>
      <w:proofErr w:type="gramStart"/>
      <w:r w:rsidRPr="00436240">
        <w:rPr>
          <w:rFonts w:eastAsia="Arial"/>
          <w:i/>
          <w:iCs/>
          <w:color w:val="000000"/>
          <w:sz w:val="24"/>
          <w:szCs w:val="24"/>
        </w:rPr>
        <w:t>e também</w:t>
      </w:r>
      <w:proofErr w:type="gramEnd"/>
      <w:r w:rsidRPr="00436240">
        <w:rPr>
          <w:rFonts w:eastAsia="Arial"/>
          <w:i/>
          <w:iCs/>
          <w:color w:val="000000"/>
          <w:sz w:val="24"/>
          <w:szCs w:val="24"/>
        </w:rPr>
        <w:t xml:space="preserve"> prevê </w:t>
      </w:r>
      <w:r w:rsidRPr="00436240">
        <w:rPr>
          <w:rFonts w:eastAsia="Arial"/>
          <w:b/>
          <w:bCs/>
          <w:i/>
          <w:iCs/>
          <w:color w:val="000000"/>
          <w:sz w:val="24"/>
          <w:szCs w:val="24"/>
        </w:rPr>
        <w:t>que o limite de tempo gestacional para o aborto não possuirá previsão legal e não deverá ser utilizado como instrumento de óbice para a realização do procedimento.</w:t>
      </w:r>
      <w:r w:rsidRPr="00436240">
        <w:rPr>
          <w:rFonts w:eastAsia="Arial"/>
          <w:i/>
          <w:iCs/>
          <w:color w:val="000000"/>
          <w:sz w:val="24"/>
          <w:szCs w:val="24"/>
        </w:rPr>
        <w:t xml:space="preserve"> Na prática, isto é dizer que bebês de até nove meses de gestação poderão ser mortos de maneira indiscriminada, a despeito de toda a literatura médica que há </w:t>
      </w:r>
      <w:proofErr w:type="gramStart"/>
      <w:r w:rsidRPr="00436240">
        <w:rPr>
          <w:rFonts w:eastAsia="Arial"/>
          <w:i/>
          <w:iCs/>
          <w:color w:val="000000"/>
          <w:sz w:val="24"/>
          <w:szCs w:val="24"/>
        </w:rPr>
        <w:t>a  respeito</w:t>
      </w:r>
      <w:proofErr w:type="gramEnd"/>
      <w:r w:rsidRPr="00436240">
        <w:rPr>
          <w:rFonts w:eastAsia="Arial"/>
          <w:i/>
          <w:iCs/>
          <w:color w:val="000000"/>
          <w:sz w:val="24"/>
          <w:szCs w:val="24"/>
        </w:rPr>
        <w:t xml:space="preserve"> do assunto, e em total desconsideração aos fatos científicos e ao bom senso”.</w:t>
      </w:r>
    </w:p>
    <w:p w14:paraId="7820DACF" w14:textId="77777777" w:rsidR="00564891" w:rsidRPr="00436240" w:rsidRDefault="00564891" w:rsidP="00436240">
      <w:pPr>
        <w:autoSpaceDE w:val="0"/>
        <w:ind w:left="850" w:right="850" w:firstLine="1418"/>
        <w:jc w:val="both"/>
        <w:rPr>
          <w:i/>
          <w:iCs/>
          <w:sz w:val="24"/>
          <w:szCs w:val="24"/>
        </w:rPr>
      </w:pPr>
    </w:p>
    <w:p w14:paraId="1F7736BB" w14:textId="77777777" w:rsidR="00564891" w:rsidRPr="00436240" w:rsidRDefault="00673E22" w:rsidP="00436240">
      <w:pPr>
        <w:autoSpaceDE w:val="0"/>
        <w:ind w:right="567" w:firstLine="1418"/>
        <w:jc w:val="both"/>
        <w:rPr>
          <w:sz w:val="24"/>
          <w:szCs w:val="24"/>
        </w:rPr>
      </w:pPr>
      <w:hyperlink r:id="rId8" w:history="1">
        <w:r w:rsidRPr="00436240">
          <w:rPr>
            <w:rStyle w:val="Hyperlink"/>
            <w:rFonts w:eastAsia="Arial"/>
            <w:b/>
            <w:bCs/>
            <w:i/>
            <w:iCs/>
            <w:sz w:val="24"/>
            <w:szCs w:val="24"/>
          </w:rPr>
          <w:t>https://www.camara.leg.br/proposicoesWeb/fichadetramitacao?idProposicao=2482078</w:t>
        </w:r>
      </w:hyperlink>
    </w:p>
    <w:p w14:paraId="3B7B5D67" w14:textId="77777777" w:rsidR="00564891" w:rsidRPr="00436240" w:rsidRDefault="00564891" w:rsidP="00436240">
      <w:pPr>
        <w:autoSpaceDE w:val="0"/>
        <w:ind w:firstLine="1418"/>
        <w:jc w:val="both"/>
        <w:rPr>
          <w:sz w:val="24"/>
          <w:szCs w:val="24"/>
        </w:rPr>
      </w:pPr>
    </w:p>
    <w:p w14:paraId="06BB1E79" w14:textId="77777777" w:rsidR="00564891" w:rsidRPr="00436240" w:rsidRDefault="00673E22" w:rsidP="00436240">
      <w:pPr>
        <w:autoSpaceDE w:val="0"/>
        <w:ind w:firstLine="1418"/>
        <w:jc w:val="both"/>
        <w:rPr>
          <w:sz w:val="24"/>
          <w:szCs w:val="24"/>
        </w:rPr>
      </w:pPr>
      <w:r w:rsidRPr="00436240">
        <w:rPr>
          <w:rFonts w:eastAsia="Arial"/>
          <w:color w:val="000000"/>
          <w:sz w:val="24"/>
          <w:szCs w:val="24"/>
        </w:rPr>
        <w:t xml:space="preserve">Manifestamos igualmente nosso apoio ao </w:t>
      </w:r>
      <w:r w:rsidRPr="00436240">
        <w:rPr>
          <w:rFonts w:eastAsia="Arial"/>
          <w:b/>
          <w:bCs/>
          <w:i/>
          <w:iCs/>
          <w:color w:val="000000"/>
          <w:sz w:val="24"/>
          <w:szCs w:val="24"/>
        </w:rPr>
        <w:t>Projeto de Lei 1904/2024</w:t>
      </w:r>
      <w:r w:rsidRPr="00436240">
        <w:rPr>
          <w:rFonts w:eastAsia="Arial"/>
          <w:i/>
          <w:iCs/>
          <w:color w:val="000000"/>
          <w:sz w:val="24"/>
          <w:szCs w:val="24"/>
        </w:rPr>
        <w:t>,</w:t>
      </w:r>
      <w:r w:rsidRPr="00436240">
        <w:rPr>
          <w:rFonts w:eastAsia="Arial"/>
          <w:color w:val="000000"/>
          <w:sz w:val="24"/>
          <w:szCs w:val="24"/>
        </w:rPr>
        <w:t xml:space="preserve"> de autoria de várias dezenas de deputados, que penaliza quem matar um ser humano já viável, nos últimos meses da gestação, com pena conforme o delito de homicídio simples.   Fato é que tal procedimento não era e nem pode ser entendido como um aborto</w:t>
      </w:r>
      <w:r w:rsidRPr="00436240">
        <w:rPr>
          <w:rFonts w:eastAsia="Arial"/>
          <w:i/>
          <w:iCs/>
          <w:color w:val="000000"/>
          <w:sz w:val="24"/>
          <w:szCs w:val="24"/>
        </w:rPr>
        <w:t xml:space="preserve">. </w:t>
      </w:r>
      <w:r w:rsidRPr="00436240">
        <w:rPr>
          <w:rFonts w:eastAsia="Arial"/>
          <w:color w:val="000000"/>
          <w:sz w:val="24"/>
          <w:szCs w:val="24"/>
        </w:rPr>
        <w:t xml:space="preserve">Esta concepção equivocada sobre o aborto foi introduzida pela </w:t>
      </w:r>
      <w:r w:rsidRPr="00436240">
        <w:rPr>
          <w:rFonts w:eastAsia="Arial"/>
          <w:i/>
          <w:iCs/>
          <w:color w:val="000000"/>
          <w:sz w:val="24"/>
          <w:szCs w:val="24"/>
        </w:rPr>
        <w:t>Organização Mundial da Saúde</w:t>
      </w:r>
      <w:r w:rsidRPr="00436240">
        <w:rPr>
          <w:rFonts w:eastAsia="Arial"/>
          <w:color w:val="000000"/>
          <w:sz w:val="24"/>
          <w:szCs w:val="24"/>
        </w:rPr>
        <w:t>, a partir de 2022. Por outro lado, sempre entendeu-se que</w:t>
      </w:r>
      <w:r w:rsidRPr="00436240">
        <w:rPr>
          <w:rFonts w:eastAsia="Arial"/>
          <w:i/>
          <w:iCs/>
          <w:color w:val="000000"/>
          <w:sz w:val="24"/>
          <w:szCs w:val="24"/>
        </w:rPr>
        <w:t xml:space="preserve"> </w:t>
      </w:r>
      <w:r w:rsidRPr="00436240">
        <w:rPr>
          <w:rFonts w:eastAsia="Arial"/>
          <w:b/>
          <w:bCs/>
          <w:i/>
          <w:iCs/>
          <w:color w:val="000000"/>
          <w:sz w:val="24"/>
          <w:szCs w:val="24"/>
        </w:rPr>
        <w:t>“todo ser humano tem direito à vida”</w:t>
      </w:r>
      <w:r w:rsidRPr="00436240">
        <w:rPr>
          <w:rFonts w:eastAsia="Arial"/>
          <w:i/>
          <w:iCs/>
          <w:color w:val="000000"/>
          <w:sz w:val="24"/>
          <w:szCs w:val="24"/>
        </w:rPr>
        <w:t>.</w:t>
      </w:r>
      <w:r w:rsidRPr="00436240">
        <w:rPr>
          <w:rFonts w:eastAsia="Arial"/>
          <w:color w:val="000000"/>
          <w:sz w:val="24"/>
          <w:szCs w:val="24"/>
        </w:rPr>
        <w:t xml:space="preserve"> Matar um ser humano é homicídio e isto é óbvio. </w:t>
      </w:r>
    </w:p>
    <w:p w14:paraId="538CCA91" w14:textId="77777777" w:rsidR="00564891" w:rsidRPr="00436240" w:rsidRDefault="00564891" w:rsidP="00436240">
      <w:pPr>
        <w:autoSpaceDE w:val="0"/>
        <w:ind w:firstLine="709"/>
        <w:jc w:val="both"/>
        <w:rPr>
          <w:sz w:val="24"/>
          <w:szCs w:val="24"/>
        </w:rPr>
      </w:pPr>
    </w:p>
    <w:p w14:paraId="5B4408DF" w14:textId="36D78ED2" w:rsidR="00564891" w:rsidRPr="00436240" w:rsidRDefault="00673E22" w:rsidP="00436240">
      <w:pPr>
        <w:autoSpaceDE w:val="0"/>
        <w:ind w:firstLine="1418"/>
        <w:jc w:val="both"/>
        <w:rPr>
          <w:sz w:val="24"/>
          <w:szCs w:val="24"/>
        </w:rPr>
      </w:pPr>
      <w:r w:rsidRPr="00436240">
        <w:rPr>
          <w:rFonts w:eastAsia="Arial"/>
          <w:color w:val="000000"/>
          <w:sz w:val="24"/>
          <w:szCs w:val="24"/>
        </w:rPr>
        <w:lastRenderedPageBreak/>
        <w:t xml:space="preserve">Ademais, nenhuma mulher, mesmo quando vítima de violência, precisa matar </w:t>
      </w:r>
      <w:r w:rsidRPr="00436240">
        <w:rPr>
          <w:rFonts w:eastAsia="Arial"/>
          <w:b/>
          <w:bCs/>
          <w:i/>
          <w:iCs/>
          <w:color w:val="000000"/>
          <w:sz w:val="24"/>
          <w:szCs w:val="24"/>
        </w:rPr>
        <w:t>um ser humano já viável</w:t>
      </w:r>
      <w:r w:rsidRPr="00436240">
        <w:rPr>
          <w:rFonts w:eastAsia="Arial"/>
          <w:color w:val="000000"/>
          <w:sz w:val="24"/>
          <w:szCs w:val="24"/>
        </w:rPr>
        <w:t xml:space="preserve"> para se ver livre de uma gestação. Em todo caso ela deverá passar por um parto. A questão é se dará à luz um bebê vivo ou um bebê morto. Vivo, o bebê poderá ser imediatamente encaminhado à adoção por uma família, já à espera do filho, através das instituições do Judiciário. Seria nesta direção que os Conselhos Tutelares não só poderiam, como deveriam orientar. Matar um ser humano já viável seria uma morte inútil e nunca se considerou tal ato como um aborto. O aborto sempre foi entendido </w:t>
      </w:r>
      <w:r w:rsidRPr="00436240">
        <w:rPr>
          <w:rFonts w:eastAsia="Arial"/>
          <w:i/>
          <w:iCs/>
          <w:color w:val="000000"/>
          <w:sz w:val="24"/>
          <w:szCs w:val="24"/>
        </w:rPr>
        <w:t>com referência a uma gestação de um feto ainda inviável</w:t>
      </w:r>
      <w:r w:rsidRPr="00436240">
        <w:rPr>
          <w:rFonts w:eastAsia="Arial"/>
          <w:color w:val="000000"/>
          <w:sz w:val="24"/>
          <w:szCs w:val="24"/>
        </w:rPr>
        <w:t xml:space="preserve">. </w:t>
      </w:r>
      <w:r w:rsidRPr="00436240">
        <w:rPr>
          <w:rFonts w:eastAsia="Arial"/>
          <w:b/>
          <w:bCs/>
          <w:i/>
          <w:iCs/>
          <w:color w:val="000000"/>
          <w:sz w:val="24"/>
          <w:szCs w:val="24"/>
        </w:rPr>
        <w:t>Matar um ser humano viável constitui homicídio.</w:t>
      </w:r>
      <w:r w:rsidRPr="00436240">
        <w:rPr>
          <w:rFonts w:eastAsia="Arial"/>
          <w:color w:val="000000"/>
          <w:sz w:val="24"/>
          <w:szCs w:val="24"/>
        </w:rPr>
        <w:t xml:space="preserve"> De fato, matar um ser humano é a própria definição de homicídio e os bebês prematuros nas maternidades sempre foram entendidos como tais. E, neste caso, seria, ademais, </w:t>
      </w:r>
      <w:r w:rsidRPr="00436240">
        <w:rPr>
          <w:rFonts w:eastAsia="Arial"/>
          <w:b/>
          <w:bCs/>
          <w:i/>
          <w:iCs/>
          <w:color w:val="000000"/>
          <w:sz w:val="24"/>
          <w:szCs w:val="24"/>
        </w:rPr>
        <w:t xml:space="preserve">um homicídio inútil. </w:t>
      </w:r>
    </w:p>
    <w:p w14:paraId="5C1537F0" w14:textId="77777777" w:rsidR="00564891" w:rsidRPr="00436240" w:rsidRDefault="00564891" w:rsidP="00436240">
      <w:pPr>
        <w:autoSpaceDE w:val="0"/>
        <w:ind w:firstLine="1418"/>
        <w:jc w:val="both"/>
        <w:rPr>
          <w:sz w:val="24"/>
          <w:szCs w:val="24"/>
        </w:rPr>
      </w:pPr>
    </w:p>
    <w:p w14:paraId="350FE5BA" w14:textId="77777777" w:rsidR="00564891" w:rsidRPr="00436240" w:rsidRDefault="00673E22" w:rsidP="00436240">
      <w:pPr>
        <w:autoSpaceDE w:val="0"/>
        <w:ind w:right="567" w:firstLine="1418"/>
        <w:jc w:val="both"/>
        <w:rPr>
          <w:sz w:val="24"/>
          <w:szCs w:val="24"/>
        </w:rPr>
      </w:pPr>
      <w:r w:rsidRPr="00436240">
        <w:rPr>
          <w:rFonts w:eastAsia="Arial"/>
          <w:b/>
          <w:bCs/>
          <w:i/>
          <w:iCs/>
          <w:color w:val="000000"/>
          <w:sz w:val="24"/>
          <w:szCs w:val="24"/>
        </w:rPr>
        <w:t xml:space="preserve"> </w:t>
      </w:r>
      <w:hyperlink r:id="rId9" w:history="1">
        <w:r w:rsidRPr="00436240">
          <w:rPr>
            <w:rStyle w:val="Hyperlink"/>
            <w:rFonts w:eastAsia="Arial"/>
            <w:b/>
            <w:bCs/>
            <w:i/>
            <w:iCs/>
            <w:color w:val="000000"/>
            <w:sz w:val="24"/>
            <w:szCs w:val="24"/>
          </w:rPr>
          <w:t>https://www.camara.leg.br/proposicoesWeb/fichadetramitacao?idProposicao=2434493</w:t>
        </w:r>
      </w:hyperlink>
    </w:p>
    <w:p w14:paraId="3DECEDDB" w14:textId="77777777" w:rsidR="00564891" w:rsidRPr="00436240" w:rsidRDefault="00564891" w:rsidP="00436240">
      <w:pPr>
        <w:pStyle w:val="selectable-text"/>
        <w:spacing w:before="0" w:after="0"/>
        <w:ind w:firstLine="1418"/>
        <w:jc w:val="both"/>
      </w:pPr>
    </w:p>
    <w:p w14:paraId="456DC9DE" w14:textId="7D538ADC" w:rsidR="00564891" w:rsidRPr="00436240" w:rsidRDefault="00673E22" w:rsidP="00436240">
      <w:pPr>
        <w:pStyle w:val="selectable-text"/>
        <w:spacing w:before="0" w:after="0"/>
        <w:ind w:firstLine="1418"/>
        <w:jc w:val="both"/>
      </w:pPr>
      <w:r w:rsidRPr="00436240">
        <w:rPr>
          <w:rStyle w:val="selectable-text1"/>
          <w:rFonts w:eastAsiaTheme="majorEastAsia"/>
        </w:rPr>
        <w:t xml:space="preserve">A importância da proposição do PL 1904/2024 deve ser vista dentro do quadro mais vasto, em que estamos entrando, especialmente desde 2022, de desconstrução dos direitos humanos como </w:t>
      </w:r>
      <w:r w:rsidRPr="00436240">
        <w:rPr>
          <w:rStyle w:val="selectable-text1"/>
          <w:rFonts w:eastAsiaTheme="majorEastAsia"/>
          <w:b/>
          <w:bCs/>
        </w:rPr>
        <w:t>realidades inalienáveis que independem da legislação positiva.</w:t>
      </w:r>
      <w:r w:rsidRPr="00436240">
        <w:rPr>
          <w:rStyle w:val="selectable-text1"/>
          <w:rFonts w:eastAsiaTheme="majorEastAsia"/>
        </w:rPr>
        <w:t xml:space="preserve"> Assim é que, em março de 2024, o Conselho Federal de Medicina, fazendo uso de atribuições previstas em lei, publicou a Resolução 2.378/2024, em que proibia-se aos médicos a realização do procedimento de assistolia fetal. Trata-se do procedimento pelo qual provoca-se, nos últimos meses da gestação, a parada </w:t>
      </w:r>
      <w:r w:rsidR="006D5252" w:rsidRPr="00436240">
        <w:rPr>
          <w:rStyle w:val="selectable-text1"/>
          <w:rFonts w:eastAsiaTheme="majorEastAsia"/>
        </w:rPr>
        <w:t>cardíaca</w:t>
      </w:r>
      <w:r w:rsidRPr="00436240">
        <w:rPr>
          <w:rStyle w:val="selectable-text1"/>
          <w:rFonts w:eastAsiaTheme="majorEastAsia"/>
        </w:rPr>
        <w:t xml:space="preserve">   de um nascituro ainda no útero, para poder ser depois retirado, já sem vida, do ventre materno. Ao proibir a prática da assistolia, o CFM, na prática, estava proibindo aos médicos a prática do aborto quando o nascituro já fosse viável, desde o quinto até o nono mês da gestação.  </w:t>
      </w:r>
    </w:p>
    <w:p w14:paraId="1FE6254A" w14:textId="77777777" w:rsidR="00564891" w:rsidRPr="00436240" w:rsidRDefault="00564891" w:rsidP="00436240">
      <w:pPr>
        <w:pStyle w:val="selectable-text"/>
        <w:spacing w:before="0" w:after="0"/>
        <w:ind w:firstLine="1418"/>
        <w:jc w:val="both"/>
      </w:pPr>
    </w:p>
    <w:p w14:paraId="5B3140FA" w14:textId="77777777" w:rsidR="00564891" w:rsidRPr="00436240" w:rsidRDefault="00673E22" w:rsidP="00436240">
      <w:pPr>
        <w:pStyle w:val="selectable-text"/>
        <w:spacing w:before="0" w:after="0"/>
        <w:ind w:right="567" w:firstLine="1418"/>
        <w:jc w:val="both"/>
      </w:pPr>
      <w:hyperlink r:id="rId10" w:history="1">
        <w:r w:rsidRPr="00436240">
          <w:rPr>
            <w:rStyle w:val="selectable-text1"/>
            <w:rFonts w:eastAsiaTheme="majorEastAsia"/>
            <w:b/>
            <w:bCs/>
          </w:rPr>
          <w:t>https://sistemas.cfm.org.br/normas/arquivos/resolucoes/BR/2024/2378_2024.pdf</w:t>
        </w:r>
      </w:hyperlink>
    </w:p>
    <w:p w14:paraId="0B96A066" w14:textId="77777777" w:rsidR="00564891" w:rsidRPr="00436240" w:rsidRDefault="00564891" w:rsidP="00436240">
      <w:pPr>
        <w:pStyle w:val="selectable-text"/>
        <w:spacing w:before="0" w:after="0"/>
        <w:ind w:firstLine="1418"/>
        <w:jc w:val="both"/>
      </w:pPr>
    </w:p>
    <w:p w14:paraId="2C9419E9" w14:textId="77777777" w:rsidR="00564891" w:rsidRPr="00436240" w:rsidRDefault="00673E22" w:rsidP="00436240">
      <w:pPr>
        <w:pStyle w:val="selectable-text"/>
        <w:spacing w:before="0" w:after="0"/>
        <w:ind w:firstLine="1418"/>
        <w:jc w:val="both"/>
      </w:pPr>
      <w:r w:rsidRPr="00436240">
        <w:rPr>
          <w:rStyle w:val="selectable-text1"/>
          <w:rFonts w:eastAsiaTheme="majorEastAsia"/>
        </w:rPr>
        <w:t xml:space="preserve">Não se passaram dois meses e, a pedido do PSOL, que para tanto ingressou no Supremo Tribunal Federal com a ADPF 1141, o tribunal concedeu uma liminar que declarava inconstitucional a Resolução 2378 do CFM, sustentando a constitucionalidade dos procedimentos de aborto após a viabilidade fetal. Como justificativa, a liminar </w:t>
      </w:r>
      <w:r w:rsidRPr="00436240">
        <w:rPr>
          <w:rStyle w:val="selectable-text1"/>
          <w:rFonts w:eastAsiaTheme="majorEastAsia"/>
          <w:i/>
          <w:color w:val="001D35"/>
        </w:rPr>
        <w:t xml:space="preserve">considerava que a Resolução 2378 estaria limitando a realização de um procedimento médico reconhecido pela </w:t>
      </w:r>
      <w:r w:rsidRPr="00436240">
        <w:rPr>
          <w:rStyle w:val="selectable-text1"/>
          <w:rFonts w:eastAsiaTheme="majorEastAsia"/>
          <w:color w:val="001D35"/>
        </w:rPr>
        <w:t>Organização Mundial de Saúde</w:t>
      </w:r>
      <w:r w:rsidRPr="00436240">
        <w:rPr>
          <w:rStyle w:val="selectable-text1"/>
          <w:rFonts w:eastAsiaTheme="majorEastAsia"/>
          <w:i/>
          <w:color w:val="001D35"/>
        </w:rPr>
        <w:t xml:space="preserve"> (OMS) e recomendado para os últimos meses da gestação:</w:t>
      </w:r>
      <w:r w:rsidRPr="00436240">
        <w:rPr>
          <w:rStyle w:val="selectable-text1"/>
          <w:rFonts w:eastAsiaTheme="majorEastAsia"/>
        </w:rPr>
        <w:t xml:space="preserve"> </w:t>
      </w:r>
    </w:p>
    <w:p w14:paraId="48B2C39B" w14:textId="77777777" w:rsidR="00564891" w:rsidRPr="00436240" w:rsidRDefault="00564891" w:rsidP="00436240">
      <w:pPr>
        <w:pStyle w:val="selectable-text"/>
        <w:spacing w:before="0" w:after="0"/>
        <w:ind w:firstLine="1418"/>
        <w:jc w:val="both"/>
      </w:pPr>
    </w:p>
    <w:p w14:paraId="0D06E17C" w14:textId="77777777" w:rsidR="00564891" w:rsidRPr="00436240" w:rsidRDefault="00673E22" w:rsidP="00436240">
      <w:pPr>
        <w:pStyle w:val="selectable-text"/>
        <w:spacing w:before="0" w:after="0"/>
        <w:ind w:left="850" w:right="850" w:firstLine="1418"/>
        <w:jc w:val="both"/>
      </w:pPr>
      <w:r w:rsidRPr="00436240">
        <w:rPr>
          <w:rStyle w:val="selectable-text1"/>
          <w:rFonts w:eastAsiaTheme="majorEastAsia"/>
        </w:rPr>
        <w:t xml:space="preserve">“O Conselho limitou a realização de </w:t>
      </w:r>
      <w:r w:rsidRPr="00436240">
        <w:rPr>
          <w:rStyle w:val="selectable-text1"/>
          <w:rFonts w:eastAsiaTheme="majorEastAsia"/>
          <w:b/>
          <w:bCs/>
        </w:rPr>
        <w:t>procedimento médico reconhecido e recomendado pela Organização Mundial de Saúde</w:t>
      </w:r>
      <w:r w:rsidRPr="00436240">
        <w:rPr>
          <w:rStyle w:val="selectable-text1"/>
          <w:rFonts w:eastAsiaTheme="majorEastAsia"/>
        </w:rPr>
        <w:t xml:space="preserve">, </w:t>
      </w:r>
      <w:r w:rsidRPr="00436240">
        <w:rPr>
          <w:rStyle w:val="selectable-text1"/>
          <w:rFonts w:eastAsiaTheme="majorEastAsia"/>
          <w:b/>
          <w:bCs/>
        </w:rPr>
        <w:t>inclusive para interrupções de gestações ocorridas após as primeiras 20 semanas de gestação,</w:t>
      </w:r>
      <w:r w:rsidRPr="00436240">
        <w:rPr>
          <w:rStyle w:val="selectable-text1"/>
          <w:rFonts w:eastAsiaTheme="majorEastAsia"/>
        </w:rPr>
        <w:t xml:space="preserve"> afastando-se de padrões científicos compartilhados pela comunidade internacional”.  </w:t>
      </w:r>
    </w:p>
    <w:p w14:paraId="5C051328" w14:textId="77777777" w:rsidR="00564891" w:rsidRPr="00436240" w:rsidRDefault="00564891" w:rsidP="00436240">
      <w:pPr>
        <w:pStyle w:val="selectable-text"/>
        <w:spacing w:before="0" w:after="0"/>
        <w:ind w:firstLine="1418"/>
        <w:jc w:val="both"/>
      </w:pPr>
    </w:p>
    <w:p w14:paraId="49BCDFD0" w14:textId="77777777" w:rsidR="00564891" w:rsidRPr="00436240" w:rsidRDefault="00673E22" w:rsidP="00436240">
      <w:pPr>
        <w:pStyle w:val="selectable-text"/>
        <w:spacing w:before="0" w:after="0"/>
        <w:ind w:right="567" w:firstLine="1418"/>
        <w:jc w:val="both"/>
      </w:pPr>
      <w:hyperlink r:id="rId11" w:history="1">
        <w:r w:rsidRPr="00436240">
          <w:rPr>
            <w:rStyle w:val="selectable-text1"/>
            <w:rFonts w:eastAsiaTheme="majorEastAsia"/>
            <w:b/>
            <w:bCs/>
          </w:rPr>
          <w:t>https://www.stf.jus.br/arquivo/cms/noticiaNoticiaStf/anexo/ADPF1141DECISaOLIMINAR.pdf</w:t>
        </w:r>
      </w:hyperlink>
    </w:p>
    <w:p w14:paraId="6DE3192F" w14:textId="77777777" w:rsidR="00564891" w:rsidRPr="00436240" w:rsidRDefault="00564891" w:rsidP="00436240">
      <w:pPr>
        <w:pStyle w:val="selectable-text"/>
        <w:spacing w:before="0" w:after="0"/>
        <w:ind w:firstLine="1418"/>
        <w:jc w:val="both"/>
      </w:pPr>
    </w:p>
    <w:p w14:paraId="3C4A0C1F" w14:textId="77777777" w:rsidR="00564891" w:rsidRPr="00436240" w:rsidRDefault="00673E22" w:rsidP="00436240">
      <w:pPr>
        <w:pStyle w:val="selectable-text"/>
        <w:spacing w:before="0" w:after="0"/>
        <w:ind w:firstLine="1418"/>
        <w:jc w:val="both"/>
      </w:pPr>
      <w:r w:rsidRPr="00436240">
        <w:rPr>
          <w:rStyle w:val="selectable-text1"/>
          <w:rFonts w:eastAsiaTheme="majorEastAsia"/>
        </w:rPr>
        <w:t xml:space="preserve">A Resolução 258 do CONANDA, </w:t>
      </w:r>
      <w:r w:rsidRPr="00436240">
        <w:rPr>
          <w:rStyle w:val="selectable-text1"/>
          <w:rFonts w:eastAsiaTheme="majorEastAsia"/>
          <w:i/>
          <w:iCs/>
        </w:rPr>
        <w:t>assim como várias outras iniciativas que proximamente se seguirão,</w:t>
      </w:r>
      <w:r w:rsidRPr="00436240">
        <w:rPr>
          <w:rStyle w:val="selectable-text1"/>
          <w:rFonts w:eastAsiaTheme="majorEastAsia"/>
        </w:rPr>
        <w:t xml:space="preserve"> nada mais são do que peças de um ativismo internacional que irá </w:t>
      </w:r>
      <w:r w:rsidRPr="00436240">
        <w:rPr>
          <w:rStyle w:val="selectable-text1"/>
          <w:rFonts w:eastAsiaTheme="majorEastAsia"/>
        </w:rPr>
        <w:lastRenderedPageBreak/>
        <w:t xml:space="preserve">conduzir a um novo padrão de direitos humanos, não mais vistos como direitos inalienáveis, mas como concessões da legislação positiva. </w:t>
      </w:r>
    </w:p>
    <w:p w14:paraId="7FBFD866" w14:textId="77777777" w:rsidR="00564891" w:rsidRPr="00436240" w:rsidRDefault="00564891" w:rsidP="00436240">
      <w:pPr>
        <w:pStyle w:val="selectable-text"/>
        <w:spacing w:before="0" w:after="0"/>
        <w:ind w:firstLine="567"/>
        <w:jc w:val="both"/>
      </w:pPr>
    </w:p>
    <w:p w14:paraId="7DDDCAC5" w14:textId="77777777" w:rsidR="00564891" w:rsidRPr="00436240" w:rsidRDefault="00673E22" w:rsidP="00436240">
      <w:pPr>
        <w:pStyle w:val="selectable-text"/>
        <w:spacing w:before="0" w:after="0"/>
        <w:ind w:firstLine="1418"/>
        <w:jc w:val="both"/>
      </w:pPr>
      <w:r w:rsidRPr="00436240">
        <w:rPr>
          <w:rStyle w:val="selectable-text1"/>
          <w:rFonts w:eastAsiaTheme="majorEastAsia"/>
        </w:rPr>
        <w:t xml:space="preserve">Dada a importância dos valores envolvidos, pretende-se, por meio desta Moção, manifestar expresso apoio ao Excelentíssimo Presidente do Senado, Senador David Alcolumbre, e ao Excelentíssimo Presidente da Câmara, Deputado Hugo Motta, realçando a defesa do direito à vida, inerente a todo ser humano, independentemente da lei positiva, cuja derrocada destruirá também os princípios fundamentais da democracia. </w:t>
      </w:r>
    </w:p>
    <w:p w14:paraId="40B8E260" w14:textId="77777777" w:rsidR="00564891" w:rsidRPr="00436240" w:rsidRDefault="00564891" w:rsidP="00436240">
      <w:pPr>
        <w:pStyle w:val="selectable-text"/>
        <w:spacing w:before="0" w:after="0"/>
        <w:ind w:firstLine="1418"/>
        <w:jc w:val="both"/>
      </w:pPr>
    </w:p>
    <w:p w14:paraId="0FD14BA1" w14:textId="77777777" w:rsidR="00564891" w:rsidRPr="00436240" w:rsidRDefault="00673E22" w:rsidP="00436240">
      <w:pPr>
        <w:pStyle w:val="selectable-text"/>
        <w:spacing w:before="0" w:after="0"/>
        <w:ind w:firstLine="1418"/>
        <w:jc w:val="both"/>
      </w:pPr>
      <w:r w:rsidRPr="00436240">
        <w:rPr>
          <w:rStyle w:val="selectable-text1"/>
          <w:rFonts w:eastAsiaTheme="majorEastAsia"/>
        </w:rPr>
        <w:t xml:space="preserve">E não se pode, tampouco, desprezar a vontade popular. O parágrafo único do artigo 1º, da nossa atual Constituição, declara que todo poder emana do povo e é exercido por meio de seus representantes, de quem, portanto, esta Moção se faz voz. Através de diversas pesquisas, realizadas por variados institutos, tem-se encontrado invariavelmente que a posição do povo brasileiro é majoritariamente, </w:t>
      </w:r>
      <w:proofErr w:type="gramStart"/>
      <w:r w:rsidRPr="00436240">
        <w:rPr>
          <w:rStyle w:val="selectable-text1"/>
          <w:rFonts w:eastAsiaTheme="majorEastAsia"/>
        </w:rPr>
        <w:t>e também</w:t>
      </w:r>
      <w:proofErr w:type="gramEnd"/>
      <w:r w:rsidRPr="00436240">
        <w:rPr>
          <w:rStyle w:val="selectable-text1"/>
          <w:rFonts w:eastAsiaTheme="majorEastAsia"/>
        </w:rPr>
        <w:t xml:space="preserve">, crescentemente, contrária ao aborto. Ademais, dificilmente se encontrará um cidadão brasileiro que concorde na existência de um direito de matar uma criança de 5, 7 ou 9 meses de gestação, capaz de sobreviver fora do útero e poder ser encaminhada para adoção. </w:t>
      </w:r>
    </w:p>
    <w:p w14:paraId="6B4F0F4A" w14:textId="77777777" w:rsidR="00564891" w:rsidRPr="00436240" w:rsidRDefault="00564891" w:rsidP="00436240">
      <w:pPr>
        <w:pStyle w:val="selectable-text"/>
        <w:spacing w:before="0" w:after="0"/>
        <w:ind w:firstLine="1418"/>
        <w:jc w:val="both"/>
      </w:pPr>
    </w:p>
    <w:p w14:paraId="530A85BD" w14:textId="77777777" w:rsidR="00564891" w:rsidRPr="00436240" w:rsidRDefault="00673E22" w:rsidP="00436240">
      <w:pPr>
        <w:pStyle w:val="selectable-text"/>
        <w:spacing w:before="0" w:after="0"/>
        <w:ind w:firstLine="1418"/>
        <w:jc w:val="both"/>
      </w:pPr>
      <w:r w:rsidRPr="00436240">
        <w:t>Que a presente Moção, após aprovada pelos senhores pares, seja encaminhada, como manifestação de nossa mais veemente PREOCUPAÇÃO E APOIO, às seguintes autoridades, conforme seguem:</w:t>
      </w:r>
    </w:p>
    <w:p w14:paraId="65104D67" w14:textId="77777777" w:rsidR="003D098C" w:rsidRPr="00436240" w:rsidRDefault="003D098C" w:rsidP="00436240">
      <w:pPr>
        <w:pStyle w:val="selectable-text"/>
        <w:spacing w:before="0" w:after="0"/>
        <w:ind w:left="1134" w:right="567"/>
        <w:jc w:val="both"/>
        <w:rPr>
          <w:b/>
          <w:bCs/>
        </w:rPr>
      </w:pPr>
    </w:p>
    <w:p w14:paraId="01453CB3" w14:textId="77777777" w:rsidR="003D098C" w:rsidRPr="00436240" w:rsidRDefault="003D098C" w:rsidP="00436240">
      <w:pPr>
        <w:pStyle w:val="selectable-text"/>
        <w:spacing w:before="0" w:after="0"/>
        <w:ind w:left="1134" w:right="567"/>
        <w:jc w:val="both"/>
        <w:rPr>
          <w:b/>
          <w:bCs/>
        </w:rPr>
      </w:pPr>
    </w:p>
    <w:p w14:paraId="4986185C" w14:textId="1AEED19E" w:rsidR="00564891" w:rsidRPr="00436240" w:rsidRDefault="00673E22" w:rsidP="00436240">
      <w:pPr>
        <w:pStyle w:val="selectable-text"/>
        <w:spacing w:before="0" w:after="0"/>
        <w:ind w:left="1134" w:right="567" w:firstLine="567"/>
        <w:jc w:val="both"/>
        <w:rPr>
          <w:b/>
          <w:bCs/>
        </w:rPr>
      </w:pPr>
      <w:r w:rsidRPr="00436240">
        <w:rPr>
          <w:b/>
          <w:bCs/>
        </w:rPr>
        <w:t>PRESIDENTE DO SENADO FEDERAL</w:t>
      </w:r>
    </w:p>
    <w:p w14:paraId="0A196977" w14:textId="77777777" w:rsidR="00564891" w:rsidRPr="00436240" w:rsidRDefault="00673E22" w:rsidP="00436240">
      <w:pPr>
        <w:pStyle w:val="selectable-text"/>
        <w:spacing w:before="0" w:after="0"/>
        <w:ind w:left="1134" w:right="567" w:firstLine="567"/>
        <w:jc w:val="both"/>
      </w:pPr>
      <w:r w:rsidRPr="00436240">
        <w:rPr>
          <w:b/>
          <w:bCs/>
        </w:rPr>
        <w:t>Senador David Alcolumbre</w:t>
      </w:r>
    </w:p>
    <w:p w14:paraId="0BEFA22C" w14:textId="77777777" w:rsidR="00564891" w:rsidRPr="00436240" w:rsidRDefault="00673E22" w:rsidP="00436240">
      <w:pPr>
        <w:pStyle w:val="selectable-text"/>
        <w:spacing w:before="0" w:after="0"/>
        <w:ind w:left="1134" w:right="567" w:firstLine="567"/>
        <w:jc w:val="both"/>
      </w:pPr>
      <w:r w:rsidRPr="00436240">
        <w:t xml:space="preserve">Senado Federal - Edifício Principal </w:t>
      </w:r>
    </w:p>
    <w:p w14:paraId="032D1E59" w14:textId="77777777" w:rsidR="00564891" w:rsidRPr="00436240" w:rsidRDefault="00673E22" w:rsidP="00436240">
      <w:pPr>
        <w:pStyle w:val="selectable-text"/>
        <w:spacing w:before="0" w:after="0"/>
        <w:ind w:left="1134" w:right="567" w:firstLine="567"/>
        <w:jc w:val="both"/>
      </w:pPr>
      <w:r w:rsidRPr="00436240">
        <w:t xml:space="preserve">Ala Antônio Carlos Magalhães, Gabinete nº 01 </w:t>
      </w:r>
    </w:p>
    <w:p w14:paraId="74F1DDD2" w14:textId="77777777" w:rsidR="00564891" w:rsidRPr="00436240" w:rsidRDefault="00673E22" w:rsidP="00436240">
      <w:pPr>
        <w:pStyle w:val="selectable-text"/>
        <w:spacing w:before="0" w:after="0"/>
        <w:ind w:left="1134" w:right="567" w:firstLine="567"/>
        <w:jc w:val="both"/>
      </w:pPr>
      <w:r w:rsidRPr="00436240">
        <w:t xml:space="preserve">Praça dos Três Poderes, s/n </w:t>
      </w:r>
    </w:p>
    <w:p w14:paraId="7DD7C8E8" w14:textId="77777777" w:rsidR="00564891" w:rsidRPr="00436240" w:rsidRDefault="00673E22" w:rsidP="00436240">
      <w:pPr>
        <w:pStyle w:val="selectable-text"/>
        <w:spacing w:before="0" w:after="0"/>
        <w:ind w:left="1134" w:right="567" w:firstLine="567"/>
        <w:jc w:val="both"/>
      </w:pPr>
      <w:r w:rsidRPr="00436240">
        <w:t>70165.900 Brasília DF</w:t>
      </w:r>
    </w:p>
    <w:p w14:paraId="5A437AB8" w14:textId="77777777" w:rsidR="00564891" w:rsidRPr="00436240" w:rsidRDefault="00673E22" w:rsidP="00436240">
      <w:pPr>
        <w:ind w:left="1134" w:firstLine="567"/>
        <w:jc w:val="both"/>
        <w:rPr>
          <w:sz w:val="24"/>
          <w:szCs w:val="24"/>
        </w:rPr>
      </w:pPr>
      <w:r w:rsidRPr="00436240">
        <w:rPr>
          <w:color w:val="000000"/>
          <w:sz w:val="24"/>
          <w:szCs w:val="24"/>
        </w:rPr>
        <w:t>Telefone: (61) 3303-3000 a 3009</w:t>
      </w:r>
    </w:p>
    <w:p w14:paraId="69C7CA38" w14:textId="77777777" w:rsidR="00564891" w:rsidRPr="00436240" w:rsidRDefault="00673E22" w:rsidP="00436240">
      <w:pPr>
        <w:ind w:left="1134" w:right="567" w:firstLine="567"/>
        <w:jc w:val="both"/>
        <w:rPr>
          <w:color w:val="000000"/>
          <w:sz w:val="24"/>
          <w:szCs w:val="24"/>
        </w:rPr>
      </w:pPr>
      <w:r w:rsidRPr="00436240">
        <w:rPr>
          <w:color w:val="000000"/>
          <w:sz w:val="24"/>
          <w:szCs w:val="24"/>
        </w:rPr>
        <w:t xml:space="preserve">E-mail: </w:t>
      </w:r>
      <w:hyperlink r:id="rId12" w:history="1">
        <w:r w:rsidRPr="00436240">
          <w:rPr>
            <w:rStyle w:val="Hyperlink"/>
            <w:rFonts w:eastAsiaTheme="majorEastAsia"/>
            <w:b/>
            <w:bCs/>
            <w:i/>
            <w:iCs/>
            <w:sz w:val="24"/>
            <w:szCs w:val="24"/>
          </w:rPr>
          <w:t>presidente@senado.leg.br</w:t>
        </w:r>
      </w:hyperlink>
      <w:r w:rsidRPr="00436240">
        <w:rPr>
          <w:sz w:val="24"/>
          <w:szCs w:val="24"/>
        </w:rPr>
        <w:t xml:space="preserve">  </w:t>
      </w:r>
      <w:hyperlink r:id="rId13" w:history="1">
        <w:r w:rsidRPr="00436240">
          <w:rPr>
            <w:rStyle w:val="Hyperlink"/>
            <w:rFonts w:eastAsiaTheme="majorEastAsia"/>
            <w:b/>
            <w:bCs/>
            <w:i/>
            <w:iCs/>
            <w:color w:val="0000FF"/>
            <w:sz w:val="24"/>
            <w:szCs w:val="24"/>
          </w:rPr>
          <w:t>senado.leg.br/e-protocolo</w:t>
        </w:r>
      </w:hyperlink>
    </w:p>
    <w:p w14:paraId="30A5BD55" w14:textId="77777777" w:rsidR="00564891" w:rsidRPr="00436240" w:rsidRDefault="00673E22" w:rsidP="00436240">
      <w:pPr>
        <w:ind w:left="1984" w:firstLine="567"/>
        <w:jc w:val="both"/>
        <w:rPr>
          <w:color w:val="000000"/>
          <w:sz w:val="24"/>
          <w:szCs w:val="24"/>
        </w:rPr>
      </w:pPr>
      <w:r w:rsidRPr="00436240">
        <w:rPr>
          <w:color w:val="0000FF"/>
          <w:sz w:val="24"/>
          <w:szCs w:val="24"/>
        </w:rPr>
        <w:t xml:space="preserve"> </w:t>
      </w:r>
    </w:p>
    <w:p w14:paraId="4E31EC3E" w14:textId="77777777" w:rsidR="00564891" w:rsidRPr="00436240" w:rsidRDefault="00564891" w:rsidP="00436240">
      <w:pPr>
        <w:pStyle w:val="selectable-text"/>
        <w:spacing w:before="0" w:after="0"/>
        <w:ind w:left="1134" w:right="567" w:firstLine="567"/>
        <w:jc w:val="both"/>
      </w:pPr>
    </w:p>
    <w:p w14:paraId="6C40F364" w14:textId="77777777" w:rsidR="00564891" w:rsidRPr="00436240" w:rsidRDefault="00673E22" w:rsidP="00436240">
      <w:pPr>
        <w:pStyle w:val="selectable-text"/>
        <w:spacing w:before="0" w:after="0"/>
        <w:ind w:left="1134" w:right="567" w:firstLine="567"/>
        <w:jc w:val="both"/>
        <w:rPr>
          <w:b/>
          <w:bCs/>
        </w:rPr>
      </w:pPr>
      <w:r w:rsidRPr="00436240">
        <w:rPr>
          <w:b/>
          <w:bCs/>
        </w:rPr>
        <w:t>PRESIDENTE DA CÂMARA FEDERAL</w:t>
      </w:r>
    </w:p>
    <w:p w14:paraId="5AA96F1F" w14:textId="77777777" w:rsidR="00564891" w:rsidRPr="00436240" w:rsidRDefault="00673E22" w:rsidP="00436240">
      <w:pPr>
        <w:pStyle w:val="selectable-text"/>
        <w:spacing w:before="0" w:after="0"/>
        <w:ind w:left="1134" w:right="567" w:firstLine="567"/>
        <w:jc w:val="both"/>
      </w:pPr>
      <w:r w:rsidRPr="00436240">
        <w:rPr>
          <w:b/>
          <w:bCs/>
        </w:rPr>
        <w:t>Deputado Hugo Motta</w:t>
      </w:r>
    </w:p>
    <w:p w14:paraId="3118D8EC" w14:textId="77777777" w:rsidR="00564891" w:rsidRPr="00436240" w:rsidRDefault="00673E22" w:rsidP="00436240">
      <w:pPr>
        <w:pStyle w:val="selectable-text"/>
        <w:spacing w:before="0" w:after="0"/>
        <w:ind w:left="1134" w:right="567" w:firstLine="567"/>
        <w:jc w:val="both"/>
      </w:pPr>
      <w:r w:rsidRPr="00436240">
        <w:t>Câmara dos Deputados, Edifício Principal</w:t>
      </w:r>
    </w:p>
    <w:p w14:paraId="2146955A" w14:textId="77777777" w:rsidR="00564891" w:rsidRPr="00436240" w:rsidRDefault="00673E22" w:rsidP="00436240">
      <w:pPr>
        <w:pStyle w:val="selectable-text"/>
        <w:spacing w:before="0" w:after="0"/>
        <w:ind w:left="1134" w:right="567" w:firstLine="567"/>
        <w:jc w:val="both"/>
      </w:pPr>
      <w:r w:rsidRPr="00436240">
        <w:t xml:space="preserve">Pavimento Superior, Ala E </w:t>
      </w:r>
    </w:p>
    <w:p w14:paraId="2BDC5957" w14:textId="77777777" w:rsidR="00564891" w:rsidRPr="00436240" w:rsidRDefault="00673E22" w:rsidP="00436240">
      <w:pPr>
        <w:pStyle w:val="selectable-text"/>
        <w:spacing w:before="0" w:after="0"/>
        <w:ind w:left="1134" w:right="567" w:firstLine="567"/>
        <w:jc w:val="both"/>
      </w:pPr>
      <w:r w:rsidRPr="00436240">
        <w:t>70160.900 Brasília, DF</w:t>
      </w:r>
    </w:p>
    <w:p w14:paraId="3F5C288F" w14:textId="77777777" w:rsidR="00564891" w:rsidRPr="00436240" w:rsidRDefault="00673E22" w:rsidP="00436240">
      <w:pPr>
        <w:pStyle w:val="selectable-text"/>
        <w:spacing w:before="0" w:after="0"/>
        <w:ind w:left="1134" w:right="567" w:firstLine="567"/>
        <w:jc w:val="both"/>
      </w:pPr>
      <w:r w:rsidRPr="00436240">
        <w:t xml:space="preserve">E-mail: </w:t>
      </w:r>
      <w:hyperlink r:id="rId14" w:history="1">
        <w:r w:rsidRPr="00436240">
          <w:rPr>
            <w:rStyle w:val="Hyperlink"/>
            <w:rFonts w:eastAsiaTheme="majorEastAsia"/>
            <w:b/>
            <w:bCs/>
            <w:i/>
            <w:iCs/>
          </w:rPr>
          <w:t>presidencia@camara.leg.br</w:t>
        </w:r>
      </w:hyperlink>
    </w:p>
    <w:p w14:paraId="4C0A4406" w14:textId="77777777" w:rsidR="005B50BF" w:rsidRDefault="005B50BF" w:rsidP="00C17AFE">
      <w:pPr>
        <w:pStyle w:val="selectable-text"/>
        <w:spacing w:before="0" w:after="0"/>
        <w:ind w:left="1134" w:right="567"/>
        <w:jc w:val="both"/>
      </w:pPr>
    </w:p>
    <w:p w14:paraId="00819674" w14:textId="77777777" w:rsidR="005B50BF" w:rsidRDefault="005B50BF" w:rsidP="00C17AFE">
      <w:pPr>
        <w:pStyle w:val="selectable-text"/>
        <w:spacing w:before="0" w:after="0"/>
        <w:ind w:left="1134" w:right="567"/>
        <w:jc w:val="both"/>
      </w:pPr>
    </w:p>
    <w:p w14:paraId="68DD985C" w14:textId="77777777" w:rsidR="005B50BF" w:rsidRDefault="005B50BF" w:rsidP="00C17AFE">
      <w:pPr>
        <w:pStyle w:val="selectable-text"/>
        <w:spacing w:before="0" w:after="0"/>
        <w:ind w:left="1134" w:right="567"/>
        <w:jc w:val="both"/>
      </w:pPr>
    </w:p>
    <w:p w14:paraId="4458D15C" w14:textId="77777777" w:rsidR="005B50BF" w:rsidRDefault="005B50BF" w:rsidP="00C17AFE">
      <w:pPr>
        <w:pStyle w:val="selectable-text"/>
        <w:spacing w:before="0" w:after="0"/>
        <w:ind w:left="1134" w:right="567"/>
        <w:jc w:val="both"/>
      </w:pPr>
    </w:p>
    <w:p w14:paraId="12DCAD91" w14:textId="77777777" w:rsidR="005B50BF" w:rsidRDefault="005B50BF" w:rsidP="00C17AFE">
      <w:pPr>
        <w:pStyle w:val="selectable-text"/>
        <w:spacing w:before="0" w:after="0"/>
        <w:ind w:left="1134" w:right="567"/>
        <w:jc w:val="both"/>
      </w:pPr>
    </w:p>
    <w:p w14:paraId="627DA279" w14:textId="77777777" w:rsidR="005B50BF" w:rsidRDefault="005B50BF" w:rsidP="00C17AFE">
      <w:pPr>
        <w:pStyle w:val="selectable-text"/>
        <w:spacing w:before="0" w:after="0"/>
        <w:ind w:left="1134" w:right="567"/>
        <w:jc w:val="both"/>
      </w:pPr>
    </w:p>
    <w:p w14:paraId="7891BAB9" w14:textId="77777777" w:rsidR="005B50BF" w:rsidRDefault="005B50BF" w:rsidP="00436240">
      <w:pPr>
        <w:pStyle w:val="Recuodecorpodetexto3"/>
        <w:ind w:firstLine="0"/>
        <w:rPr>
          <w:sz w:val="24"/>
          <w:szCs w:val="24"/>
        </w:rPr>
      </w:pPr>
    </w:p>
    <w:p w14:paraId="38C69F8F" w14:textId="3B2F2C15" w:rsidR="00E45BFA" w:rsidRDefault="00673E22" w:rsidP="00C17AFE">
      <w:pPr>
        <w:pStyle w:val="Recuodecorpodetexto3"/>
        <w:ind w:left="1134" w:firstLine="0"/>
        <w:rPr>
          <w:sz w:val="24"/>
          <w:szCs w:val="24"/>
        </w:rPr>
      </w:pPr>
      <w:r>
        <w:rPr>
          <w:sz w:val="24"/>
          <w:szCs w:val="24"/>
        </w:rPr>
        <w:lastRenderedPageBreak/>
        <w:t>Câmara Municipal de Sorriso, Estado de Mato Grosso, 1</w:t>
      </w:r>
      <w:r w:rsidR="00AE5833">
        <w:rPr>
          <w:sz w:val="24"/>
          <w:szCs w:val="24"/>
        </w:rPr>
        <w:t>9</w:t>
      </w:r>
      <w:r>
        <w:rPr>
          <w:sz w:val="24"/>
          <w:szCs w:val="24"/>
        </w:rPr>
        <w:t xml:space="preserve"> de fevereiro de 2025.</w:t>
      </w:r>
    </w:p>
    <w:p w14:paraId="082C8EB9" w14:textId="77777777" w:rsidR="005B50BF" w:rsidRDefault="005B50BF" w:rsidP="00C17AFE">
      <w:pPr>
        <w:pStyle w:val="Recuodecorpodetexto3"/>
        <w:ind w:left="1134" w:firstLine="0"/>
        <w:rPr>
          <w:sz w:val="24"/>
          <w:szCs w:val="24"/>
        </w:rPr>
      </w:pPr>
    </w:p>
    <w:p w14:paraId="59FE52FF" w14:textId="77777777" w:rsidR="005B50BF" w:rsidRDefault="005B50BF" w:rsidP="00C17AFE">
      <w:pPr>
        <w:pStyle w:val="Recuodecorpodetexto3"/>
        <w:ind w:left="1134" w:firstLine="0"/>
        <w:rPr>
          <w:sz w:val="24"/>
          <w:szCs w:val="24"/>
        </w:rPr>
      </w:pPr>
    </w:p>
    <w:p w14:paraId="14C2DA58" w14:textId="77777777" w:rsidR="005B50BF" w:rsidRDefault="005B50BF" w:rsidP="00C17AFE">
      <w:pPr>
        <w:pStyle w:val="Recuodecorpodetexto3"/>
        <w:ind w:left="1134" w:firstLine="0"/>
        <w:rPr>
          <w:sz w:val="24"/>
          <w:szCs w:val="24"/>
        </w:rPr>
      </w:pPr>
    </w:p>
    <w:tbl>
      <w:tblPr>
        <w:tblStyle w:val="Tabelacomgrade"/>
        <w:tblW w:w="11199" w:type="dxa"/>
        <w:jc w:val="center"/>
        <w:tblLook w:val="04A0" w:firstRow="1" w:lastRow="0" w:firstColumn="1" w:lastColumn="0" w:noHBand="0" w:noVBand="1"/>
      </w:tblPr>
      <w:tblGrid>
        <w:gridCol w:w="3114"/>
        <w:gridCol w:w="2977"/>
        <w:gridCol w:w="160"/>
        <w:gridCol w:w="2113"/>
        <w:gridCol w:w="2835"/>
      </w:tblGrid>
      <w:tr w:rsidR="005B50BF" w14:paraId="3533DDCB" w14:textId="77777777" w:rsidTr="005B50BF">
        <w:trPr>
          <w:trHeight w:val="2148"/>
          <w:jc w:val="center"/>
        </w:trPr>
        <w:tc>
          <w:tcPr>
            <w:tcW w:w="3114" w:type="dxa"/>
            <w:tcBorders>
              <w:top w:val="nil"/>
              <w:left w:val="nil"/>
              <w:bottom w:val="nil"/>
              <w:right w:val="nil"/>
            </w:tcBorders>
          </w:tcPr>
          <w:p w14:paraId="4BB2B0CE" w14:textId="77777777" w:rsidR="005B50BF" w:rsidRPr="005B50BF" w:rsidRDefault="005B50BF" w:rsidP="005B50BF">
            <w:pPr>
              <w:jc w:val="center"/>
              <w:rPr>
                <w:b/>
                <w:bCs/>
                <w:sz w:val="22"/>
                <w:szCs w:val="22"/>
                <w:lang w:eastAsia="en-US"/>
              </w:rPr>
            </w:pPr>
            <w:r w:rsidRPr="005B50BF">
              <w:rPr>
                <w:b/>
                <w:bCs/>
                <w:sz w:val="22"/>
                <w:szCs w:val="22"/>
                <w:lang w:eastAsia="en-US"/>
              </w:rPr>
              <w:t>RODRIGO MATTERAZZI</w:t>
            </w:r>
          </w:p>
          <w:p w14:paraId="08CB066F" w14:textId="2135B69D" w:rsidR="005B50BF" w:rsidRPr="005B50BF" w:rsidRDefault="005B50BF" w:rsidP="005B50BF">
            <w:pPr>
              <w:pStyle w:val="Recuodecorpodetexto3"/>
              <w:ind w:firstLine="0"/>
              <w:jc w:val="center"/>
              <w:rPr>
                <w:sz w:val="22"/>
                <w:szCs w:val="22"/>
              </w:rPr>
            </w:pPr>
            <w:r w:rsidRPr="005B50BF">
              <w:rPr>
                <w:b/>
                <w:bCs/>
                <w:sz w:val="22"/>
                <w:szCs w:val="22"/>
                <w:lang w:eastAsia="en-US"/>
              </w:rPr>
              <w:t>Vereador REPUBLICANOS</w:t>
            </w:r>
          </w:p>
        </w:tc>
        <w:tc>
          <w:tcPr>
            <w:tcW w:w="2977" w:type="dxa"/>
            <w:tcBorders>
              <w:top w:val="nil"/>
              <w:left w:val="nil"/>
              <w:bottom w:val="nil"/>
              <w:right w:val="nil"/>
            </w:tcBorders>
          </w:tcPr>
          <w:p w14:paraId="48FC52ED" w14:textId="77777777" w:rsidR="005B50BF" w:rsidRPr="005B50BF" w:rsidRDefault="005B50BF" w:rsidP="005B50BF">
            <w:pPr>
              <w:jc w:val="center"/>
              <w:rPr>
                <w:b/>
                <w:bCs/>
                <w:sz w:val="22"/>
                <w:szCs w:val="22"/>
                <w:lang w:eastAsia="en-US"/>
              </w:rPr>
            </w:pPr>
            <w:r w:rsidRPr="005B50BF">
              <w:rPr>
                <w:b/>
                <w:bCs/>
                <w:sz w:val="22"/>
                <w:szCs w:val="22"/>
                <w:lang w:eastAsia="en-US"/>
              </w:rPr>
              <w:t>BRENDO BRAGA</w:t>
            </w:r>
          </w:p>
          <w:p w14:paraId="6FC28C6A" w14:textId="130625FE" w:rsidR="005B50BF" w:rsidRPr="005B50BF" w:rsidRDefault="005B50BF" w:rsidP="005B50BF">
            <w:pPr>
              <w:pStyle w:val="Recuodecorpodetexto3"/>
              <w:ind w:firstLine="0"/>
              <w:jc w:val="center"/>
              <w:rPr>
                <w:sz w:val="22"/>
                <w:szCs w:val="22"/>
              </w:rPr>
            </w:pPr>
            <w:r w:rsidRPr="005B50BF">
              <w:rPr>
                <w:b/>
                <w:bCs/>
                <w:sz w:val="22"/>
                <w:szCs w:val="22"/>
                <w:lang w:eastAsia="en-US"/>
              </w:rPr>
              <w:t>Vereador REPUBLICANOS</w:t>
            </w:r>
          </w:p>
        </w:tc>
        <w:tc>
          <w:tcPr>
            <w:tcW w:w="2273" w:type="dxa"/>
            <w:gridSpan w:val="2"/>
            <w:tcBorders>
              <w:top w:val="nil"/>
              <w:left w:val="nil"/>
              <w:bottom w:val="nil"/>
              <w:right w:val="nil"/>
            </w:tcBorders>
          </w:tcPr>
          <w:p w14:paraId="7A7DB8FA" w14:textId="77777777" w:rsidR="005B50BF" w:rsidRPr="005B50BF" w:rsidRDefault="005B50BF" w:rsidP="005B50BF">
            <w:pPr>
              <w:jc w:val="center"/>
              <w:rPr>
                <w:b/>
                <w:bCs/>
                <w:sz w:val="22"/>
                <w:szCs w:val="22"/>
                <w:lang w:eastAsia="en-US"/>
              </w:rPr>
            </w:pPr>
            <w:r w:rsidRPr="005B50BF">
              <w:rPr>
                <w:b/>
                <w:bCs/>
                <w:sz w:val="22"/>
                <w:szCs w:val="22"/>
                <w:lang w:eastAsia="en-US"/>
              </w:rPr>
              <w:t>ADIR CUNICO</w:t>
            </w:r>
          </w:p>
          <w:p w14:paraId="442E4CED" w14:textId="77777777" w:rsidR="005B50BF" w:rsidRPr="005B50BF" w:rsidRDefault="005B50BF" w:rsidP="005B50BF">
            <w:pPr>
              <w:jc w:val="center"/>
              <w:rPr>
                <w:b/>
                <w:bCs/>
                <w:sz w:val="22"/>
                <w:szCs w:val="22"/>
                <w:lang w:eastAsia="en-US"/>
              </w:rPr>
            </w:pPr>
            <w:r w:rsidRPr="005B50BF">
              <w:rPr>
                <w:b/>
                <w:bCs/>
                <w:sz w:val="22"/>
                <w:szCs w:val="22"/>
                <w:lang w:eastAsia="en-US"/>
              </w:rPr>
              <w:t>Vereador NOVO</w:t>
            </w:r>
          </w:p>
          <w:p w14:paraId="1591B246" w14:textId="77777777" w:rsidR="005B50BF" w:rsidRPr="005B50BF" w:rsidRDefault="005B50BF" w:rsidP="005B50BF">
            <w:pPr>
              <w:pStyle w:val="Recuodecorpodetexto3"/>
              <w:ind w:firstLine="0"/>
              <w:jc w:val="center"/>
              <w:rPr>
                <w:sz w:val="22"/>
                <w:szCs w:val="22"/>
              </w:rPr>
            </w:pPr>
          </w:p>
        </w:tc>
        <w:tc>
          <w:tcPr>
            <w:tcW w:w="2835" w:type="dxa"/>
            <w:tcBorders>
              <w:top w:val="nil"/>
              <w:left w:val="nil"/>
              <w:bottom w:val="nil"/>
              <w:right w:val="nil"/>
            </w:tcBorders>
          </w:tcPr>
          <w:p w14:paraId="23BB0318" w14:textId="77777777" w:rsidR="005B50BF" w:rsidRPr="005B50BF" w:rsidRDefault="005B50BF" w:rsidP="005B50BF">
            <w:pPr>
              <w:jc w:val="center"/>
              <w:rPr>
                <w:b/>
                <w:bCs/>
                <w:sz w:val="22"/>
                <w:szCs w:val="22"/>
                <w:lang w:eastAsia="en-US"/>
              </w:rPr>
            </w:pPr>
            <w:r w:rsidRPr="005B50BF">
              <w:rPr>
                <w:b/>
                <w:bCs/>
                <w:sz w:val="22"/>
                <w:szCs w:val="22"/>
                <w:lang w:eastAsia="en-US"/>
              </w:rPr>
              <w:t>GRINGO DO BARREIRO</w:t>
            </w:r>
          </w:p>
          <w:p w14:paraId="5872769A" w14:textId="77777777" w:rsidR="005B50BF" w:rsidRPr="005B50BF" w:rsidRDefault="005B50BF" w:rsidP="005B50BF">
            <w:pPr>
              <w:jc w:val="center"/>
              <w:rPr>
                <w:b/>
                <w:bCs/>
                <w:sz w:val="22"/>
                <w:szCs w:val="22"/>
                <w:lang w:eastAsia="en-US"/>
              </w:rPr>
            </w:pPr>
            <w:r w:rsidRPr="005B50BF">
              <w:rPr>
                <w:b/>
                <w:bCs/>
                <w:sz w:val="22"/>
                <w:szCs w:val="22"/>
                <w:lang w:eastAsia="en-US"/>
              </w:rPr>
              <w:t>Vereador PL</w:t>
            </w:r>
          </w:p>
          <w:p w14:paraId="1170F356" w14:textId="77777777" w:rsidR="005B50BF" w:rsidRPr="005B50BF" w:rsidRDefault="005B50BF" w:rsidP="005B50BF">
            <w:pPr>
              <w:pStyle w:val="Recuodecorpodetexto3"/>
              <w:ind w:firstLine="0"/>
              <w:jc w:val="center"/>
              <w:rPr>
                <w:sz w:val="22"/>
                <w:szCs w:val="22"/>
              </w:rPr>
            </w:pPr>
          </w:p>
        </w:tc>
      </w:tr>
      <w:tr w:rsidR="005B50BF" w14:paraId="68A99B41" w14:textId="77777777" w:rsidTr="005B50BF">
        <w:trPr>
          <w:trHeight w:val="2390"/>
          <w:jc w:val="center"/>
        </w:trPr>
        <w:tc>
          <w:tcPr>
            <w:tcW w:w="3114" w:type="dxa"/>
            <w:tcBorders>
              <w:top w:val="nil"/>
              <w:left w:val="nil"/>
              <w:bottom w:val="nil"/>
              <w:right w:val="nil"/>
            </w:tcBorders>
          </w:tcPr>
          <w:p w14:paraId="5AE4535F" w14:textId="77777777" w:rsidR="005B50BF" w:rsidRPr="005B50BF" w:rsidRDefault="005B50BF" w:rsidP="005B50BF">
            <w:pPr>
              <w:jc w:val="center"/>
              <w:rPr>
                <w:b/>
                <w:bCs/>
                <w:sz w:val="22"/>
                <w:szCs w:val="22"/>
                <w:lang w:eastAsia="en-US"/>
              </w:rPr>
            </w:pPr>
            <w:r w:rsidRPr="005B50BF">
              <w:rPr>
                <w:b/>
                <w:bCs/>
                <w:sz w:val="22"/>
                <w:szCs w:val="22"/>
                <w:lang w:eastAsia="en-US"/>
              </w:rPr>
              <w:t>DIOGO KRIGUER</w:t>
            </w:r>
          </w:p>
          <w:p w14:paraId="045F3CAE" w14:textId="77777777" w:rsidR="005B50BF" w:rsidRPr="005B50BF" w:rsidRDefault="005B50BF" w:rsidP="005B50BF">
            <w:pPr>
              <w:jc w:val="center"/>
              <w:rPr>
                <w:b/>
                <w:bCs/>
                <w:sz w:val="22"/>
                <w:szCs w:val="22"/>
                <w:lang w:eastAsia="en-US"/>
              </w:rPr>
            </w:pPr>
            <w:r w:rsidRPr="005B50BF">
              <w:rPr>
                <w:b/>
                <w:bCs/>
                <w:sz w:val="22"/>
                <w:szCs w:val="22"/>
                <w:lang w:eastAsia="en-US"/>
              </w:rPr>
              <w:t>Vereador PSDB</w:t>
            </w:r>
          </w:p>
          <w:p w14:paraId="21D08D63" w14:textId="77777777" w:rsidR="005B50BF" w:rsidRPr="005B50BF" w:rsidRDefault="005B50BF" w:rsidP="005B50BF">
            <w:pPr>
              <w:pStyle w:val="Recuodecorpodetexto3"/>
              <w:ind w:firstLine="0"/>
              <w:jc w:val="center"/>
              <w:rPr>
                <w:sz w:val="22"/>
                <w:szCs w:val="22"/>
              </w:rPr>
            </w:pPr>
          </w:p>
        </w:tc>
        <w:tc>
          <w:tcPr>
            <w:tcW w:w="2977" w:type="dxa"/>
            <w:tcBorders>
              <w:top w:val="nil"/>
              <w:left w:val="nil"/>
              <w:bottom w:val="nil"/>
              <w:right w:val="nil"/>
            </w:tcBorders>
          </w:tcPr>
          <w:p w14:paraId="57F23814" w14:textId="77777777" w:rsidR="005B50BF" w:rsidRPr="005B50BF" w:rsidRDefault="005B50BF" w:rsidP="005B50BF">
            <w:pPr>
              <w:jc w:val="center"/>
              <w:rPr>
                <w:b/>
                <w:bCs/>
                <w:sz w:val="22"/>
                <w:szCs w:val="22"/>
                <w:lang w:eastAsia="en-US"/>
              </w:rPr>
            </w:pPr>
            <w:r w:rsidRPr="005B50BF">
              <w:rPr>
                <w:b/>
                <w:bCs/>
                <w:sz w:val="22"/>
                <w:szCs w:val="22"/>
                <w:lang w:eastAsia="en-US"/>
              </w:rPr>
              <w:t>EMERSON FARIAS</w:t>
            </w:r>
          </w:p>
          <w:p w14:paraId="025E4796" w14:textId="77777777" w:rsidR="005B50BF" w:rsidRPr="005B50BF" w:rsidRDefault="005B50BF" w:rsidP="005B50BF">
            <w:pPr>
              <w:jc w:val="center"/>
              <w:rPr>
                <w:b/>
                <w:bCs/>
                <w:sz w:val="22"/>
                <w:szCs w:val="22"/>
                <w:lang w:eastAsia="en-US"/>
              </w:rPr>
            </w:pPr>
            <w:r w:rsidRPr="005B50BF">
              <w:rPr>
                <w:b/>
                <w:bCs/>
                <w:sz w:val="22"/>
                <w:szCs w:val="22"/>
                <w:lang w:eastAsia="en-US"/>
              </w:rPr>
              <w:t>Vereador PL</w:t>
            </w:r>
          </w:p>
          <w:p w14:paraId="58CCE43B" w14:textId="77777777" w:rsidR="005B50BF" w:rsidRPr="005B50BF" w:rsidRDefault="005B50BF" w:rsidP="005B50BF">
            <w:pPr>
              <w:pStyle w:val="Recuodecorpodetexto3"/>
              <w:ind w:firstLine="0"/>
              <w:jc w:val="center"/>
              <w:rPr>
                <w:sz w:val="22"/>
                <w:szCs w:val="22"/>
              </w:rPr>
            </w:pPr>
          </w:p>
        </w:tc>
        <w:tc>
          <w:tcPr>
            <w:tcW w:w="2273" w:type="dxa"/>
            <w:gridSpan w:val="2"/>
            <w:tcBorders>
              <w:top w:val="nil"/>
              <w:left w:val="nil"/>
              <w:bottom w:val="nil"/>
              <w:right w:val="nil"/>
            </w:tcBorders>
          </w:tcPr>
          <w:p w14:paraId="2BE55F46" w14:textId="77777777" w:rsidR="005B50BF" w:rsidRPr="005B50BF" w:rsidRDefault="005B50BF" w:rsidP="005B50BF">
            <w:pPr>
              <w:jc w:val="center"/>
              <w:rPr>
                <w:b/>
                <w:bCs/>
                <w:sz w:val="22"/>
                <w:szCs w:val="22"/>
                <w:lang w:eastAsia="en-US"/>
              </w:rPr>
            </w:pPr>
            <w:r w:rsidRPr="005B50BF">
              <w:rPr>
                <w:b/>
                <w:bCs/>
                <w:sz w:val="22"/>
                <w:szCs w:val="22"/>
                <w:lang w:eastAsia="en-US"/>
              </w:rPr>
              <w:t>TOCO BAGGIO</w:t>
            </w:r>
          </w:p>
          <w:p w14:paraId="475CA066" w14:textId="1984D9AC" w:rsidR="005B50BF" w:rsidRPr="005B50BF" w:rsidRDefault="005B50BF" w:rsidP="005B50BF">
            <w:pPr>
              <w:pStyle w:val="Recuodecorpodetexto3"/>
              <w:ind w:firstLine="0"/>
              <w:jc w:val="center"/>
              <w:rPr>
                <w:sz w:val="22"/>
                <w:szCs w:val="22"/>
              </w:rPr>
            </w:pPr>
            <w:r w:rsidRPr="005B50BF">
              <w:rPr>
                <w:b/>
                <w:bCs/>
                <w:sz w:val="22"/>
                <w:szCs w:val="22"/>
                <w:lang w:eastAsia="en-US"/>
              </w:rPr>
              <w:t>Vereador PSDB</w:t>
            </w:r>
          </w:p>
        </w:tc>
        <w:tc>
          <w:tcPr>
            <w:tcW w:w="2835" w:type="dxa"/>
            <w:tcBorders>
              <w:top w:val="nil"/>
              <w:left w:val="nil"/>
              <w:bottom w:val="nil"/>
              <w:right w:val="nil"/>
            </w:tcBorders>
          </w:tcPr>
          <w:p w14:paraId="5F7A3028" w14:textId="77777777" w:rsidR="005B50BF" w:rsidRPr="005B50BF" w:rsidRDefault="005B50BF" w:rsidP="005B50BF">
            <w:pPr>
              <w:jc w:val="center"/>
              <w:rPr>
                <w:b/>
                <w:bCs/>
                <w:sz w:val="22"/>
                <w:szCs w:val="22"/>
                <w:lang w:eastAsia="en-US"/>
              </w:rPr>
            </w:pPr>
            <w:r w:rsidRPr="005B50BF">
              <w:rPr>
                <w:b/>
                <w:bCs/>
                <w:sz w:val="22"/>
                <w:szCs w:val="22"/>
                <w:lang w:eastAsia="en-US"/>
              </w:rPr>
              <w:t>JANE DELALIBERA</w:t>
            </w:r>
          </w:p>
          <w:p w14:paraId="47823149" w14:textId="6D965C13" w:rsidR="005B50BF" w:rsidRPr="005B50BF" w:rsidRDefault="005B50BF" w:rsidP="005B50BF">
            <w:pPr>
              <w:pStyle w:val="Recuodecorpodetexto3"/>
              <w:ind w:firstLine="0"/>
              <w:jc w:val="center"/>
              <w:rPr>
                <w:sz w:val="22"/>
                <w:szCs w:val="22"/>
              </w:rPr>
            </w:pPr>
            <w:r w:rsidRPr="005B50BF">
              <w:rPr>
                <w:b/>
                <w:bCs/>
                <w:sz w:val="22"/>
                <w:szCs w:val="22"/>
                <w:lang w:eastAsia="en-US"/>
              </w:rPr>
              <w:t>Vereadora PL</w:t>
            </w:r>
          </w:p>
        </w:tc>
      </w:tr>
      <w:tr w:rsidR="005B50BF" w14:paraId="4E03B609" w14:textId="77777777" w:rsidTr="005B50BF">
        <w:trPr>
          <w:jc w:val="center"/>
        </w:trPr>
        <w:tc>
          <w:tcPr>
            <w:tcW w:w="3114" w:type="dxa"/>
            <w:tcBorders>
              <w:top w:val="nil"/>
              <w:left w:val="nil"/>
              <w:bottom w:val="nil"/>
              <w:right w:val="nil"/>
            </w:tcBorders>
          </w:tcPr>
          <w:p w14:paraId="2E6FB0DE" w14:textId="77777777" w:rsidR="005B50BF" w:rsidRPr="005B50BF" w:rsidRDefault="005B50BF" w:rsidP="005B50BF">
            <w:pPr>
              <w:jc w:val="center"/>
              <w:rPr>
                <w:b/>
                <w:bCs/>
                <w:sz w:val="22"/>
                <w:szCs w:val="22"/>
                <w:lang w:eastAsia="en-US"/>
              </w:rPr>
            </w:pPr>
            <w:proofErr w:type="spellStart"/>
            <w:r w:rsidRPr="005B50BF">
              <w:rPr>
                <w:b/>
                <w:bCs/>
                <w:sz w:val="22"/>
                <w:szCs w:val="22"/>
                <w:lang w:eastAsia="en-US"/>
              </w:rPr>
              <w:t>PROFª</w:t>
            </w:r>
            <w:proofErr w:type="spellEnd"/>
            <w:r w:rsidRPr="005B50BF">
              <w:rPr>
                <w:b/>
                <w:bCs/>
                <w:sz w:val="22"/>
                <w:szCs w:val="22"/>
                <w:lang w:eastAsia="en-US"/>
              </w:rPr>
              <w:t xml:space="preserve"> SILVANA PERIN</w:t>
            </w:r>
          </w:p>
          <w:p w14:paraId="0E4342C6" w14:textId="0DE0FD2F" w:rsidR="005B50BF" w:rsidRPr="005B50BF" w:rsidRDefault="005B50BF" w:rsidP="005B50BF">
            <w:pPr>
              <w:pStyle w:val="Recuodecorpodetexto3"/>
              <w:ind w:firstLine="0"/>
              <w:jc w:val="center"/>
              <w:rPr>
                <w:sz w:val="22"/>
                <w:szCs w:val="22"/>
              </w:rPr>
            </w:pPr>
            <w:r w:rsidRPr="005B50BF">
              <w:rPr>
                <w:b/>
                <w:bCs/>
                <w:sz w:val="22"/>
                <w:szCs w:val="22"/>
                <w:lang w:eastAsia="en-US"/>
              </w:rPr>
              <w:t>Vereador MDB</w:t>
            </w:r>
          </w:p>
        </w:tc>
        <w:tc>
          <w:tcPr>
            <w:tcW w:w="3137" w:type="dxa"/>
            <w:gridSpan w:val="2"/>
            <w:tcBorders>
              <w:top w:val="nil"/>
              <w:left w:val="nil"/>
              <w:bottom w:val="nil"/>
              <w:right w:val="nil"/>
            </w:tcBorders>
          </w:tcPr>
          <w:p w14:paraId="08C7E563" w14:textId="77777777" w:rsidR="005B50BF" w:rsidRPr="005B50BF" w:rsidRDefault="005B50BF" w:rsidP="005B50BF">
            <w:pPr>
              <w:jc w:val="center"/>
              <w:rPr>
                <w:b/>
                <w:bCs/>
                <w:sz w:val="22"/>
                <w:szCs w:val="22"/>
                <w:lang w:eastAsia="en-US"/>
              </w:rPr>
            </w:pPr>
            <w:r w:rsidRPr="005B50BF">
              <w:rPr>
                <w:b/>
                <w:bCs/>
                <w:sz w:val="22"/>
                <w:szCs w:val="22"/>
                <w:lang w:eastAsia="en-US"/>
              </w:rPr>
              <w:t>WANDERLEY PAULO</w:t>
            </w:r>
          </w:p>
          <w:p w14:paraId="45656565" w14:textId="77B7AFCC" w:rsidR="005B50BF" w:rsidRPr="005B50BF" w:rsidRDefault="005B50BF" w:rsidP="005B50BF">
            <w:pPr>
              <w:pStyle w:val="Recuodecorpodetexto3"/>
              <w:ind w:firstLine="0"/>
              <w:jc w:val="center"/>
              <w:rPr>
                <w:sz w:val="22"/>
                <w:szCs w:val="22"/>
              </w:rPr>
            </w:pPr>
            <w:r w:rsidRPr="005B50BF">
              <w:rPr>
                <w:b/>
                <w:bCs/>
                <w:sz w:val="22"/>
                <w:szCs w:val="22"/>
                <w:lang w:eastAsia="en-US"/>
              </w:rPr>
              <w:t>Vereador PP</w:t>
            </w:r>
          </w:p>
        </w:tc>
        <w:tc>
          <w:tcPr>
            <w:tcW w:w="4948" w:type="dxa"/>
            <w:gridSpan w:val="2"/>
            <w:tcBorders>
              <w:top w:val="nil"/>
              <w:left w:val="nil"/>
              <w:bottom w:val="nil"/>
              <w:right w:val="nil"/>
            </w:tcBorders>
          </w:tcPr>
          <w:p w14:paraId="475773F6" w14:textId="77777777" w:rsidR="005B50BF" w:rsidRPr="005B50BF" w:rsidRDefault="005B50BF" w:rsidP="005B50BF">
            <w:pPr>
              <w:jc w:val="center"/>
              <w:rPr>
                <w:b/>
                <w:bCs/>
                <w:sz w:val="22"/>
                <w:szCs w:val="22"/>
                <w:lang w:eastAsia="en-US"/>
              </w:rPr>
            </w:pPr>
            <w:r w:rsidRPr="005B50BF">
              <w:rPr>
                <w:b/>
                <w:bCs/>
                <w:sz w:val="22"/>
                <w:szCs w:val="22"/>
                <w:lang w:eastAsia="en-US"/>
              </w:rPr>
              <w:t>DARCI GONÇALVES</w:t>
            </w:r>
          </w:p>
          <w:p w14:paraId="5DEFA7C2" w14:textId="0108827B" w:rsidR="005B50BF" w:rsidRPr="005B50BF" w:rsidRDefault="005B50BF" w:rsidP="005B50BF">
            <w:pPr>
              <w:pStyle w:val="Recuodecorpodetexto3"/>
              <w:ind w:firstLine="0"/>
              <w:jc w:val="center"/>
              <w:rPr>
                <w:sz w:val="22"/>
                <w:szCs w:val="22"/>
              </w:rPr>
            </w:pPr>
            <w:r w:rsidRPr="005B50BF">
              <w:rPr>
                <w:b/>
                <w:bCs/>
                <w:sz w:val="22"/>
                <w:szCs w:val="22"/>
                <w:lang w:eastAsia="en-US"/>
              </w:rPr>
              <w:t>Vereador MDB</w:t>
            </w:r>
          </w:p>
        </w:tc>
      </w:tr>
    </w:tbl>
    <w:p w14:paraId="180163A6" w14:textId="77777777" w:rsidR="005B50BF" w:rsidRDefault="005B50BF" w:rsidP="00C17AFE">
      <w:pPr>
        <w:pStyle w:val="Recuodecorpodetexto3"/>
        <w:ind w:left="1134" w:firstLine="0"/>
        <w:rPr>
          <w:sz w:val="24"/>
          <w:szCs w:val="24"/>
        </w:rPr>
      </w:pPr>
    </w:p>
    <w:sectPr w:rsidR="005B50BF" w:rsidSect="00436240">
      <w:headerReference w:type="default" r:id="rId15"/>
      <w:footerReference w:type="default" r:id="rId16"/>
      <w:pgSz w:w="11907" w:h="16840" w:code="9"/>
      <w:pgMar w:top="2836" w:right="1134" w:bottom="1276" w:left="1418" w:header="0" w:footer="5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D98E9" w14:textId="77777777" w:rsidR="003A2491" w:rsidRDefault="003A2491">
      <w:r>
        <w:separator/>
      </w:r>
    </w:p>
  </w:endnote>
  <w:endnote w:type="continuationSeparator" w:id="0">
    <w:p w14:paraId="0A4E60D3" w14:textId="77777777" w:rsidR="003A2491" w:rsidRDefault="003A2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ItalicMT">
    <w:charset w:val="00"/>
    <w:family w:val="script"/>
    <w:pitch w:val="default"/>
  </w:font>
  <w:font w:name="TimesNewRomanPSMT">
    <w:altName w:val="Times New Roman"/>
    <w:charset w:val="00"/>
    <w:family w:val="roman"/>
    <w:pitch w:val="default"/>
  </w:font>
  <w:font w:name="TimesNewRomanPS-BoldItalicMT">
    <w:charset w:val="00"/>
    <w:family w:val="script"/>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325354"/>
      <w:docPartObj>
        <w:docPartGallery w:val="Page Numbers (Bottom of Page)"/>
        <w:docPartUnique/>
      </w:docPartObj>
    </w:sdtPr>
    <w:sdtContent>
      <w:sdt>
        <w:sdtPr>
          <w:id w:val="-1769616900"/>
          <w:docPartObj>
            <w:docPartGallery w:val="Page Numbers (Top of Page)"/>
            <w:docPartUnique/>
          </w:docPartObj>
        </w:sdtPr>
        <w:sdtContent>
          <w:p w14:paraId="5CFF8D00" w14:textId="3B5F01AC" w:rsidR="00436240" w:rsidRDefault="00436240">
            <w:pPr>
              <w:pStyle w:val="Rodap"/>
              <w:jc w:val="right"/>
            </w:pPr>
            <w:r w:rsidRPr="00436240">
              <w:rPr>
                <w:sz w:val="16"/>
                <w:szCs w:val="16"/>
              </w:rPr>
              <w:t xml:space="preserve">Página </w:t>
            </w:r>
            <w:r w:rsidRPr="00436240">
              <w:rPr>
                <w:b/>
                <w:bCs/>
                <w:sz w:val="16"/>
                <w:szCs w:val="16"/>
              </w:rPr>
              <w:fldChar w:fldCharType="begin"/>
            </w:r>
            <w:r w:rsidRPr="00436240">
              <w:rPr>
                <w:b/>
                <w:bCs/>
                <w:sz w:val="16"/>
                <w:szCs w:val="16"/>
              </w:rPr>
              <w:instrText>PAGE</w:instrText>
            </w:r>
            <w:r w:rsidRPr="00436240">
              <w:rPr>
                <w:b/>
                <w:bCs/>
                <w:sz w:val="16"/>
                <w:szCs w:val="16"/>
              </w:rPr>
              <w:fldChar w:fldCharType="separate"/>
            </w:r>
            <w:r w:rsidRPr="00436240">
              <w:rPr>
                <w:b/>
                <w:bCs/>
                <w:sz w:val="16"/>
                <w:szCs w:val="16"/>
              </w:rPr>
              <w:t>2</w:t>
            </w:r>
            <w:r w:rsidRPr="00436240">
              <w:rPr>
                <w:b/>
                <w:bCs/>
                <w:sz w:val="16"/>
                <w:szCs w:val="16"/>
              </w:rPr>
              <w:fldChar w:fldCharType="end"/>
            </w:r>
            <w:r w:rsidRPr="00436240">
              <w:rPr>
                <w:sz w:val="16"/>
                <w:szCs w:val="16"/>
              </w:rPr>
              <w:t xml:space="preserve"> de </w:t>
            </w:r>
            <w:r w:rsidRPr="00436240">
              <w:rPr>
                <w:b/>
                <w:bCs/>
                <w:sz w:val="16"/>
                <w:szCs w:val="16"/>
              </w:rPr>
              <w:fldChar w:fldCharType="begin"/>
            </w:r>
            <w:r w:rsidRPr="00436240">
              <w:rPr>
                <w:b/>
                <w:bCs/>
                <w:sz w:val="16"/>
                <w:szCs w:val="16"/>
              </w:rPr>
              <w:instrText>NUMPAGES</w:instrText>
            </w:r>
            <w:r w:rsidRPr="00436240">
              <w:rPr>
                <w:b/>
                <w:bCs/>
                <w:sz w:val="16"/>
                <w:szCs w:val="16"/>
              </w:rPr>
              <w:fldChar w:fldCharType="separate"/>
            </w:r>
            <w:r w:rsidRPr="00436240">
              <w:rPr>
                <w:b/>
                <w:bCs/>
                <w:sz w:val="16"/>
                <w:szCs w:val="16"/>
              </w:rPr>
              <w:t>2</w:t>
            </w:r>
            <w:r w:rsidRPr="00436240">
              <w:rPr>
                <w:b/>
                <w:bCs/>
                <w:sz w:val="16"/>
                <w:szCs w:val="16"/>
              </w:rPr>
              <w:fldChar w:fldCharType="end"/>
            </w:r>
          </w:p>
        </w:sdtContent>
      </w:sdt>
    </w:sdtContent>
  </w:sdt>
  <w:p w14:paraId="614B6FAE" w14:textId="77777777" w:rsidR="00436240" w:rsidRDefault="0043624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5FF0B" w14:textId="77777777" w:rsidR="003A2491" w:rsidRDefault="003A2491">
      <w:r>
        <w:separator/>
      </w:r>
    </w:p>
  </w:footnote>
  <w:footnote w:type="continuationSeparator" w:id="0">
    <w:p w14:paraId="463E7C95" w14:textId="77777777" w:rsidR="003A2491" w:rsidRDefault="003A2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E04D6" w14:textId="77777777" w:rsidR="00527045" w:rsidRDefault="00527045">
    <w:pPr>
      <w:jc w:val="center"/>
      <w:rPr>
        <w:b/>
        <w:sz w:val="28"/>
      </w:rPr>
    </w:pPr>
  </w:p>
  <w:p w14:paraId="01DC44FC" w14:textId="77777777" w:rsidR="00527045" w:rsidRDefault="0052704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686"/>
    <w:rsid w:val="0004565A"/>
    <w:rsid w:val="00055450"/>
    <w:rsid w:val="000C28AE"/>
    <w:rsid w:val="000D5395"/>
    <w:rsid w:val="000F347A"/>
    <w:rsid w:val="00170A00"/>
    <w:rsid w:val="001D5417"/>
    <w:rsid w:val="001E14C7"/>
    <w:rsid w:val="001F1499"/>
    <w:rsid w:val="0021257F"/>
    <w:rsid w:val="00266686"/>
    <w:rsid w:val="00313480"/>
    <w:rsid w:val="00327D01"/>
    <w:rsid w:val="00353407"/>
    <w:rsid w:val="003752CB"/>
    <w:rsid w:val="003A2491"/>
    <w:rsid w:val="003C3360"/>
    <w:rsid w:val="003D098C"/>
    <w:rsid w:val="003D2CC2"/>
    <w:rsid w:val="003D43A3"/>
    <w:rsid w:val="00436240"/>
    <w:rsid w:val="00443D84"/>
    <w:rsid w:val="004B6B10"/>
    <w:rsid w:val="004C3346"/>
    <w:rsid w:val="004E2C33"/>
    <w:rsid w:val="00527045"/>
    <w:rsid w:val="00531551"/>
    <w:rsid w:val="00564891"/>
    <w:rsid w:val="0056609E"/>
    <w:rsid w:val="005B50BF"/>
    <w:rsid w:val="005C0535"/>
    <w:rsid w:val="005E0CFB"/>
    <w:rsid w:val="00600F0E"/>
    <w:rsid w:val="00665D1E"/>
    <w:rsid w:val="00673E22"/>
    <w:rsid w:val="006974AF"/>
    <w:rsid w:val="006B4C53"/>
    <w:rsid w:val="006B614E"/>
    <w:rsid w:val="006D5252"/>
    <w:rsid w:val="00747A8D"/>
    <w:rsid w:val="007964AF"/>
    <w:rsid w:val="007A623F"/>
    <w:rsid w:val="00857AF7"/>
    <w:rsid w:val="00925D3B"/>
    <w:rsid w:val="00966B2F"/>
    <w:rsid w:val="00970948"/>
    <w:rsid w:val="00976AA3"/>
    <w:rsid w:val="009E78B1"/>
    <w:rsid w:val="00A0196D"/>
    <w:rsid w:val="00A14730"/>
    <w:rsid w:val="00AE32F5"/>
    <w:rsid w:val="00AE5833"/>
    <w:rsid w:val="00AE5CE6"/>
    <w:rsid w:val="00AE6F08"/>
    <w:rsid w:val="00AF57AB"/>
    <w:rsid w:val="00B27A0F"/>
    <w:rsid w:val="00BC1BA0"/>
    <w:rsid w:val="00C17AFE"/>
    <w:rsid w:val="00C43DA4"/>
    <w:rsid w:val="00C514FA"/>
    <w:rsid w:val="00CC586A"/>
    <w:rsid w:val="00CD06F3"/>
    <w:rsid w:val="00CD3B01"/>
    <w:rsid w:val="00D77D44"/>
    <w:rsid w:val="00D91EA8"/>
    <w:rsid w:val="00DC647A"/>
    <w:rsid w:val="00E313A9"/>
    <w:rsid w:val="00E45BFA"/>
    <w:rsid w:val="00EC72A4"/>
    <w:rsid w:val="00F01DF5"/>
    <w:rsid w:val="00F04EF7"/>
    <w:rsid w:val="00F2667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5F731"/>
  <w15:chartTrackingRefBased/>
  <w15:docId w15:val="{249D5DC1-A56A-4B62-B6A8-8069CD766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BFA"/>
    <w:pPr>
      <w:spacing w:after="0" w:line="240" w:lineRule="auto"/>
    </w:pPr>
    <w:rPr>
      <w:rFonts w:ascii="Times New Roman" w:eastAsia="Times New Roman" w:hAnsi="Times New Roman" w:cs="Times New Roman"/>
      <w:kern w:val="0"/>
      <w:sz w:val="20"/>
      <w:szCs w:val="20"/>
      <w:lang w:eastAsia="pt-BR"/>
      <w14:ligatures w14:val="none"/>
    </w:rPr>
  </w:style>
  <w:style w:type="paragraph" w:styleId="Ttulo1">
    <w:name w:val="heading 1"/>
    <w:basedOn w:val="Normal"/>
    <w:next w:val="Normal"/>
    <w:link w:val="Ttulo1Char"/>
    <w:uiPriority w:val="9"/>
    <w:qFormat/>
    <w:rsid w:val="0026668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26668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26668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26668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har"/>
    <w:uiPriority w:val="9"/>
    <w:semiHidden/>
    <w:unhideWhenUsed/>
    <w:qFormat/>
    <w:rsid w:val="0026668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har"/>
    <w:uiPriority w:val="9"/>
    <w:semiHidden/>
    <w:unhideWhenUsed/>
    <w:qFormat/>
    <w:rsid w:val="0026668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semiHidden/>
    <w:unhideWhenUsed/>
    <w:qFormat/>
    <w:rsid w:val="0026668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266686"/>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266686"/>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668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6668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6668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668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668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668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668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668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6686"/>
    <w:rPr>
      <w:rFonts w:eastAsiaTheme="majorEastAsia" w:cstheme="majorBidi"/>
      <w:color w:val="272727" w:themeColor="text1" w:themeTint="D8"/>
    </w:rPr>
  </w:style>
  <w:style w:type="paragraph" w:styleId="Ttulo">
    <w:name w:val="Title"/>
    <w:basedOn w:val="Normal"/>
    <w:next w:val="Normal"/>
    <w:link w:val="TtuloChar"/>
    <w:uiPriority w:val="99"/>
    <w:qFormat/>
    <w:rsid w:val="0026668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99"/>
    <w:rsid w:val="002666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668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26668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6686"/>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oChar">
    <w:name w:val="Citação Char"/>
    <w:basedOn w:val="Fontepargpadro"/>
    <w:link w:val="Citao"/>
    <w:uiPriority w:val="29"/>
    <w:rsid w:val="00266686"/>
    <w:rPr>
      <w:i/>
      <w:iCs/>
      <w:color w:val="404040" w:themeColor="text1" w:themeTint="BF"/>
    </w:rPr>
  </w:style>
  <w:style w:type="paragraph" w:styleId="PargrafodaLista">
    <w:name w:val="List Paragraph"/>
    <w:basedOn w:val="Normal"/>
    <w:uiPriority w:val="34"/>
    <w:qFormat/>
    <w:rsid w:val="00266686"/>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eIntensa">
    <w:name w:val="Intense Emphasis"/>
    <w:basedOn w:val="Fontepargpadro"/>
    <w:uiPriority w:val="21"/>
    <w:qFormat/>
    <w:rsid w:val="00266686"/>
    <w:rPr>
      <w:i/>
      <w:iCs/>
      <w:color w:val="0F4761" w:themeColor="accent1" w:themeShade="BF"/>
    </w:rPr>
  </w:style>
  <w:style w:type="paragraph" w:styleId="CitaoIntensa">
    <w:name w:val="Intense Quote"/>
    <w:basedOn w:val="Normal"/>
    <w:next w:val="Normal"/>
    <w:link w:val="CitaoIntensaChar"/>
    <w:uiPriority w:val="30"/>
    <w:qFormat/>
    <w:rsid w:val="0026668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266686"/>
    <w:rPr>
      <w:i/>
      <w:iCs/>
      <w:color w:val="0F4761" w:themeColor="accent1" w:themeShade="BF"/>
    </w:rPr>
  </w:style>
  <w:style w:type="character" w:styleId="RefernciaIntensa">
    <w:name w:val="Intense Reference"/>
    <w:basedOn w:val="Fontepargpadro"/>
    <w:uiPriority w:val="32"/>
    <w:qFormat/>
    <w:rsid w:val="00266686"/>
    <w:rPr>
      <w:b/>
      <w:bCs/>
      <w:smallCaps/>
      <w:color w:val="0F4761" w:themeColor="accent1" w:themeShade="BF"/>
      <w:spacing w:val="5"/>
    </w:rPr>
  </w:style>
  <w:style w:type="paragraph" w:styleId="Cabealho">
    <w:name w:val="header"/>
    <w:basedOn w:val="Normal"/>
    <w:link w:val="CabealhoChar"/>
    <w:rsid w:val="00E45BFA"/>
    <w:pPr>
      <w:tabs>
        <w:tab w:val="center" w:pos="4320"/>
        <w:tab w:val="right" w:pos="8640"/>
      </w:tabs>
    </w:pPr>
  </w:style>
  <w:style w:type="character" w:customStyle="1" w:styleId="CabealhoChar">
    <w:name w:val="Cabeçalho Char"/>
    <w:basedOn w:val="Fontepargpadro"/>
    <w:link w:val="Cabealho"/>
    <w:rsid w:val="00E45BFA"/>
    <w:rPr>
      <w:rFonts w:ascii="Times New Roman" w:eastAsia="Times New Roman" w:hAnsi="Times New Roman" w:cs="Times New Roman"/>
      <w:kern w:val="0"/>
      <w:sz w:val="20"/>
      <w:szCs w:val="20"/>
      <w:lang w:eastAsia="pt-BR"/>
      <w14:ligatures w14:val="none"/>
    </w:rPr>
  </w:style>
  <w:style w:type="paragraph" w:styleId="Recuodecorpodetexto3">
    <w:name w:val="Body Text Indent 3"/>
    <w:basedOn w:val="Normal"/>
    <w:link w:val="Recuodecorpodetexto3Char"/>
    <w:uiPriority w:val="99"/>
    <w:rsid w:val="00E45BFA"/>
    <w:pPr>
      <w:ind w:firstLine="1701"/>
      <w:jc w:val="both"/>
    </w:pPr>
    <w:rPr>
      <w:iCs/>
      <w:sz w:val="28"/>
    </w:rPr>
  </w:style>
  <w:style w:type="character" w:customStyle="1" w:styleId="Recuodecorpodetexto3Char">
    <w:name w:val="Recuo de corpo de texto 3 Char"/>
    <w:basedOn w:val="Fontepargpadro"/>
    <w:link w:val="Recuodecorpodetexto3"/>
    <w:uiPriority w:val="99"/>
    <w:rsid w:val="00E45BFA"/>
    <w:rPr>
      <w:rFonts w:ascii="Times New Roman" w:eastAsia="Times New Roman" w:hAnsi="Times New Roman" w:cs="Times New Roman"/>
      <w:iCs/>
      <w:kern w:val="0"/>
      <w:sz w:val="28"/>
      <w:szCs w:val="20"/>
      <w:lang w:eastAsia="pt-BR"/>
      <w14:ligatures w14:val="none"/>
    </w:rPr>
  </w:style>
  <w:style w:type="character" w:customStyle="1" w:styleId="TtuloChar1">
    <w:name w:val="Título Char1"/>
    <w:uiPriority w:val="99"/>
    <w:locked/>
    <w:rsid w:val="00E45BFA"/>
    <w:rPr>
      <w:rFonts w:ascii="Calibri" w:hAnsi="Calibri" w:cs="Calibri"/>
      <w:b/>
      <w:bCs/>
      <w:i/>
      <w:iCs/>
      <w:sz w:val="28"/>
      <w:szCs w:val="28"/>
    </w:rPr>
  </w:style>
  <w:style w:type="paragraph" w:styleId="NormalWeb">
    <w:name w:val="Normal (Web)"/>
    <w:basedOn w:val="Normal"/>
    <w:uiPriority w:val="99"/>
    <w:unhideWhenUsed/>
    <w:rsid w:val="00E45BFA"/>
    <w:pPr>
      <w:spacing w:before="100" w:beforeAutospacing="1" w:after="100" w:afterAutospacing="1"/>
    </w:pPr>
    <w:rPr>
      <w:sz w:val="24"/>
      <w:szCs w:val="24"/>
    </w:rPr>
  </w:style>
  <w:style w:type="character" w:styleId="Hyperlink">
    <w:name w:val="Hyperlink"/>
    <w:rsid w:val="00564891"/>
    <w:rPr>
      <w:color w:val="000080"/>
      <w:u w:val="single"/>
    </w:rPr>
  </w:style>
  <w:style w:type="character" w:customStyle="1" w:styleId="selectable-text1">
    <w:name w:val="selectable-text1"/>
    <w:basedOn w:val="Fontepargpadro"/>
    <w:rsid w:val="00564891"/>
  </w:style>
  <w:style w:type="paragraph" w:customStyle="1" w:styleId="selectable-text">
    <w:name w:val="selectable-text"/>
    <w:basedOn w:val="Normal"/>
    <w:rsid w:val="00564891"/>
    <w:pPr>
      <w:suppressAutoHyphens/>
      <w:spacing w:before="280" w:after="280" w:line="100" w:lineRule="atLeast"/>
    </w:pPr>
    <w:rPr>
      <w:kern w:val="1"/>
      <w:sz w:val="24"/>
      <w:szCs w:val="24"/>
      <w:lang w:eastAsia="hi-IN" w:bidi="hi-IN"/>
    </w:rPr>
  </w:style>
  <w:style w:type="table" w:customStyle="1" w:styleId="Tabelacomgrade1">
    <w:name w:val="Tabela com grade1"/>
    <w:basedOn w:val="Tabelanormal"/>
    <w:next w:val="Tabelacomgrade"/>
    <w:uiPriority w:val="39"/>
    <w:rsid w:val="004B6B10"/>
    <w:pPr>
      <w:spacing w:after="0" w:line="240" w:lineRule="auto"/>
    </w:pPr>
    <w:rPr>
      <w:rFonts w:ascii="Aptos" w:eastAsia="Aptos" w:hAnsi="Apto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4B6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C17AFE"/>
    <w:rPr>
      <w:rFonts w:ascii="Segoe UI" w:hAnsi="Segoe UI" w:cs="Segoe UI"/>
      <w:sz w:val="18"/>
      <w:szCs w:val="18"/>
    </w:rPr>
  </w:style>
  <w:style w:type="character" w:customStyle="1" w:styleId="TextodebaloChar">
    <w:name w:val="Texto de balão Char"/>
    <w:basedOn w:val="Fontepargpadro"/>
    <w:link w:val="Textodebalo"/>
    <w:uiPriority w:val="99"/>
    <w:semiHidden/>
    <w:rsid w:val="00C17AFE"/>
    <w:rPr>
      <w:rFonts w:ascii="Segoe UI" w:eastAsia="Times New Roman" w:hAnsi="Segoe UI" w:cs="Segoe UI"/>
      <w:kern w:val="0"/>
      <w:sz w:val="18"/>
      <w:szCs w:val="18"/>
      <w:lang w:eastAsia="pt-BR"/>
      <w14:ligatures w14:val="none"/>
    </w:rPr>
  </w:style>
  <w:style w:type="paragraph" w:styleId="Rodap">
    <w:name w:val="footer"/>
    <w:basedOn w:val="Normal"/>
    <w:link w:val="RodapChar"/>
    <w:uiPriority w:val="99"/>
    <w:unhideWhenUsed/>
    <w:rsid w:val="00436240"/>
    <w:pPr>
      <w:tabs>
        <w:tab w:val="center" w:pos="4252"/>
        <w:tab w:val="right" w:pos="8504"/>
      </w:tabs>
    </w:pPr>
  </w:style>
  <w:style w:type="character" w:customStyle="1" w:styleId="RodapChar">
    <w:name w:val="Rodapé Char"/>
    <w:basedOn w:val="Fontepargpadro"/>
    <w:link w:val="Rodap"/>
    <w:uiPriority w:val="99"/>
    <w:rsid w:val="00436240"/>
    <w:rPr>
      <w:rFonts w:ascii="Times New Roman" w:eastAsia="Times New Roman" w:hAnsi="Times New Roman" w:cs="Times New Roman"/>
      <w:kern w:val="0"/>
      <w:sz w:val="20"/>
      <w:szCs w:val="2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ara.leg.br/proposicoesWeb/fichadetramitacao?idProposicao=2482078" TargetMode="External"/><Relationship Id="rId13" Type="http://schemas.openxmlformats.org/officeDocument/2006/relationships/hyperlink" Target="http://senado.leg.br/e-protocolo"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in.gov.br/en/web/dou/-/resolucao-n-258-de-23-de-dezembro-de-2024-605843803" TargetMode="External"/><Relationship Id="rId12" Type="http://schemas.openxmlformats.org/officeDocument/2006/relationships/hyperlink" Target="mailto:presidente@senado.leg.br"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icd.who.int/browse/2024-01/mms/en" TargetMode="External"/><Relationship Id="rId11" Type="http://schemas.openxmlformats.org/officeDocument/2006/relationships/hyperlink" Target="https://www.stf.jus.br/arquivo/cms/noticiaNoticiaStf/anexo/ADPF1141DECISaOLIMINAR.pdf"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sistemas.cfm.org.br/normas/arquivos/resolucoes/BR/2024/2378_2024.pdf" TargetMode="External"/><Relationship Id="rId4" Type="http://schemas.openxmlformats.org/officeDocument/2006/relationships/footnotes" Target="footnotes.xml"/><Relationship Id="rId9" Type="http://schemas.openxmlformats.org/officeDocument/2006/relationships/hyperlink" Target="https://www.camara.leg.br/proposicoesWeb/fichadetramitacao?idProposicao=2434493" TargetMode="External"/><Relationship Id="rId14" Type="http://schemas.openxmlformats.org/officeDocument/2006/relationships/hyperlink" Target="mailto:presidencia@camara.leg.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TotalTime>
  <Pages>6</Pages>
  <Words>2080</Words>
  <Characters>11236</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 Presidencia</dc:creator>
  <cp:lastModifiedBy>secret camara</cp:lastModifiedBy>
  <cp:revision>114</cp:revision>
  <cp:lastPrinted>2025-02-20T11:11:00Z</cp:lastPrinted>
  <dcterms:created xsi:type="dcterms:W3CDTF">2025-02-12T15:28:00Z</dcterms:created>
  <dcterms:modified xsi:type="dcterms:W3CDTF">2025-02-20T11:41:00Z</dcterms:modified>
</cp:coreProperties>
</file>