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C2F" w:rsidRDefault="00B35C2F" w:rsidP="006B0117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COMPLEMENTAR Nº</w:t>
      </w:r>
      <w:r w:rsidR="006B01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456, DE 30 DE JANEIRO DE 2025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35C2F" w:rsidRPr="002763B7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6B011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lterações no Anexo III da Lei Complementar nº 134, </w:t>
      </w:r>
      <w:r w:rsidR="000E6D8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de 28 de julho de 2011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</w:t>
      </w:r>
      <w:r w:rsidR="00122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extinção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de cargo</w:t>
      </w:r>
      <w:r w:rsidR="009F5E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provimento em comissão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637F" w:rsidRPr="00BF5880" w:rsidRDefault="002B637F" w:rsidP="002B637F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5880">
        <w:rPr>
          <w:rFonts w:ascii="Times New Roman" w:hAnsi="Times New Roman" w:cs="Times New Roman"/>
          <w:sz w:val="24"/>
          <w:szCs w:val="24"/>
        </w:rPr>
        <w:t>Alei Fernandes, Prefeito Municipal de Sorriso, estado de Mato Grosso, faço saber que a Câmara Municipal d</w:t>
      </w:r>
      <w:r>
        <w:rPr>
          <w:rFonts w:ascii="Times New Roman" w:hAnsi="Times New Roman" w:cs="Times New Roman"/>
          <w:sz w:val="24"/>
          <w:szCs w:val="24"/>
        </w:rPr>
        <w:t>e Sorriso, aprovou e eu sanciono</w:t>
      </w:r>
      <w:r w:rsidRPr="00BF5880">
        <w:rPr>
          <w:rFonts w:ascii="Times New Roman" w:hAnsi="Times New Roman" w:cs="Times New Roman"/>
          <w:sz w:val="24"/>
          <w:szCs w:val="24"/>
        </w:rPr>
        <w:t xml:space="preserve"> a seguinte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BF5880">
        <w:rPr>
          <w:rFonts w:ascii="Times New Roman" w:hAnsi="Times New Roman" w:cs="Times New Roman"/>
          <w:sz w:val="24"/>
          <w:szCs w:val="24"/>
        </w:rPr>
        <w:t>: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</w:t>
      </w:r>
      <w:r w:rsidR="00FE19D0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19D0">
        <w:rPr>
          <w:rFonts w:ascii="Times New Roman" w:eastAsia="Times New Roman" w:hAnsi="Times New Roman" w:cs="Times New Roman"/>
          <w:sz w:val="24"/>
          <w:szCs w:val="24"/>
          <w:lang w:eastAsia="pt-BR"/>
        </w:rPr>
        <w:t>cargo de Secretária Municipal da Mulher e da Família; 01 cargo de Secretário Municipal</w:t>
      </w:r>
      <w:r w:rsidR="008912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Planejamento, Ciência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>, Tecnologia</w:t>
      </w:r>
      <w:r w:rsidR="008912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Inovação;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1A080F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de Secretário Adjunto;</w:t>
      </w:r>
      <w:r w:rsid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Subprefeito do Distrito de Primavera;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Assessor Adjunto; 04 cargos de Assessor Jurídico; 0</w:t>
      </w:r>
      <w:r w:rsidR="00273141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 de Assessor de Comunicação; 1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2D7007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cargos de Diretor de Departamento; 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Coordenador de Departamento; </w:t>
      </w:r>
      <w:r w:rsidR="00EF66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</w:t>
      </w:r>
      <w:r w:rsidR="00EF66AA" w:rsidRPr="00EF66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Geral de APLIC</w:t>
      </w:r>
      <w:r w:rsidR="00EF66A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EF66AA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5004" w:rsidRPr="00885E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cargos de Chefe de Seção; 02 cargos de Chefe de Divisão; 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cargo de Assessor de Planejamento; 01 cargo de </w:t>
      </w:r>
      <w:r w:rsidR="00207AA0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 de Gabinete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>;  01 cargo de Gestor de Comunicação; 01 cargo de Gestor de Conteúdo; 01 cargo de Assessor do Departamento de Edição de Vídeos; 01 cargo de Assessor de Divisão de Designer Gráfico; 0</w:t>
      </w:r>
      <w:r w:rsidR="00273141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 de Chefe d</w:t>
      </w:r>
      <w:r w:rsidR="007B072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D70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Departamento de Fotografias;</w:t>
      </w:r>
      <w:r w:rsidR="006F4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cargo de Supervisor do Departamento de Vídeos</w:t>
      </w:r>
      <w:r w:rsidR="002763B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</w:t>
      </w:r>
      <w:r w:rsidR="003A6FDC" w:rsidRPr="002763B7">
        <w:rPr>
          <w:rFonts w:ascii="Times New Roman" w:hAnsi="Times New Roman" w:cs="Times New Roman"/>
          <w:color w:val="000000"/>
          <w:sz w:val="24"/>
          <w:szCs w:val="24"/>
        </w:rPr>
        <w:t>o Anexo</w:t>
      </w:r>
      <w:r w:rsidRPr="002763B7">
        <w:rPr>
          <w:rFonts w:ascii="Times New Roman" w:hAnsi="Times New Roman" w:cs="Times New Roman"/>
          <w:color w:val="000000"/>
          <w:sz w:val="24"/>
          <w:szCs w:val="24"/>
        </w:rPr>
        <w:t xml:space="preserve"> III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Complementar nº 134</w:t>
      </w:r>
      <w:r w:rsidR="00B66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28 de julho de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2011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desta Lei Complementar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F4583" w:rsidRDefault="006F4583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Default="006F4583" w:rsidP="00B66A5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6A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extinto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os cargos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Municipal de Transportes</w:t>
      </w:r>
      <w:r w:rsidR="008F6BDA">
        <w:rPr>
          <w:rFonts w:ascii="Times New Roman" w:eastAsia="Times New Roman" w:hAnsi="Times New Roman" w:cs="Times New Roman"/>
          <w:sz w:val="24"/>
          <w:szCs w:val="24"/>
          <w:lang w:eastAsia="pt-BR"/>
        </w:rPr>
        <w:t>, Subprefeito de Boa Esperança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Superintendente Aeroportuário</w:t>
      </w:r>
      <w:r w:rsidR="00B66A5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66A54" w:rsidRPr="002763B7" w:rsidRDefault="00B66A54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Pr="002763B7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:rsidR="00B35C2F" w:rsidRPr="002763B7" w:rsidRDefault="00B35C2F" w:rsidP="00B35C2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8F6B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entra</w:t>
      </w:r>
      <w:r w:rsidR="00645AAF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  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</w:t>
      </w:r>
      <w:r w:rsidR="002F3CC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="006B01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 de janeiro de 2025.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</w:p>
    <w:p w:rsidR="007A7A2F" w:rsidRPr="00AD2D05" w:rsidRDefault="007A7A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B637F" w:rsidRDefault="002B637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B637F" w:rsidRPr="00AD2D05" w:rsidRDefault="002B637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B637F" w:rsidRPr="002B637F" w:rsidRDefault="002B637F" w:rsidP="002B637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ALEI FERNANDES</w:t>
      </w:r>
    </w:p>
    <w:p w:rsidR="002B637F" w:rsidRPr="002B637F" w:rsidRDefault="002B637F" w:rsidP="002B637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:rsidR="002B637F" w:rsidRPr="002B637F" w:rsidRDefault="002B637F" w:rsidP="002B637F">
      <w:pPr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2B637F" w:rsidRPr="002B637F" w:rsidRDefault="002B637F" w:rsidP="002B637F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:rsidR="002B637F" w:rsidRPr="002B637F" w:rsidRDefault="002B637F" w:rsidP="002B637F">
      <w:pPr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:rsidR="00B35C2F" w:rsidRDefault="00B35C2F" w:rsidP="002B637F">
      <w:pPr>
        <w:spacing w:after="0" w:line="240" w:lineRule="auto"/>
        <w:rPr>
          <w:rFonts w:ascii="Times New Roman" w:hAnsi="Times New Roman" w:cs="Times New Roman"/>
          <w:i/>
          <w:lang w:eastAsia="pt-BR"/>
        </w:rPr>
      </w:pPr>
    </w:p>
    <w:p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III</w:t>
      </w:r>
    </w:p>
    <w:p w:rsidR="00EE3C44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p w:rsidR="00D8110B" w:rsidRDefault="00D8110B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134"/>
        <w:gridCol w:w="1559"/>
        <w:gridCol w:w="851"/>
      </w:tblGrid>
      <w:tr w:rsidR="00165EAC" w:rsidRPr="00165EAC" w:rsidTr="00165EAC">
        <w:trPr>
          <w:trHeight w:val="6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de Vagas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Adjunto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Comunicação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R$ 9.323,74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do Departamento de Edição de Vídeos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de Divisão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Divisão de Designer Gráfico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BD0AB9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Assessor de Gabinete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BD0AB9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BD0AB9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R$ 9.323,74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BD0AB9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</w:t>
            </w:r>
            <w:r w:rsidR="00BD0A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de Planejamento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R$ 8.665,93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do Departamento de Segurança 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Assessor do Departamento de </w:t>
            </w:r>
            <w:r w:rsidR="007B4B11"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Trânsito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do Departamento Jurídico SEMSP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R$ 13.845,75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Jurídico do PROCON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R$ 12.568,76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 Setorial da SEMEC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R$ 4.421,12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Chefe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C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C0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</w:t>
            </w:r>
            <w:r w:rsidR="00C01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Departamento de Fotografias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R$ 6.526,62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  <w:r w:rsidR="00C01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Chefe de Divisão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R$ 4.975,10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Chefe de Seção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R$ 4.149,09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C0195E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5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Controlador Geral do Município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R$ 25.173,56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Coord. do Consórcio e Convênios da Central de Regulação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Básica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Básica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Especial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da Proteção Social Especial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R$ 6.526,46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Coordenador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85004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485004" w:rsidRDefault="00165EAC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</w:t>
            </w:r>
            <w:r w:rsidR="00485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EF66AA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6AA" w:rsidRPr="00485004" w:rsidRDefault="00EF66AA" w:rsidP="00EF6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Coordenador Geral de APLIC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AA" w:rsidRPr="00485004" w:rsidRDefault="00EF66AA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6AA" w:rsidRPr="00485004" w:rsidRDefault="00EF66AA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AA" w:rsidRPr="00485004" w:rsidRDefault="00EF66AA" w:rsidP="00C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 de Infraestrutura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Licenciamento Urbano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Obras Públicas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de Planejamento Urbano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R$ 8.111,66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 </w:t>
            </w:r>
            <w:proofErr w:type="spellStart"/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Depto</w:t>
            </w:r>
            <w:proofErr w:type="spellEnd"/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Proteção e Defesa Civil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R$ 7.307,45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CAPS-RAPS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SAMU-192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R$ 10.304,34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Clinico e Técnico da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R$ 31.487,40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R$ 10.302,70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de Enfermagem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R$ 11.035,95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Executivo do PROCON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R$ 13.521,34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Geral da 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R$ 13.494,60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Gestor de Comunicação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Gestor de Conteúdo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R$ 10.302,69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Ouvidor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R$ 10.302,69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Procurador Geral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R$ 22.849,74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Executivo do Conselho Municipal de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R$ 5.510,45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Adjunto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R$ 16.133,91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485004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5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Secretária Municipal da Mulher e da Família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Planejamento, Ciência, Tecnologia e Inovação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Agricultura e Meio Ambiente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F620E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F62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Secretário Municipal de Cultura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Mun. Segurança Pública, </w:t>
            </w:r>
            <w:r w:rsidR="00617138"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Trânsito</w:t>
            </w: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Defesa Civil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Mun. Agricultura Familiar e Segurança Alimentar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da Cidade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Administração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Assistência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411CD1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1C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Secretário Municipal de Desenvolvimento Econômico e Turismo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Secretário Municipal de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Esporte, Lazer e Juventude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Municipal de Fazenda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Municipal de Governo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Infraestrutura, Transporte e Saneamento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Secretário Municipal de Saúde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R$ 22.386,36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Subprefeito </w:t>
            </w:r>
            <w:r w:rsidR="008F6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 Distrito de Primavera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R$ 13.591,82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Superintendente da Rede de Urgências e Emergências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R$ 13.650,00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de Departamento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AE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AE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Supervisor do Departamento de Vídeos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892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Dep</w:t>
            </w:r>
            <w:r w:rsidR="0089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artamento</w:t>
            </w: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Inclusão Produtiva e Projetos Especiais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do Departamento da Proteção Social Básica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165EAC" w:rsidRPr="00165EAC" w:rsidTr="00165E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Supervisor do Departamento da Proteção Social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R$ 8.660,37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EAC" w:rsidRPr="00165EAC" w:rsidRDefault="00165EAC" w:rsidP="0016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6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</w:tbl>
    <w:p w:rsidR="00165EAC" w:rsidRDefault="00165EAC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C" w:rsidRDefault="00165EAC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0AA" w:rsidRDefault="00B940AA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6D45" w:rsidRPr="002E6D45" w:rsidRDefault="002E6D45" w:rsidP="002E6D45">
      <w:pPr>
        <w:shd w:val="clear" w:color="auto" w:fill="CAD8FF"/>
        <w:spacing w:after="30" w:line="240" w:lineRule="auto"/>
        <w:jc w:val="center"/>
        <w:rPr>
          <w:rFonts w:ascii="Segoe UI" w:eastAsia="Times New Roman" w:hAnsi="Segoe UI" w:cs="Segoe UI"/>
          <w:b/>
          <w:bCs/>
          <w:color w:val="00006A"/>
          <w:sz w:val="23"/>
          <w:szCs w:val="23"/>
          <w:lang w:eastAsia="pt-BR"/>
        </w:rPr>
      </w:pPr>
      <w:r w:rsidRPr="002E6D45">
        <w:rPr>
          <w:rFonts w:ascii="Segoe UI" w:eastAsia="Times New Roman" w:hAnsi="Segoe UI" w:cs="Segoe UI"/>
          <w:b/>
          <w:bCs/>
          <w:color w:val="00006A"/>
          <w:sz w:val="23"/>
          <w:szCs w:val="23"/>
          <w:lang w:eastAsia="pt-BR"/>
        </w:rPr>
        <w:lastRenderedPageBreak/>
        <w:t>ANEXO VIII</w:t>
      </w:r>
    </w:p>
    <w:p w:rsidR="002E6D45" w:rsidRPr="002E6D45" w:rsidRDefault="002E6D45" w:rsidP="002E6D45">
      <w:pPr>
        <w:shd w:val="clear" w:color="auto" w:fill="F2F2F2"/>
        <w:spacing w:after="3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</w:pPr>
      <w:r w:rsidRPr="002E6D4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ATRIBUIÇÕES DOS CARGOS COMISSIONADOS/FUNÇÕES DE CONFIANÇA</w:t>
      </w:r>
    </w:p>
    <w:p w:rsidR="00B940AA" w:rsidRDefault="00B940AA" w:rsidP="00EE3C44">
      <w:pPr>
        <w:pStyle w:val="Corpodetexto"/>
        <w:spacing w:line="240" w:lineRule="auto"/>
        <w:jc w:val="center"/>
      </w:pPr>
    </w:p>
    <w:p w:rsidR="002E6D45" w:rsidRDefault="002E6D45" w:rsidP="00EE3C44">
      <w:pPr>
        <w:pStyle w:val="Corpodetexto"/>
        <w:spacing w:line="240" w:lineRule="auto"/>
        <w:jc w:val="center"/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2E6D45" w:rsidTr="00236FB4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B4" w:rsidRPr="005112F8" w:rsidRDefault="002E6D45" w:rsidP="0023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6FB4">
              <w:rPr>
                <w:color w:val="000000"/>
              </w:rPr>
              <w:br/>
            </w: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TÍTULO DO CARGO: </w:t>
            </w:r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Coordenador Geral de </w:t>
            </w:r>
            <w:proofErr w:type="spellStart"/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</w:t>
            </w:r>
            <w:r w:rsidR="00236FB4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="00231459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  <w:proofErr w:type="spellEnd"/>
            <w:r w:rsidR="00231459" w:rsidRPr="005112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REQUISITOS BÁSICOS PARA OCUPAÇÃO DO CARGO: Nível Médio/Superior</w:t>
            </w:r>
          </w:p>
          <w:p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E6D45" w:rsidRPr="005112F8" w:rsidRDefault="002E6D45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Instrução -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Diploma, devidamente registrado, de conclusão de curso de graduação de nível superior em Ciências Contábeis, Direito, Administração e Economia, fornecido por instituição de ensino oficial ou reconhecido pelo Ministério da Educação e registro no respectivo Órgão de Classe.</w:t>
            </w:r>
          </w:p>
          <w:p w:rsidR="002E6D45" w:rsidRPr="005112F8" w:rsidRDefault="002E6D45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Outros requisitos -</w:t>
            </w:r>
            <w:r w:rsidRPr="0051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conhecimentos avançados de informática em especial de editor de texto, planilhas eletrônicas e internet.</w:t>
            </w:r>
          </w:p>
          <w:p w:rsidR="00236FB4" w:rsidRPr="005112F8" w:rsidRDefault="00236FB4" w:rsidP="00236F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6FB4" w:rsidRPr="005112F8" w:rsidRDefault="00236FB4" w:rsidP="00236F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ATRIBUIÇÕES </w:t>
            </w:r>
            <w:r w:rsidR="00D5556E"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E6D45" w:rsidRPr="005112F8" w:rsidRDefault="002E6D45" w:rsidP="00236FB4">
            <w:pPr>
              <w:pStyle w:val="Corpodetex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12F8">
              <w:rPr>
                <w:rFonts w:ascii="Times New Roman" w:hAnsi="Times New Roman" w:cs="Times New Roman"/>
                <w:sz w:val="24"/>
                <w:szCs w:val="24"/>
              </w:rPr>
              <w:t>Acompanhar, interpretar e conhecer todas as tabelas do layout do APLIC, bem como suas atualizações divulgadas no portal do TCE/MT; Buscar junto à empresa responsável pelo sistema próprio informatizado, suporte técnico necessário ao bom andamento das atividades;  Acompanhar o registro das informações pelas unidades responsáveis, bem como sua tempestividade e conformidade, cobrando eventuais atrasos; Visualizar e validar as informações registradas no sistema próprio informatizado; Comunicar imediatamente e formalmente à Presidência, quaisquer eventos que possam vir a prejudicar a regularidade das atividades; Enviar as informações ao TCE/MT após sua conferência e conformidade;  Acompanhar o processamento das informações pelo TCE/MT, recebendo e analisando as críticas;  Emitir relatório das críticas e encaminhar à unidade executora respectiva para regularização imediata das ocorrências de erros;  Reenviar as informações ao TCE/MT se for o caso, até o envio completo; Receber o número de protocolo do TCE/MT e arquivar os documentos correspondentes.</w:t>
            </w:r>
          </w:p>
          <w:p w:rsidR="002E6D45" w:rsidRPr="005112F8" w:rsidRDefault="002E6D45" w:rsidP="00236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Assessor do Departamento de Edição de Vídeos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D5556E" w:rsidRPr="005112F8" w:rsidRDefault="00D5556E" w:rsidP="00D5556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36FB4" w:rsidRPr="005112F8" w:rsidRDefault="00236FB4" w:rsidP="00D5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Participar da concepção de roteiros e planejamento de materiais audiovisuais para atender às demandas de comunicação institucional da prefeitura; auxiliar na definição de pautas, cronogramas e estilos visuais dos vídeos produzidos; editar vídeos institucionais e informativos, garantindo a qualidade técnica e criativa do material; aplicar técnicas de edição, como cortes, transições, ajustes de cor, inserção de legendas e efeitos visuais; adicionar trilhas sonoras, efeitos sonoros e narrações, garantindo sincronia e clareza; auxiliar na gravação de imagens e 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áudio em eventos e produções, utilizando equipamentos de captação; garantir a organização e manutenção básica dos equipamentos audiovisuais; desenvolver materiais audiovisuais que informem e divulguem ações, projetos e campanhas realizadas pela prefeitura; adaptar conteúdos para diferentes plataformas, como redes sociais, sites institucionais, eventos e TV local; organizar o arquivo digital de vídeos e outros materiais audiovisuais, mantendo um histórico das produções realizadas; garantir a segurança e preservação dos materiais editados e brutos; atuar em colaboração com outros setores e departamentos, atendendo às solicitações de produção audiovisual; participar de reuniões estratégicas para alinhamento das campanhas de comunicação institucional; atualizar-se quanto às tendências e melhores práticas na área de edição de vídeo e produção audiovisual; propor melhorias e inovações para as produções realizadas pela prefeitura; garantir que todo conteúdo produzido esteja em conformidade com as normas legais e éticas, respeitando direitos autorais, privacidade e direitos de imagem; prestar assessoramento em assuntos relacionados com a imprensa e demais órgãos de comunicação; cuidar da imagem e da promoção do Poder Executivo Municipal frente aos diversos segmentos da sociedade; divulgar os trabalhos que se realizam no âmbito do Poder Executivo Municipal, por meio de diversos instrumentos de comunicação social, promovendo o conhecimento e o reconhecimento da instituição, interna e externamente; contatar com as Secretarias e demais órgãos municipais, tendo por finalidade reunir fatos e notícias referentes à Administração Municipal que devam ser publicadas e divulgadas nos meios de comunicação; elaborar informativos internos; organizar cronograma de notícias, estabelecendo critérios para informação e divulgação das mesmas, em consonância com a urgência, necessidade e interesse público e tarefas afins, promover as publicações legais;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fornecer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apoio logístico a eventos promovidos pelo Município ou em que este participe; promover, na área de sua competência, novas formas de inserção e divulgação dos trabalhos do Município na imprensa municipal, regional, estadual e nacional; assessorar o setor de tecnologia da informação para a divulgação dos eventos e atos administrativos no site do Município; assessorar outras atividades correlatas.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Assessor de Divisão de Designer Gráfico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D5556E" w:rsidRPr="005112F8" w:rsidRDefault="00D5556E" w:rsidP="002509D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36FB4" w:rsidRPr="005112F8" w:rsidRDefault="00236FB4" w:rsidP="0025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Desenvolver projetos gráficos para campanhas institucionais, programas governamentais, eventos e serviços realizados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identidades visuais para projetos internos e externos, mantendo uniformidade e alinhamento com as diretrizes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peças publicitárias como cartazes, folders, banners, posts para redes sociais, apresentações, e materiais diversos;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riar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gráficos para plataformas digitais, como sites institucionais, redes sociais e aplicativos;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esenvolver layouts e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templates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responsivos, otimizados para diferentes dispositivos e mídias;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plicar boas práticas de design para engajamento em mídias digitais, respeitando as especificidades de cada plataforma;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aplicação adequada da identidade visual da prefeitura em todos os materiais gráficos e audiovisuais;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uxiliar na atualização e padronização do manual de identidade visual da administração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a consistência da comunicação visual em diferentes setores e materiais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reparar materiais gráficos para impressão, garantindo qualidade, resolução e conformidade técnica;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companhar processos gráficos em gráficas terceirizadas, revisando provas de impressão e 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aprovando layouts finais;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olaborar com diferentes secretarias e departamentos, entendendo suas demandas e transformando-as em soluções visuais eficazes;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planejamento de campanhas e ações institucionais;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tendências de design gráfico, ferramentas e softwares;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inovações tecnológicas e técnicas criativas no desenvolvimento de materiais gráficos;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rientar e supervisionar a aplicação de materiais gráficos desenvolvidos por outros servidores ou fornecedores;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ornecer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suporte técnico em design para eventos, campanhas e outros projetos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todas as criações estejam em conformidade com as normas legais, respeitando direitos autorais e éticos;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ssegurar que os materiais gráficos reflitam os valores e a missão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romover, na área de sua competência, novas formas de inserção e divulgação dos trabalhos do Município na imprensa municipal, regional, estadual e nacional;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ssessorar o setor de tecnologia da informação para a divulgação dos eventos e atos administrativos no site do Município;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ssessorar outras atividades correlatas.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Chefe de Departamento de Fotografias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D5556E" w:rsidRPr="005112F8" w:rsidRDefault="00D5556E" w:rsidP="00D5556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36FB4" w:rsidRPr="005112F8" w:rsidRDefault="00236FB4" w:rsidP="00D5556E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Coordenar as atividades de cobertura fotográfica das ações, eventos e projetos realizados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estratégias de fotografia institucional que reforcem a comunicação visual e a imagem da gestão pública;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cronogramas e agendas de serviços fotográficos, em conjunto com outros departamentos e secretarias;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registros fotográficos em eventos oficiais, campanhas, inaugurações, solenidades e outras ações promovidas pela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apturar imagens que evidenciem os resultados de programas e políticas públicas, com ênfase em sua comunicação à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qualidade técnica das fotografias, utilizando equipamentos adequados e configurados corretamente;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ditar e tratar fotografias, ajustando cores, iluminação, enquadramento e outros elementos visuais para garantir a qualidade final;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bancos de imagens organizados, categorizando registros fotográficos por evento, tema ou campanha;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rabalhar em conjunto com o setor de design e vídeo para integrar fotografias em materiais gráficos e audiovisuais;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manutenção, conservação e uso adequado dos equipamentos fotográficos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olicitar a aquisição de equipamentos e insumos necessários para o desenvolvimento das atividades do departamento;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reinar e orientar a equipe do departamento quanto ao uso correto de câmeras, lentes, flashes e outros acessórios;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tender às demandas fotográficas das diversas secretarias e departamentos da prefeitura, garantindo agilidade e qualidade no serviço;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alinhamento das necessidades de cobertura fotográfica de eventos e campanhas;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ornecer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suporte técnico na criação de materiais institucionais que utilizem fotografias como elemento principal;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técnicas, tendências e inovações na área de fotografia institucional;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boas práticas no uso de equipamentos e softwares de edição, promovendo a melhoria contínua das imagens capturadas;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capacitações internas para a equipe, fortalecendo as competências técnicas e criativas do setor;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e liderar a equipe do Departamento de Fotografias, promovendo o alinhamento com as metas institucionais;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as fotografias estejam em conformidade com os princípios éticos e legais, incluindo direitos autorais e uso de imagem;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articipar da definição de políticas públicas de comunicação visual 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que fortaleçam a transparência e a proximidade da gestão com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espeitar as normas legais relacionadas a direitos autorais e uso de imagens de terceiros;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 material produzido atenda aos interesses públicos e ao fortalecimento da imagem institucional;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romover, na área de sua competência, novas formas de inserção e divulgação dos trabalhos do Município na imprensa municipal, regional, estadual e nacional.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Gestor de Comunicação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D5556E" w:rsidRPr="005112F8" w:rsidRDefault="00D5556E" w:rsidP="00BD784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ATRIBUIÇÕES DO CARGO</w:t>
            </w: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36FB4" w:rsidRPr="005112F8" w:rsidRDefault="00236FB4" w:rsidP="00BD7843">
            <w:pPr>
              <w:pStyle w:val="PargrafodaLista"/>
              <w:spacing w:after="0" w:line="240" w:lineRule="auto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Planejar, desenvolver e supervisionar a execução das estratégias de comunicação institucional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planos de comunicação voltados à divulgação das ações, projetos e programas do governo municipal, buscando transparência e proximidade com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coerência e uniformidade da comunicação em todas as plataformas e canais de divulgação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as equipes de assessoria de imprensa, design gráfico, fotografia, audiovisual e mídias digitais, promovendo integração entre os setores;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elegar atividades, supervisionar a execução dos trabalhos e avaliar os resultados obtidos pelas equipes de comunicação;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as ações de comunicação sejam realizadas de forma eficiente, respeitando prazos e padrões de qualidade;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criação e publicação de conteúdos institucionais em canais de comunicação internos e externos, como redes sociais, site oficial, rádio e televisão;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evisar e aprovar peças publicitárias, releases, campanhas e outros materiais de comunicação antes de sua veiculação;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todos os conteúdos reflitam os valores institucionais e fortaleçam a imagem da prefeitura;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 relacionamento da prefeitura com veículos de imprensa, atuando como porta-voz em ocasiões específicas ou designando profissionais da equipe para esta função;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ações de comunicação que fortaleçam a transparência e a relação entre a prefeitura e a população;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organização de eventos, entrevistas coletivas e campanhas de comunicação, assegurando ampla divulgação das ações do governo;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a percepção pública das ações da prefeitura por meio de pesquisas, análise de dados e monitoramento de mídias sociais e outros canais;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a eficácia das campanhas e estratégias de comunicação, propondo melhorias quando necessário;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crises de comunicação e desenvolver planos de ação para gerenciá-las de forma eficiente;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todas as ações e materiais de comunicação estejam em conformidade com a legislação vigente, incluindo direitos autorais, uso de imagem e normas eleitorais;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anter-se atualizado sobre tendências em comunicação pública, inovação tecnológica e melhores práticas do setor;</w:t>
            </w:r>
            <w:r w:rsidR="00D5556E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os recursos financeiros destinados à comunicação, otimizando o uso do orçamento disponível;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olicitar a aquisição de materiais e contratação de serviços necessários para a execução das atividades do departamento;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relatórios periódicos das ações e resultados alcançados pela área de comunicação, apresentando-os à administração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onhecer gestão de crises e relações com a mídia;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espeitar os princípios éticos na divulgação de informações e no relacionamento com a população e os veículos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transparência e clareza nas ações de comunicação da prefeitura, priorizando o interesse público.</w:t>
            </w:r>
          </w:p>
          <w:p w:rsidR="002509D8" w:rsidRDefault="002509D8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lastRenderedPageBreak/>
              <w:t>Cargo: Gestor de Conteúdo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236FB4" w:rsidRPr="005112F8" w:rsidRDefault="00236FB4" w:rsidP="002509D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 do Cargo:</w:t>
            </w:r>
          </w:p>
          <w:p w:rsidR="00236FB4" w:rsidRPr="005112F8" w:rsidRDefault="00236FB4" w:rsidP="00BD7843">
            <w:pPr>
              <w:pStyle w:val="PargrafodaLista"/>
              <w:spacing w:before="100" w:beforeAutospacing="1" w:after="100" w:afterAutospacing="1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Desenvolver e implementar estratégias de criação, gerenciamento e distribuição de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institucionais em alinhamento com os objetivos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e organizar campanhas de comunicação para divulgar programas, projetos, eventos e ações da administração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integração e consistência das mensagens institucionais em todos os canais de comunicação, incluindo site, redes sociais, imprensa e outros meios;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produção de textos, imagens, vídeos, e outros materiais comunicacionais para uso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riar pautas para publicações nas plataformas digitais e materiais físicos da prefeitura, alinhadas às necessidades das secretarias e departamentos;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e revisar o conteúdo publicado, assegurando a qualidade, clareza e adequação da linguagem ao público-alvo;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erenciar os canais digitais da prefeitura, como redes sociais, site oficial e aplicativos, garantindo regularidade e relevância nas publicações;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tendências de comunicação digital para implementar melhorias nas estratégias de engajamento com a população;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esponder a interações e dúvidas do público nos canais de comunicação, promovendo proximidade e transparência;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olaborar com as secretarias municipais para identificar demandas específicas de comunicação e transformá-las em conteúdos informativos e acessíveis;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rganizar fluxos de trabalho para garantir que as informações institucionais sejam atualizadas e divulgadas de forma eficiente;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estratégicas para alinhar as ações de conteúdo às prioridades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indicadores de desempenho das campanhas e conteúdos divulgados, como alcance, engajamento e impacto junto ao público;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ealizar relatórios periódicos sobre as ações de comunicação, propondo ajustes para melhorar os resultados;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onitorar a percepção pública das mensagens institucionais, garantindo coerência e alinhamento com os objetivos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equipe responsável pela criação e publicação de conteúdos institucionais, assegurando alinhamento e qualidade;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otimização dos recursos financeiros e tecnológicos disponíveis para a execução das atividades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capacitações para a equipe, incentivando a atualização em ferramentas e práticas de comunicação digital e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todos os conteúdos produzidos estejam em conformidade com a legislação vigente, incluindo direitos autorais e normas de publicidade institucional;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ssegurar que a comunicação seja transparente, acessível e inclusiva, priorizando o interesse público;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o uso ético das plataformas digitais e a integridade das informações divulgadas;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pela imagem institucional da prefeitura, promovendo uma comunicação clara, responsável e alinhada às diretrizes da gestão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espeitar os princípios de inclusão e acessibilidade na criação de </w:t>
            </w:r>
            <w:proofErr w:type="spellStart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conteúdos</w:t>
            </w:r>
            <w:proofErr w:type="spellEnd"/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promovendo o acesso igualitário à informação.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Cargo: Supervisor de Departamento de Vídeos</w:t>
            </w:r>
          </w:p>
          <w:p w:rsidR="00236FB4" w:rsidRPr="005112F8" w:rsidRDefault="00236FB4" w:rsidP="00236F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Vínculo: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Cargo em Comissão ou Função Gratificada</w:t>
            </w:r>
          </w:p>
          <w:p w:rsidR="002509D8" w:rsidRDefault="002509D8" w:rsidP="00236FB4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36FB4" w:rsidRPr="005112F8" w:rsidRDefault="00236FB4" w:rsidP="002509D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 do Cargo:</w:t>
            </w:r>
          </w:p>
          <w:p w:rsidR="00231459" w:rsidRPr="005112F8" w:rsidRDefault="00236FB4" w:rsidP="002509D8">
            <w:pPr>
              <w:pStyle w:val="Pargrafoda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Supervisionar a criação, edição e produção de vídeos institucionais, campanhas publicitárias e conteúdos audiovisuais da prefeitura;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lanejar o cronograma de demandas audiovisuais em conjunto com as secretarias municipais e demais departamentos;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os vídeos produzidos estejam alinhados com as diretrizes institucionais e políticas públicas de comunicação;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rganizar e liderar a equipe técnica responsável pelas produções audiovisuais, assegurando o cumprimento de prazos e padrões de qualidade;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elegar tarefas, acompanhar o desempenho da equipe e promover capacitações para aprimorar as habilidades técnicas e criativas;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esolver conflitos internos e assegurar a boa comunicação entre os membros da equipe e demais setores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upervisionar a captura de imagens, edição, animações e finalização dos materiais audiovisuais produzidos pelo departamento;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adequação técnica e estética dos conteúdos produzidos, como qualidade de som, imagem, iluminação e enquadramento;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mplementar inovações tecnológicas e tendências do mercado audiovisual para melhorar os processos e a qualidade das entregas;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erir os equipamentos e recursos do Departamento de Vídeos, zelando pela manutenção e atualização de câmeras, drones, computadores e softwares de edição;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ontrolar o uso eficiente do orçamento destinado à produção de vídeos, propondo melhorias e otimizações quando necessário;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a necessidade de aquisição de novos equipamentos e materiais para atender às demandas do setor;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oordenar a produção de materiais audiovisuais para eventos, campanhas educativas, divulgação de projetos e ações da administração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a rápida resposta às demandas emergenciais de cobertura audiovisual de eventos e ações institucionais;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companhar diretamente as gravações e produções consideradas estratégicas para a gestão municipal;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 contato direto com outras secretarias e departamentos para alinhar demandas e expectativas quanto aos materiais audiovisuais;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articipar de reuniões e grupos de trabalho para planejar e discutir estratégias de comunicação audiovisual;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laborar relatórios periódicos sobre as atividades do Departamento de Vídeos e apresentar resultados para os gestores superiores;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valiar o impacto e alcance dos conteúdos audiovisuais, utilizando métricas e feedbacks para aprimorar as produções futuras;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evisar e aprovar os materiais audiovisuais antes de sua publicação ou exibição;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esenvolver relatórios de desempenho do setor, apontando avanços e desafios enfrentados nas produções;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arantir que os conteúdos audiovisuais respeitem os princípios éticos, a legislação vigente e as diretrizes de comunicação pública;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z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elar pelo uso adequado dos equipamentos e recursos destinados ao setor;</w:t>
            </w:r>
            <w:r w:rsidR="00BD7843"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Pr="00511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romover a inclusão e acessibilidade nos conteúdos audiovisuais produzidos, garantindo que sejam compreensíveis para todos os públicos</w:t>
            </w:r>
            <w:r w:rsidRPr="00BD7843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</w:tbl>
    <w:p w:rsidR="002E6D45" w:rsidRDefault="002E6D45" w:rsidP="00EE3C44">
      <w:pPr>
        <w:pStyle w:val="Corpodetexto"/>
        <w:spacing w:line="240" w:lineRule="auto"/>
        <w:jc w:val="center"/>
      </w:pPr>
    </w:p>
    <w:p w:rsidR="00231459" w:rsidRDefault="00231459" w:rsidP="00EE3C44">
      <w:pPr>
        <w:pStyle w:val="Corpodetexto"/>
        <w:spacing w:line="240" w:lineRule="auto"/>
        <w:jc w:val="center"/>
      </w:pPr>
    </w:p>
    <w:p w:rsidR="00231459" w:rsidRDefault="00231459" w:rsidP="00EE3C44">
      <w:pPr>
        <w:pStyle w:val="Corpodetexto"/>
        <w:spacing w:line="240" w:lineRule="auto"/>
        <w:jc w:val="center"/>
      </w:pPr>
    </w:p>
    <w:sectPr w:rsidR="00231459" w:rsidSect="00165EAC">
      <w:pgSz w:w="11906" w:h="16838"/>
      <w:pgMar w:top="2835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15"/>
    <w:multiLevelType w:val="hybridMultilevel"/>
    <w:tmpl w:val="D8DC1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13FF"/>
    <w:multiLevelType w:val="hybridMultilevel"/>
    <w:tmpl w:val="AB849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E62"/>
    <w:multiLevelType w:val="hybridMultilevel"/>
    <w:tmpl w:val="DABA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C6F"/>
    <w:multiLevelType w:val="hybridMultilevel"/>
    <w:tmpl w:val="C0A87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0175D"/>
    <w:multiLevelType w:val="hybridMultilevel"/>
    <w:tmpl w:val="F62C8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F8D"/>
    <w:multiLevelType w:val="multilevel"/>
    <w:tmpl w:val="15A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B186B"/>
    <w:multiLevelType w:val="hybridMultilevel"/>
    <w:tmpl w:val="70084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F4524"/>
    <w:multiLevelType w:val="hybridMultilevel"/>
    <w:tmpl w:val="9DE4B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008D"/>
    <w:multiLevelType w:val="hybridMultilevel"/>
    <w:tmpl w:val="B7BC3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36474"/>
    <w:multiLevelType w:val="hybridMultilevel"/>
    <w:tmpl w:val="F6608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21C7"/>
    <w:multiLevelType w:val="hybridMultilevel"/>
    <w:tmpl w:val="1ACEA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151C"/>
    <w:multiLevelType w:val="hybridMultilevel"/>
    <w:tmpl w:val="D54C7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4579"/>
    <w:multiLevelType w:val="hybridMultilevel"/>
    <w:tmpl w:val="D068A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60A9"/>
    <w:multiLevelType w:val="hybridMultilevel"/>
    <w:tmpl w:val="906C0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05857"/>
    <w:multiLevelType w:val="hybridMultilevel"/>
    <w:tmpl w:val="B4443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4B43"/>
    <w:multiLevelType w:val="hybridMultilevel"/>
    <w:tmpl w:val="3EB63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13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CB"/>
    <w:rsid w:val="00041E8A"/>
    <w:rsid w:val="00045348"/>
    <w:rsid w:val="000A0F3C"/>
    <w:rsid w:val="000B7069"/>
    <w:rsid w:val="000E6D84"/>
    <w:rsid w:val="001222D2"/>
    <w:rsid w:val="00153D00"/>
    <w:rsid w:val="00165EAC"/>
    <w:rsid w:val="001701DB"/>
    <w:rsid w:val="00183D9C"/>
    <w:rsid w:val="00183D9D"/>
    <w:rsid w:val="001A080F"/>
    <w:rsid w:val="00207AA0"/>
    <w:rsid w:val="00231459"/>
    <w:rsid w:val="00236FB4"/>
    <w:rsid w:val="002509D8"/>
    <w:rsid w:val="00257A69"/>
    <w:rsid w:val="00273141"/>
    <w:rsid w:val="002763B7"/>
    <w:rsid w:val="002A2209"/>
    <w:rsid w:val="002A54DB"/>
    <w:rsid w:val="002B637F"/>
    <w:rsid w:val="002C2289"/>
    <w:rsid w:val="002D7007"/>
    <w:rsid w:val="002E6D45"/>
    <w:rsid w:val="002F3CC7"/>
    <w:rsid w:val="00353FDD"/>
    <w:rsid w:val="003A67EA"/>
    <w:rsid w:val="003A6FDC"/>
    <w:rsid w:val="003F0AF3"/>
    <w:rsid w:val="00411CD1"/>
    <w:rsid w:val="00415E4D"/>
    <w:rsid w:val="00431656"/>
    <w:rsid w:val="0047433F"/>
    <w:rsid w:val="00485004"/>
    <w:rsid w:val="004B2C76"/>
    <w:rsid w:val="004C3F07"/>
    <w:rsid w:val="004E3D35"/>
    <w:rsid w:val="004F620E"/>
    <w:rsid w:val="005112F8"/>
    <w:rsid w:val="005A090E"/>
    <w:rsid w:val="005C0320"/>
    <w:rsid w:val="005C193D"/>
    <w:rsid w:val="005C49EA"/>
    <w:rsid w:val="005F464E"/>
    <w:rsid w:val="00617138"/>
    <w:rsid w:val="006404CD"/>
    <w:rsid w:val="00645AAF"/>
    <w:rsid w:val="006A2499"/>
    <w:rsid w:val="006B0117"/>
    <w:rsid w:val="006C1DE9"/>
    <w:rsid w:val="006E2FBB"/>
    <w:rsid w:val="006F14F6"/>
    <w:rsid w:val="006F4583"/>
    <w:rsid w:val="007073D8"/>
    <w:rsid w:val="00711802"/>
    <w:rsid w:val="00715050"/>
    <w:rsid w:val="007327DC"/>
    <w:rsid w:val="00732E89"/>
    <w:rsid w:val="00745EE9"/>
    <w:rsid w:val="00782915"/>
    <w:rsid w:val="007A7A2F"/>
    <w:rsid w:val="007A7F02"/>
    <w:rsid w:val="007B0722"/>
    <w:rsid w:val="007B4B11"/>
    <w:rsid w:val="00813F4E"/>
    <w:rsid w:val="00884E94"/>
    <w:rsid w:val="00884F80"/>
    <w:rsid w:val="00885EFF"/>
    <w:rsid w:val="00891258"/>
    <w:rsid w:val="00892E44"/>
    <w:rsid w:val="008D2AA8"/>
    <w:rsid w:val="008F6BDA"/>
    <w:rsid w:val="00933D3C"/>
    <w:rsid w:val="0093745B"/>
    <w:rsid w:val="00947DB1"/>
    <w:rsid w:val="0095461C"/>
    <w:rsid w:val="00954FD0"/>
    <w:rsid w:val="00955A15"/>
    <w:rsid w:val="009726F2"/>
    <w:rsid w:val="00977000"/>
    <w:rsid w:val="009E3CC3"/>
    <w:rsid w:val="009E70E8"/>
    <w:rsid w:val="009F1E9C"/>
    <w:rsid w:val="009F5E5C"/>
    <w:rsid w:val="00A31E98"/>
    <w:rsid w:val="00A37D34"/>
    <w:rsid w:val="00AB49BB"/>
    <w:rsid w:val="00AD0863"/>
    <w:rsid w:val="00AE0C5A"/>
    <w:rsid w:val="00B35C2F"/>
    <w:rsid w:val="00B66A54"/>
    <w:rsid w:val="00B940AA"/>
    <w:rsid w:val="00BD0AB9"/>
    <w:rsid w:val="00BD57EF"/>
    <w:rsid w:val="00BD7843"/>
    <w:rsid w:val="00BE4EA2"/>
    <w:rsid w:val="00BF57FA"/>
    <w:rsid w:val="00C0195E"/>
    <w:rsid w:val="00C377D9"/>
    <w:rsid w:val="00C37821"/>
    <w:rsid w:val="00C80283"/>
    <w:rsid w:val="00C908CB"/>
    <w:rsid w:val="00CA55EE"/>
    <w:rsid w:val="00CD5464"/>
    <w:rsid w:val="00D5556E"/>
    <w:rsid w:val="00D57577"/>
    <w:rsid w:val="00D8110B"/>
    <w:rsid w:val="00D90014"/>
    <w:rsid w:val="00E15EAA"/>
    <w:rsid w:val="00E44DC5"/>
    <w:rsid w:val="00E46E95"/>
    <w:rsid w:val="00E62BA0"/>
    <w:rsid w:val="00E7509E"/>
    <w:rsid w:val="00EB0F4D"/>
    <w:rsid w:val="00EB4CCB"/>
    <w:rsid w:val="00ED2F7F"/>
    <w:rsid w:val="00EE3C44"/>
    <w:rsid w:val="00EF66AA"/>
    <w:rsid w:val="00F001FE"/>
    <w:rsid w:val="00F96DD5"/>
    <w:rsid w:val="00FB6367"/>
    <w:rsid w:val="00FD6F5C"/>
    <w:rsid w:val="00FE19D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F2C3A-7063-4920-96C8-80C35DA0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56E"/>
  </w:style>
  <w:style w:type="paragraph" w:styleId="Ttulo5">
    <w:name w:val="heading 5"/>
    <w:basedOn w:val="Normal"/>
    <w:next w:val="Normal"/>
    <w:link w:val="Ttulo5Char"/>
    <w:semiHidden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3D9C"/>
  </w:style>
  <w:style w:type="character" w:styleId="Hyperlink">
    <w:name w:val="Hyperlink"/>
    <w:basedOn w:val="Fontepargpadro"/>
    <w:uiPriority w:val="99"/>
    <w:semiHidden/>
    <w:unhideWhenUsed/>
    <w:rsid w:val="00C802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6F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400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42345457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901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E8B1-9CE6-4DB9-8A75-56F50768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3903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CLEUSA MARIA PEREIRA</cp:lastModifiedBy>
  <cp:revision>9</cp:revision>
  <cp:lastPrinted>2025-02-03T11:12:00Z</cp:lastPrinted>
  <dcterms:created xsi:type="dcterms:W3CDTF">2025-01-30T15:29:00Z</dcterms:created>
  <dcterms:modified xsi:type="dcterms:W3CDTF">2025-02-03T11:32:00Z</dcterms:modified>
</cp:coreProperties>
</file>