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1EB170" w14:textId="60AE305F" w:rsidR="004D3BD6" w:rsidRDefault="004D3BD6" w:rsidP="004D3BD6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5B4840">
        <w:rPr>
          <w:rFonts w:ascii="Times New Roman" w:hAnsi="Times New Roman" w:cs="Times New Roman" w:hint="default"/>
          <w:b/>
          <w:sz w:val="24"/>
          <w:szCs w:val="24"/>
        </w:rPr>
        <w:t xml:space="preserve"> 36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E8A02C8" w14:textId="77777777" w:rsidR="004D3BD6" w:rsidRDefault="004D3BD6" w:rsidP="004D3BD6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1F999E7B" w14:textId="77777777" w:rsidR="004D3BD6" w:rsidRDefault="004D3BD6" w:rsidP="004D3BD6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36196C5" w14:textId="77777777" w:rsidR="004D3BD6" w:rsidRDefault="004D3BD6" w:rsidP="004D3BD6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31E1E559" w14:textId="77777777" w:rsidR="004D3BD6" w:rsidRDefault="004D3BD6" w:rsidP="004D3BD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RODRIGO MATTERAZZI – REPUBLICANOS, TOCO BAGGIO – PSDB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vereadores abaixo assinados, com assento nesta Casa, com fulcro nos artigos 118 e 121 do Regimento Interno, no cumprimento do dever, </w:t>
      </w:r>
      <w:r>
        <w:rPr>
          <w:rFonts w:ascii="Times New Roman" w:hAnsi="Times New Roman" w:cs="Times New Roman"/>
          <w:sz w:val="24"/>
          <w:szCs w:val="24"/>
        </w:rPr>
        <w:t xml:space="preserve">requerem à Mesa que este expediente seja encaminhado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ao Exmo. Sr. Mauro Mendes, Governador do Estado de Mato Grosso, ao </w:t>
      </w:r>
      <w:r>
        <w:rPr>
          <w:rFonts w:ascii="Times New Roman" w:hAnsi="Times New Roman" w:cs="Times New Roman"/>
          <w:sz w:val="24"/>
          <w:szCs w:val="24"/>
        </w:rPr>
        <w:t>Coronel PM César Augusto de Camargo Roveri, ao Secretário de Estado de Segurança Pública, com cópia ao Prefeito Municipal Alei Fernandes e a Secretaria Municipal de Segurança Pública, Trânsito e Defesa Civil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requerendo celeridade no processo de construção da nova sede da Polícia Técnico-Científica POLITEC no Município de Sorriso/MT.</w:t>
      </w:r>
    </w:p>
    <w:p w14:paraId="422862BF" w14:textId="77777777" w:rsidR="004D3BD6" w:rsidRDefault="004D3BD6" w:rsidP="004D3BD6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26103F1" w14:textId="77777777" w:rsidR="004D3BD6" w:rsidRDefault="004D3BD6" w:rsidP="004D3BD6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7EE1041F" w14:textId="77777777" w:rsidR="004D3BD6" w:rsidRDefault="004D3BD6" w:rsidP="004D3BD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JUSTIFICATIVAS</w:t>
      </w:r>
    </w:p>
    <w:p w14:paraId="196815B8" w14:textId="77777777" w:rsidR="004D3BD6" w:rsidRDefault="004D3BD6" w:rsidP="004D3BD6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</w:rPr>
      </w:pPr>
    </w:p>
    <w:p w14:paraId="49160271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a necessidade de infraestrutura adequada, pois a atual estrutura da POLITEC em Sorriso não atende adequadamente às demandas da população e não oferece as condições necessárias para que a instituição desenvolva suas atividades de maneira eficiente e eficaz. A construção de uma nova sede é imprescindível para garantir que a polícia técnica possa cumprir seu papel com qualidade, segurança e agilidade nas investigações, perícias e outros serviços essenciais para a Justiça.</w:t>
      </w:r>
    </w:p>
    <w:p w14:paraId="6C6897A4" w14:textId="77777777" w:rsidR="004D3BD6" w:rsidRDefault="004D3BD6" w:rsidP="004D3BD6">
      <w:pPr>
        <w:pStyle w:val="NCNormalCentralizado"/>
        <w:jc w:val="both"/>
        <w:rPr>
          <w:rFonts w:hint="default"/>
          <w:sz w:val="24"/>
          <w:szCs w:val="24"/>
        </w:rPr>
      </w:pPr>
    </w:p>
    <w:p w14:paraId="038E72AE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o aumento da demanda e a importância regional. O município de Sorriso, como um dos maiores e mais importantes do estado de Mato Grosso, tem visto um crescimento populacional significativo e, consequentemente, um aumento na demanda por serviços de segurança pública e perícia técnica. A nova sede da POLITEC em nosso município atenderá desempenhando um papel estratégico no fortalecimento da segurança pública e da Justiça na região.</w:t>
      </w:r>
    </w:p>
    <w:p w14:paraId="0AD239AF" w14:textId="77777777" w:rsidR="004D3BD6" w:rsidRDefault="004D3BD6" w:rsidP="004D3BD6">
      <w:pPr>
        <w:pStyle w:val="NCNormalCentralizado"/>
        <w:jc w:val="both"/>
        <w:rPr>
          <w:rFonts w:hint="default"/>
          <w:sz w:val="24"/>
          <w:szCs w:val="24"/>
        </w:rPr>
      </w:pPr>
    </w:p>
    <w:p w14:paraId="3DFB9217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o impacto na agilidade dos processos e investigações, a construção e finalização da nova sede possibilitarão maior agilidade nas investigações e nos processos judiciais, resultando em uma melhoria substancial na prestação de serviços à comunidade, diminuindo a morosidade nos processos técnicos e permitindo uma resposta mais rápida em casos que demandam perícia especializada.</w:t>
      </w:r>
    </w:p>
    <w:p w14:paraId="772059F0" w14:textId="77777777" w:rsidR="004D3BD6" w:rsidRDefault="004D3BD6" w:rsidP="004D3BD6">
      <w:pPr>
        <w:pStyle w:val="NCNormalCentralizado"/>
        <w:jc w:val="both"/>
        <w:rPr>
          <w:rFonts w:hint="default"/>
          <w:sz w:val="22"/>
          <w:szCs w:val="22"/>
        </w:rPr>
      </w:pPr>
    </w:p>
    <w:p w14:paraId="2F27475F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que a conclusão dessa obra é de interesse coletivo, e o atraso na sua finalização prejudica não só a estrutura da POLITEC, mas também os profissionais que atuam nela e, principalmente, a população que depende desses serviços.</w:t>
      </w:r>
    </w:p>
    <w:p w14:paraId="10E9D2AB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14:paraId="7543A4B6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a necessidade de providências necessárias para que o processo de construção da nova sede da POLITEC em Sorriso-MT seja acelerado, de forma a garantir a conclusão da obra dentro dos prazos estabelecidos, proporcionando melhores condições de trabalho para os profissionais da área e maior qualidade na prestação dos serviços à população.</w:t>
      </w:r>
    </w:p>
    <w:p w14:paraId="3F12DBF8" w14:textId="77777777" w:rsidR="004D3BD6" w:rsidRDefault="004D3BD6" w:rsidP="004D3BD6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14:paraId="518D8AB1" w14:textId="77777777" w:rsidR="004D3BD6" w:rsidRDefault="004D3BD6" w:rsidP="004D3BD6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14:paraId="3E0E7AB9" w14:textId="77777777" w:rsidR="004D3BD6" w:rsidRDefault="004D3BD6" w:rsidP="004D3BD6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12 de março de 2025.</w:t>
      </w:r>
    </w:p>
    <w:p w14:paraId="4C86DD8E" w14:textId="77777777" w:rsidR="004D3BD6" w:rsidRDefault="004D3BD6" w:rsidP="004D3BD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6CEE5BF6" w14:textId="77777777" w:rsidR="004D3BD6" w:rsidRDefault="004D3BD6" w:rsidP="004D3BD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tbl>
      <w:tblPr>
        <w:tblStyle w:val="Tabelacomgrade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5142"/>
      </w:tblGrid>
      <w:tr w:rsidR="004D3BD6" w14:paraId="3D86672D" w14:textId="77777777" w:rsidTr="004D3BD6">
        <w:tc>
          <w:tcPr>
            <w:tcW w:w="5348" w:type="dxa"/>
            <w:hideMark/>
          </w:tcPr>
          <w:p w14:paraId="0F4AE23C" w14:textId="77777777" w:rsidR="004D3BD6" w:rsidRDefault="004D3BD6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RODRIGO MATTERAZZI</w:t>
            </w:r>
          </w:p>
          <w:p w14:paraId="46D5C0A2" w14:textId="77777777" w:rsidR="004D3BD6" w:rsidRDefault="004D3BD6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5142" w:type="dxa"/>
            <w:hideMark/>
          </w:tcPr>
          <w:p w14:paraId="114BE078" w14:textId="77777777" w:rsidR="004D3BD6" w:rsidRDefault="004D3BD6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TOCO BAGGIO</w:t>
            </w:r>
          </w:p>
          <w:p w14:paraId="26EF185D" w14:textId="77777777" w:rsidR="004D3BD6" w:rsidRDefault="004D3BD6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Vereador PSDB</w:t>
            </w:r>
          </w:p>
        </w:tc>
      </w:tr>
    </w:tbl>
    <w:p w14:paraId="6830F672" w14:textId="77777777" w:rsidR="004D3BD6" w:rsidRDefault="004D3BD6" w:rsidP="004D3BD6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396B7018" w14:textId="77777777" w:rsidR="004D3BD6" w:rsidRDefault="004D3BD6" w:rsidP="004D3BD6">
      <w:pPr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sectPr w:rsidR="004D3BD6" w:rsidSect="00F20739">
      <w:headerReference w:type="default" r:id="rId7"/>
      <w:pgSz w:w="11906" w:h="16838"/>
      <w:pgMar w:top="2410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CF51" w14:textId="77777777" w:rsidR="00303B9A" w:rsidRDefault="00303B9A">
      <w:pPr>
        <w:rPr>
          <w:rFonts w:hint="default"/>
        </w:rPr>
      </w:pPr>
      <w:r>
        <w:separator/>
      </w:r>
    </w:p>
  </w:endnote>
  <w:endnote w:type="continuationSeparator" w:id="0">
    <w:p w14:paraId="0D7182D2" w14:textId="77777777" w:rsidR="00303B9A" w:rsidRDefault="00303B9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4771" w14:textId="77777777" w:rsidR="00303B9A" w:rsidRDefault="00303B9A">
      <w:pPr>
        <w:rPr>
          <w:rFonts w:hint="default"/>
        </w:rPr>
      </w:pPr>
      <w:r>
        <w:separator/>
      </w:r>
    </w:p>
  </w:footnote>
  <w:footnote w:type="continuationSeparator" w:id="0">
    <w:p w14:paraId="611984B8" w14:textId="77777777" w:rsidR="00303B9A" w:rsidRDefault="00303B9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90C80"/>
    <w:multiLevelType w:val="multilevel"/>
    <w:tmpl w:val="9C1A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680"/>
    <w:rsid w:val="0002739B"/>
    <w:rsid w:val="0003323F"/>
    <w:rsid w:val="0004331A"/>
    <w:rsid w:val="00057E59"/>
    <w:rsid w:val="000D2421"/>
    <w:rsid w:val="00162D07"/>
    <w:rsid w:val="00172A27"/>
    <w:rsid w:val="00174032"/>
    <w:rsid w:val="001C2DD8"/>
    <w:rsid w:val="00202424"/>
    <w:rsid w:val="00210D72"/>
    <w:rsid w:val="00213093"/>
    <w:rsid w:val="002229D9"/>
    <w:rsid w:val="002509E6"/>
    <w:rsid w:val="00261592"/>
    <w:rsid w:val="0028705B"/>
    <w:rsid w:val="0029749F"/>
    <w:rsid w:val="002C4299"/>
    <w:rsid w:val="002D7503"/>
    <w:rsid w:val="002E16D8"/>
    <w:rsid w:val="002E424A"/>
    <w:rsid w:val="003017C2"/>
    <w:rsid w:val="00303B9A"/>
    <w:rsid w:val="00306715"/>
    <w:rsid w:val="00355AF8"/>
    <w:rsid w:val="00361ACE"/>
    <w:rsid w:val="003A4F93"/>
    <w:rsid w:val="003C38D6"/>
    <w:rsid w:val="003E5C25"/>
    <w:rsid w:val="003F6835"/>
    <w:rsid w:val="00440977"/>
    <w:rsid w:val="004664B1"/>
    <w:rsid w:val="00490A72"/>
    <w:rsid w:val="00494C11"/>
    <w:rsid w:val="004A5AF9"/>
    <w:rsid w:val="004D3BD6"/>
    <w:rsid w:val="004D7EA4"/>
    <w:rsid w:val="00527421"/>
    <w:rsid w:val="00547611"/>
    <w:rsid w:val="00565684"/>
    <w:rsid w:val="005755D0"/>
    <w:rsid w:val="005A13D3"/>
    <w:rsid w:val="005B4840"/>
    <w:rsid w:val="005F1DDF"/>
    <w:rsid w:val="006236C3"/>
    <w:rsid w:val="006263CB"/>
    <w:rsid w:val="00640EBE"/>
    <w:rsid w:val="00657626"/>
    <w:rsid w:val="00664B79"/>
    <w:rsid w:val="00666D4A"/>
    <w:rsid w:val="00675922"/>
    <w:rsid w:val="006B257B"/>
    <w:rsid w:val="006C4B92"/>
    <w:rsid w:val="00703F2D"/>
    <w:rsid w:val="00716A47"/>
    <w:rsid w:val="007A19EC"/>
    <w:rsid w:val="007B2BDA"/>
    <w:rsid w:val="007C1E15"/>
    <w:rsid w:val="007C7080"/>
    <w:rsid w:val="007D32FB"/>
    <w:rsid w:val="007D5974"/>
    <w:rsid w:val="00837BE2"/>
    <w:rsid w:val="00860600"/>
    <w:rsid w:val="0087462F"/>
    <w:rsid w:val="00886505"/>
    <w:rsid w:val="008917AA"/>
    <w:rsid w:val="008A1A5F"/>
    <w:rsid w:val="008B612C"/>
    <w:rsid w:val="008D4101"/>
    <w:rsid w:val="009179A5"/>
    <w:rsid w:val="00931BD9"/>
    <w:rsid w:val="00934C0E"/>
    <w:rsid w:val="00936139"/>
    <w:rsid w:val="009765D8"/>
    <w:rsid w:val="00986CCE"/>
    <w:rsid w:val="009A6430"/>
    <w:rsid w:val="009C5782"/>
    <w:rsid w:val="00A1174C"/>
    <w:rsid w:val="00A156AB"/>
    <w:rsid w:val="00A621FE"/>
    <w:rsid w:val="00A62F99"/>
    <w:rsid w:val="00A64606"/>
    <w:rsid w:val="00A83FE6"/>
    <w:rsid w:val="00A910D5"/>
    <w:rsid w:val="00A96AF8"/>
    <w:rsid w:val="00AA3B2D"/>
    <w:rsid w:val="00AE3B7A"/>
    <w:rsid w:val="00AE5F49"/>
    <w:rsid w:val="00B865AA"/>
    <w:rsid w:val="00BD18E8"/>
    <w:rsid w:val="00BE0677"/>
    <w:rsid w:val="00C0140C"/>
    <w:rsid w:val="00C06A30"/>
    <w:rsid w:val="00C07BAE"/>
    <w:rsid w:val="00C16347"/>
    <w:rsid w:val="00C46645"/>
    <w:rsid w:val="00C65081"/>
    <w:rsid w:val="00C67E14"/>
    <w:rsid w:val="00C71BC2"/>
    <w:rsid w:val="00D153B7"/>
    <w:rsid w:val="00D410F8"/>
    <w:rsid w:val="00D674E8"/>
    <w:rsid w:val="00D7476D"/>
    <w:rsid w:val="00D96655"/>
    <w:rsid w:val="00D97015"/>
    <w:rsid w:val="00DB1A35"/>
    <w:rsid w:val="00DB4F6E"/>
    <w:rsid w:val="00DE0969"/>
    <w:rsid w:val="00E00182"/>
    <w:rsid w:val="00E2327B"/>
    <w:rsid w:val="00E241DA"/>
    <w:rsid w:val="00E53210"/>
    <w:rsid w:val="00E75B20"/>
    <w:rsid w:val="00E8077B"/>
    <w:rsid w:val="00E83C9D"/>
    <w:rsid w:val="00EC31AE"/>
    <w:rsid w:val="00EC78DF"/>
    <w:rsid w:val="00ED4393"/>
    <w:rsid w:val="00EE0433"/>
    <w:rsid w:val="00EE7755"/>
    <w:rsid w:val="00EF640C"/>
    <w:rsid w:val="00F031CD"/>
    <w:rsid w:val="00F166D8"/>
    <w:rsid w:val="00F20739"/>
    <w:rsid w:val="00F25F0C"/>
    <w:rsid w:val="00F52B86"/>
    <w:rsid w:val="00F71FA7"/>
    <w:rsid w:val="00F81AFB"/>
    <w:rsid w:val="00F85D74"/>
    <w:rsid w:val="00FA7141"/>
    <w:rsid w:val="00FB3C1E"/>
    <w:rsid w:val="00FC4D28"/>
    <w:rsid w:val="00FE76FA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90AC0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Timoteo</cp:lastModifiedBy>
  <cp:revision>126</cp:revision>
  <cp:lastPrinted>2025-03-13T15:01:00Z</cp:lastPrinted>
  <dcterms:created xsi:type="dcterms:W3CDTF">2022-02-15T12:15:00Z</dcterms:created>
  <dcterms:modified xsi:type="dcterms:W3CDTF">2025-03-14T12:33:00Z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