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34D16" w14:textId="77777777" w:rsidR="0067644B" w:rsidRDefault="0067644B" w:rsidP="0067644B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655/2025</w:t>
      </w:r>
    </w:p>
    <w:p w14:paraId="10C121FB" w14:textId="77777777" w:rsidR="0067644B" w:rsidRDefault="0067644B" w:rsidP="0067644B">
      <w:pPr>
        <w:spacing w:after="0" w:line="240" w:lineRule="auto"/>
        <w:ind w:left="3402"/>
        <w:rPr>
          <w:b/>
          <w:szCs w:val="24"/>
        </w:rPr>
      </w:pPr>
    </w:p>
    <w:p w14:paraId="5C415D9E" w14:textId="77777777" w:rsidR="0067644B" w:rsidRDefault="0067644B" w:rsidP="0067644B">
      <w:pPr>
        <w:spacing w:after="0" w:line="240" w:lineRule="auto"/>
        <w:ind w:left="3402"/>
        <w:rPr>
          <w:b/>
          <w:szCs w:val="24"/>
        </w:rPr>
      </w:pPr>
    </w:p>
    <w:p w14:paraId="52B16285" w14:textId="77777777" w:rsidR="0067644B" w:rsidRDefault="0067644B" w:rsidP="0067644B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  <w:r>
        <w:rPr>
          <w:b/>
          <w:szCs w:val="24"/>
        </w:rPr>
        <w:t xml:space="preserve">INDICAMOS </w:t>
      </w:r>
      <w:r>
        <w:rPr>
          <w:rStyle w:val="Forte"/>
          <w:color w:val="000000" w:themeColor="text1"/>
          <w:szCs w:val="24"/>
          <w:shd w:val="clear" w:color="auto" w:fill="FFFFFF"/>
        </w:rPr>
        <w:t xml:space="preserve">AO PODER EXECUTIVO MUNICIPAL A CRIAÇÃO DO PROGRAMA BOLSA ARTISTA PARA O MUNICÍPIO DE SORRISO. </w:t>
      </w:r>
    </w:p>
    <w:p w14:paraId="7A1D6646" w14:textId="77777777" w:rsidR="0067644B" w:rsidRDefault="0067644B" w:rsidP="0067644B">
      <w:pPr>
        <w:spacing w:after="0" w:line="240" w:lineRule="auto"/>
        <w:ind w:left="3402"/>
        <w:jc w:val="both"/>
        <w:rPr>
          <w:b/>
          <w:szCs w:val="24"/>
        </w:rPr>
      </w:pPr>
    </w:p>
    <w:p w14:paraId="54E98317" w14:textId="77777777" w:rsidR="0067644B" w:rsidRDefault="0067644B" w:rsidP="0067644B">
      <w:pPr>
        <w:spacing w:after="0" w:line="240" w:lineRule="auto"/>
        <w:ind w:left="3402"/>
        <w:jc w:val="both"/>
        <w:rPr>
          <w:b/>
          <w:szCs w:val="24"/>
        </w:rPr>
      </w:pPr>
    </w:p>
    <w:p w14:paraId="1D56E658" w14:textId="77777777" w:rsidR="0067644B" w:rsidRDefault="0067644B" w:rsidP="0067644B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 w:rsidRPr="00F9026E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>vereadores abaixo assinados, com assento nesta Casa, de conformidade com o Art. 115 do Regimento Interno, REQUEREM à Mesa que este expediente seja encaminhado ao Exmo. Senhor Alei Fernandes, Prefeito Municipal, com cópias à Secretaria Municipal de Infraestrutura, Transportes e Saneamento e à</w:t>
      </w:r>
      <w:r>
        <w:rPr>
          <w:color w:val="000000" w:themeColor="text1"/>
          <w:szCs w:val="24"/>
        </w:rPr>
        <w:t xml:space="preserve"> Secretária Municipal de Esporte, Lazer e Juventude</w:t>
      </w:r>
      <w:r>
        <w:rPr>
          <w:b/>
          <w:szCs w:val="24"/>
        </w:rPr>
        <w:t xml:space="preserve">, versando sobre a necessidade </w:t>
      </w:r>
      <w:proofErr w:type="gramStart"/>
      <w:r>
        <w:rPr>
          <w:b/>
          <w:szCs w:val="24"/>
        </w:rPr>
        <w:t>do</w:t>
      </w:r>
      <w:proofErr w:type="gramEnd"/>
      <w:r>
        <w:rPr>
          <w:b/>
          <w:szCs w:val="24"/>
        </w:rPr>
        <w:t xml:space="preserve"> Poder Executivo Municipal criar o Programa Bolsa Artista, no município de Sorriso/MT.</w:t>
      </w:r>
    </w:p>
    <w:p w14:paraId="29CF8168" w14:textId="77777777" w:rsidR="0067644B" w:rsidRDefault="0067644B" w:rsidP="0067644B">
      <w:pPr>
        <w:spacing w:after="0" w:line="240" w:lineRule="auto"/>
        <w:jc w:val="center"/>
        <w:rPr>
          <w:b/>
          <w:szCs w:val="24"/>
        </w:rPr>
      </w:pPr>
    </w:p>
    <w:p w14:paraId="18A4388B" w14:textId="77777777" w:rsidR="0067644B" w:rsidRDefault="0067644B" w:rsidP="0067644B">
      <w:pPr>
        <w:spacing w:after="0" w:line="240" w:lineRule="auto"/>
        <w:jc w:val="center"/>
        <w:rPr>
          <w:b/>
          <w:szCs w:val="24"/>
        </w:rPr>
      </w:pPr>
    </w:p>
    <w:p w14:paraId="6F19E417" w14:textId="77777777" w:rsidR="0067644B" w:rsidRDefault="0067644B" w:rsidP="0067644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F503E04" w14:textId="77777777" w:rsidR="0067644B" w:rsidRDefault="0067644B" w:rsidP="0067644B">
      <w:pPr>
        <w:pStyle w:val="NormalWeb"/>
        <w:ind w:firstLine="1440"/>
        <w:jc w:val="both"/>
      </w:pPr>
      <w:r>
        <w:rPr>
          <w:color w:val="000000" w:themeColor="text1"/>
        </w:rPr>
        <w:t>Considerando, que f</w:t>
      </w:r>
      <w:r>
        <w:rPr>
          <w:rStyle w:val="Forte"/>
          <w:b w:val="0"/>
          <w:bCs w:val="0"/>
        </w:rPr>
        <w:t>omento à Cultura Local,</w:t>
      </w:r>
      <w:r>
        <w:t xml:space="preserve"> O Programa Bolsa Artista será um pilar fundamental para o desenvolvimento e a promoção da cultura em Sorriso. Ao oferecer suporte financeiro, o programa incentivará a formação e o aprimoramento de nossos artistas, tanto amadores quanto profissionais, em diversas áreas de atuação. Isso não só valoriza o talento local, mas também enriquece a vida cultural de toda a comunidade.</w:t>
      </w:r>
    </w:p>
    <w:p w14:paraId="5467FC70" w14:textId="77777777" w:rsidR="0067644B" w:rsidRDefault="0067644B" w:rsidP="0067644B">
      <w:pPr>
        <w:pStyle w:val="NormalWeb"/>
        <w:ind w:firstLine="1440"/>
        <w:jc w:val="both"/>
      </w:pPr>
      <w:r>
        <w:rPr>
          <w:color w:val="000000" w:themeColor="text1"/>
        </w:rPr>
        <w:t>Considerando que, o e</w:t>
      </w:r>
      <w:r>
        <w:rPr>
          <w:rStyle w:val="Forte"/>
          <w:b w:val="0"/>
          <w:bCs w:val="0"/>
        </w:rPr>
        <w:t>stímulo e reconhecimento, a</w:t>
      </w:r>
      <w:r>
        <w:t xml:space="preserve"> garantia de um benefício financeiro regular, no valor de um salário-mínimo, representa um reconhecimento concreto do valor do trabalho artístico. Essa estabilidade permite que os artistas dediquem mais tempo e energia à sua arte, desenvolvendo novas obras, aprimorando suas técnicas e contribuindo ativamente para a diversidade cultural do município.</w:t>
      </w:r>
    </w:p>
    <w:p w14:paraId="344C3E7D" w14:textId="77777777" w:rsidR="0067644B" w:rsidRDefault="0067644B" w:rsidP="0067644B">
      <w:pPr>
        <w:pStyle w:val="NormalWeb"/>
        <w:ind w:firstLine="1440"/>
        <w:jc w:val="both"/>
      </w:pPr>
      <w:r>
        <w:rPr>
          <w:color w:val="000000" w:themeColor="text1"/>
        </w:rPr>
        <w:t>Considerando que a</w:t>
      </w:r>
      <w:r>
        <w:rPr>
          <w:rStyle w:val="Forte"/>
          <w:b w:val="0"/>
          <w:bCs w:val="0"/>
        </w:rPr>
        <w:t>brangência e Inclusão:</w:t>
      </w:r>
      <w:r>
        <w:t xml:space="preserve"> O programa contemplará uma vasta gama de expressões artísticas, incluindo as áreas </w:t>
      </w:r>
      <w:r>
        <w:rPr>
          <w:rStyle w:val="Forte"/>
          <w:b w:val="0"/>
          <w:bCs w:val="0"/>
        </w:rPr>
        <w:t>literárias, musicais, cênicas, visuais e audiovisuais</w:t>
      </w:r>
      <w:r>
        <w:t>, abrangendo tanto suas variedades eruditas quanto populares. Essa amplitude assegura que diferentes manifestações culturais sejam apoiadas, promovendo a inclusão e a valorização de todos os segmentos artísticos presentes em Sorriso.</w:t>
      </w:r>
    </w:p>
    <w:p w14:paraId="6C06072B" w14:textId="77777777" w:rsidR="0067644B" w:rsidRDefault="0067644B" w:rsidP="0067644B">
      <w:pPr>
        <w:pStyle w:val="NormalWeb"/>
        <w:ind w:firstLine="1440"/>
        <w:jc w:val="both"/>
      </w:pPr>
      <w:r>
        <w:rPr>
          <w:color w:val="000000" w:themeColor="text1"/>
        </w:rPr>
        <w:t xml:space="preserve">Considerando que, a </w:t>
      </w:r>
      <w:r>
        <w:rPr>
          <w:rStyle w:val="Forte"/>
          <w:rFonts w:ascii="SimSun"/>
          <w:b w:val="0"/>
          <w:bCs w:val="0"/>
        </w:rPr>
        <w:t>t</w:t>
      </w:r>
      <w:r>
        <w:rPr>
          <w:rStyle w:val="Forte"/>
          <w:b w:val="0"/>
          <w:bCs w:val="0"/>
        </w:rPr>
        <w:t>ransparência e meritocracia,</w:t>
      </w:r>
      <w:r>
        <w:t xml:space="preserve"> a criação de uma Comissão especializada para a seleção dos artistas beneficiados garantirá um processo transparente, justo e baseado em critérios técnicos e artísticos. Isso fortalecerá a credibilidade do programa e assegurará que o apoio chegue àqueles que realmente necessitam e que demonstram potencial para contribuir significativamente com a cena cultural de nosso município.</w:t>
      </w:r>
    </w:p>
    <w:p w14:paraId="3E4DDA95" w14:textId="77777777" w:rsidR="0067644B" w:rsidRDefault="0067644B" w:rsidP="0067644B">
      <w:pPr>
        <w:pStyle w:val="NormalWeb"/>
        <w:ind w:firstLine="1440"/>
        <w:jc w:val="both"/>
      </w:pPr>
    </w:p>
    <w:p w14:paraId="4BC75793" w14:textId="77777777" w:rsidR="0067644B" w:rsidRDefault="0067644B" w:rsidP="0067644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39778D40" w14:textId="77777777" w:rsidR="0067644B" w:rsidRDefault="0067644B" w:rsidP="0067644B">
      <w:pPr>
        <w:ind w:firstLine="1418"/>
        <w:jc w:val="both"/>
        <w:rPr>
          <w:szCs w:val="24"/>
        </w:rPr>
      </w:pPr>
      <w:r>
        <w:rPr>
          <w:szCs w:val="24"/>
        </w:rPr>
        <w:lastRenderedPageBreak/>
        <w:t>Câmara Municipal de Sorriso, Estado de Mato Grosso, em 03 de junho de 2025.</w:t>
      </w:r>
    </w:p>
    <w:p w14:paraId="3A72AAD7" w14:textId="77777777" w:rsidR="0067644B" w:rsidRDefault="0067644B" w:rsidP="0067644B">
      <w:pPr>
        <w:jc w:val="both"/>
        <w:rPr>
          <w:szCs w:val="24"/>
        </w:rPr>
      </w:pPr>
    </w:p>
    <w:p w14:paraId="5C10C4BC" w14:textId="77777777" w:rsidR="0067644B" w:rsidRDefault="0067644B" w:rsidP="0067644B">
      <w:pPr>
        <w:jc w:val="both"/>
        <w:rPr>
          <w:szCs w:val="24"/>
        </w:rPr>
      </w:pPr>
    </w:p>
    <w:p w14:paraId="0A5836D8" w14:textId="77777777" w:rsidR="0067644B" w:rsidRPr="00F9026E" w:rsidRDefault="0067644B" w:rsidP="0067644B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eastAsia="DengXian"/>
          <w:sz w:val="22"/>
          <w:lang w:eastAsia="pt-BR"/>
        </w:rPr>
      </w:pPr>
    </w:p>
    <w:p w14:paraId="753CA813" w14:textId="77777777" w:rsidR="0067644B" w:rsidRPr="00F9026E" w:rsidRDefault="0067644B" w:rsidP="0067644B">
      <w:pPr>
        <w:spacing w:after="0" w:line="240" w:lineRule="auto"/>
        <w:jc w:val="center"/>
        <w:rPr>
          <w:rFonts w:eastAsia="DengXian"/>
          <w:b/>
          <w:sz w:val="22"/>
          <w:lang w:eastAsia="pt-BR"/>
        </w:rPr>
      </w:pPr>
      <w:r w:rsidRPr="00F9026E">
        <w:rPr>
          <w:rFonts w:eastAsia="DengXian"/>
          <w:b/>
          <w:sz w:val="22"/>
          <w:lang w:eastAsia="pt-BR"/>
        </w:rPr>
        <w:t>WANDERLEY PAULO</w:t>
      </w:r>
    </w:p>
    <w:p w14:paraId="3308D62B" w14:textId="77777777" w:rsidR="0067644B" w:rsidRPr="00F9026E" w:rsidRDefault="0067644B" w:rsidP="0067644B">
      <w:pPr>
        <w:spacing w:after="0" w:line="240" w:lineRule="auto"/>
        <w:jc w:val="center"/>
        <w:rPr>
          <w:rFonts w:eastAsia="DengXian"/>
          <w:b/>
          <w:sz w:val="22"/>
          <w:lang w:eastAsia="pt-BR"/>
        </w:rPr>
      </w:pPr>
      <w:r w:rsidRPr="00F9026E">
        <w:rPr>
          <w:rFonts w:eastAsia="DengXian"/>
          <w:b/>
          <w:sz w:val="22"/>
          <w:lang w:eastAsia="pt-BR"/>
        </w:rPr>
        <w:t>Vereador Progressistas</w:t>
      </w:r>
    </w:p>
    <w:p w14:paraId="750CED6F" w14:textId="77777777" w:rsidR="0067644B" w:rsidRPr="00F9026E" w:rsidRDefault="0067644B" w:rsidP="0067644B">
      <w:pPr>
        <w:spacing w:after="0" w:line="240" w:lineRule="auto"/>
        <w:jc w:val="center"/>
        <w:rPr>
          <w:rFonts w:eastAsia="DengXian"/>
          <w:b/>
          <w:sz w:val="22"/>
          <w:lang w:eastAsia="pt-BR"/>
        </w:rPr>
      </w:pPr>
    </w:p>
    <w:p w14:paraId="0BFDB5E9" w14:textId="77777777" w:rsidR="0067644B" w:rsidRPr="00F9026E" w:rsidRDefault="0067644B" w:rsidP="0067644B">
      <w:pPr>
        <w:widowControl w:val="0"/>
        <w:autoSpaceDE w:val="0"/>
        <w:autoSpaceDN w:val="0"/>
        <w:adjustRightInd w:val="0"/>
        <w:spacing w:after="0" w:line="240" w:lineRule="auto"/>
        <w:rPr>
          <w:rFonts w:eastAsia="DengXian"/>
          <w:sz w:val="22"/>
          <w:lang w:eastAsia="pt-BR"/>
        </w:rPr>
      </w:pPr>
    </w:p>
    <w:p w14:paraId="1F38656B" w14:textId="77777777" w:rsidR="0067644B" w:rsidRPr="00F9026E" w:rsidRDefault="0067644B" w:rsidP="0067644B">
      <w:pPr>
        <w:widowControl w:val="0"/>
        <w:autoSpaceDE w:val="0"/>
        <w:autoSpaceDN w:val="0"/>
        <w:adjustRightInd w:val="0"/>
        <w:spacing w:after="0" w:line="240" w:lineRule="auto"/>
        <w:rPr>
          <w:rFonts w:eastAsia="DengXian"/>
          <w:sz w:val="22"/>
          <w:lang w:eastAsia="pt-BR"/>
        </w:rPr>
      </w:pPr>
    </w:p>
    <w:tbl>
      <w:tblPr>
        <w:tblStyle w:val="Tabelacomgrade1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977"/>
        <w:gridCol w:w="2410"/>
      </w:tblGrid>
      <w:tr w:rsidR="0067644B" w:rsidRPr="00F9026E" w14:paraId="7925BDF7" w14:textId="77777777" w:rsidTr="007763F6">
        <w:trPr>
          <w:trHeight w:val="1308"/>
        </w:trPr>
        <w:tc>
          <w:tcPr>
            <w:tcW w:w="2836" w:type="dxa"/>
          </w:tcPr>
          <w:p w14:paraId="51976F12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398CDE08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F9026E">
              <w:rPr>
                <w:rFonts w:eastAsia="DengXian"/>
                <w:b/>
                <w:sz w:val="22"/>
              </w:rPr>
              <w:t>ADIR CUNICO</w:t>
            </w:r>
          </w:p>
          <w:p w14:paraId="6C2EA03C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bCs/>
                <w:sz w:val="22"/>
              </w:rPr>
            </w:pPr>
            <w:r w:rsidRPr="00F9026E">
              <w:rPr>
                <w:rFonts w:eastAsia="DengXian"/>
                <w:b/>
                <w:sz w:val="22"/>
              </w:rPr>
              <w:t>Vereador NOVO</w:t>
            </w:r>
          </w:p>
        </w:tc>
        <w:tc>
          <w:tcPr>
            <w:tcW w:w="2693" w:type="dxa"/>
          </w:tcPr>
          <w:p w14:paraId="53C61B00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7206BCEB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F9026E">
              <w:rPr>
                <w:rFonts w:eastAsia="DengXian"/>
                <w:b/>
                <w:sz w:val="22"/>
              </w:rPr>
              <w:t>DARCI GONÇALVES</w:t>
            </w:r>
          </w:p>
          <w:p w14:paraId="078A6F1F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F9026E">
              <w:rPr>
                <w:rFonts w:eastAsia="DengXian"/>
                <w:b/>
                <w:iCs/>
                <w:sz w:val="22"/>
              </w:rPr>
              <w:t>Vereador MDB</w:t>
            </w:r>
          </w:p>
        </w:tc>
        <w:tc>
          <w:tcPr>
            <w:tcW w:w="2977" w:type="dxa"/>
          </w:tcPr>
          <w:p w14:paraId="64D5B387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755535E1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F9026E">
              <w:rPr>
                <w:rFonts w:eastAsia="DengXian"/>
                <w:b/>
                <w:sz w:val="22"/>
              </w:rPr>
              <w:t>DIOGO KRIGUER</w:t>
            </w:r>
          </w:p>
          <w:p w14:paraId="6100F1E5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F9026E">
              <w:rPr>
                <w:rFonts w:eastAsia="DengXian"/>
                <w:b/>
                <w:iCs/>
                <w:sz w:val="22"/>
              </w:rPr>
              <w:t>Vereador PSDB</w:t>
            </w:r>
          </w:p>
        </w:tc>
        <w:tc>
          <w:tcPr>
            <w:tcW w:w="2410" w:type="dxa"/>
          </w:tcPr>
          <w:p w14:paraId="7C4CD373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2A58ED3F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F9026E">
              <w:rPr>
                <w:rFonts w:eastAsia="DengXian"/>
                <w:b/>
                <w:sz w:val="22"/>
              </w:rPr>
              <w:t>EMERSON FARIAS</w:t>
            </w:r>
          </w:p>
          <w:p w14:paraId="30925724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ind w:left="400" w:hangingChars="181" w:hanging="400"/>
              <w:jc w:val="center"/>
              <w:rPr>
                <w:rFonts w:eastAsia="DengXian"/>
                <w:sz w:val="22"/>
              </w:rPr>
            </w:pPr>
            <w:r w:rsidRPr="00F9026E">
              <w:rPr>
                <w:rFonts w:eastAsia="DengXian"/>
                <w:b/>
                <w:iCs/>
                <w:sz w:val="22"/>
              </w:rPr>
              <w:t>Vereador PL</w:t>
            </w:r>
          </w:p>
        </w:tc>
      </w:tr>
      <w:tr w:rsidR="0067644B" w:rsidRPr="00F9026E" w14:paraId="12EDE7C4" w14:textId="77777777" w:rsidTr="007763F6">
        <w:trPr>
          <w:trHeight w:val="1357"/>
        </w:trPr>
        <w:tc>
          <w:tcPr>
            <w:tcW w:w="2836" w:type="dxa"/>
          </w:tcPr>
          <w:p w14:paraId="37F5AE48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672BDC3E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18AD196E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43B561CF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F9026E">
              <w:rPr>
                <w:rFonts w:eastAsia="DengXian"/>
                <w:b/>
                <w:sz w:val="22"/>
              </w:rPr>
              <w:t>GRINGO DO BARREIRO</w:t>
            </w:r>
          </w:p>
          <w:p w14:paraId="20761BAA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F9026E">
              <w:rPr>
                <w:rFonts w:eastAsia="DengXian"/>
                <w:b/>
                <w:iCs/>
                <w:sz w:val="22"/>
              </w:rPr>
              <w:t>Vereador PL</w:t>
            </w:r>
          </w:p>
        </w:tc>
        <w:tc>
          <w:tcPr>
            <w:tcW w:w="2693" w:type="dxa"/>
          </w:tcPr>
          <w:p w14:paraId="6E101DF3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7B59E145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422406C8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7B250417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proofErr w:type="spellStart"/>
            <w:r w:rsidRPr="00F9026E">
              <w:rPr>
                <w:rFonts w:eastAsia="DengXian"/>
                <w:b/>
                <w:sz w:val="22"/>
              </w:rPr>
              <w:t>PROFª</w:t>
            </w:r>
            <w:proofErr w:type="spellEnd"/>
            <w:r w:rsidRPr="00F9026E">
              <w:rPr>
                <w:rFonts w:eastAsia="DengXian"/>
                <w:b/>
                <w:sz w:val="22"/>
              </w:rPr>
              <w:t xml:space="preserve"> SILVANA PERIN</w:t>
            </w:r>
          </w:p>
          <w:p w14:paraId="561AD39A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F9026E">
              <w:rPr>
                <w:rFonts w:eastAsia="DengXian"/>
                <w:b/>
                <w:iCs/>
                <w:sz w:val="22"/>
              </w:rPr>
              <w:t>Vereadora MDB</w:t>
            </w:r>
          </w:p>
        </w:tc>
        <w:tc>
          <w:tcPr>
            <w:tcW w:w="2977" w:type="dxa"/>
          </w:tcPr>
          <w:p w14:paraId="5E348E7D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214B3F8F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5ED204DF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3A11DA7F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F9026E">
              <w:rPr>
                <w:rFonts w:eastAsia="DengXian"/>
                <w:b/>
                <w:sz w:val="22"/>
              </w:rPr>
              <w:t>RODRIGO MATTERAZZI</w:t>
            </w:r>
          </w:p>
          <w:p w14:paraId="59F7FACC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F9026E">
              <w:rPr>
                <w:rFonts w:eastAsia="DengXian"/>
                <w:b/>
                <w:iCs/>
                <w:sz w:val="22"/>
              </w:rPr>
              <w:t>Vereador Republicanos</w:t>
            </w:r>
          </w:p>
        </w:tc>
        <w:tc>
          <w:tcPr>
            <w:tcW w:w="2410" w:type="dxa"/>
          </w:tcPr>
          <w:p w14:paraId="195D5AF3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2D76D2E7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4285AB5B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1D0B87D2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F9026E">
              <w:rPr>
                <w:rFonts w:eastAsia="DengXian"/>
                <w:b/>
                <w:sz w:val="22"/>
              </w:rPr>
              <w:t>TOCO BAGGIO</w:t>
            </w:r>
          </w:p>
          <w:p w14:paraId="5E663AE2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rPr>
                <w:rFonts w:eastAsia="DengXian"/>
                <w:sz w:val="22"/>
              </w:rPr>
            </w:pPr>
            <w:r w:rsidRPr="00F9026E">
              <w:rPr>
                <w:rFonts w:eastAsia="DengXian"/>
                <w:b/>
                <w:sz w:val="22"/>
              </w:rPr>
              <w:t xml:space="preserve">       Vereador PSDB</w:t>
            </w:r>
          </w:p>
        </w:tc>
      </w:tr>
      <w:tr w:rsidR="0067644B" w:rsidRPr="00F9026E" w14:paraId="728E86FC" w14:textId="77777777" w:rsidTr="007763F6">
        <w:trPr>
          <w:trHeight w:val="1411"/>
        </w:trPr>
        <w:tc>
          <w:tcPr>
            <w:tcW w:w="5529" w:type="dxa"/>
            <w:gridSpan w:val="2"/>
          </w:tcPr>
          <w:p w14:paraId="4BE100C0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11E6A895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58DE2602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5D64F84F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0596E9E3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F9026E">
              <w:rPr>
                <w:rFonts w:eastAsia="DengXian"/>
                <w:b/>
                <w:sz w:val="22"/>
              </w:rPr>
              <w:t>BRENDO BRAGA</w:t>
            </w:r>
          </w:p>
          <w:p w14:paraId="09974E42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F9026E">
              <w:rPr>
                <w:rFonts w:eastAsia="DengXian"/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87" w:type="dxa"/>
            <w:gridSpan w:val="2"/>
          </w:tcPr>
          <w:p w14:paraId="0CA1F493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DengXian"/>
                <w:sz w:val="22"/>
              </w:rPr>
            </w:pPr>
            <w:r w:rsidRPr="00F9026E">
              <w:rPr>
                <w:rFonts w:eastAsia="DengXian"/>
                <w:sz w:val="22"/>
              </w:rPr>
              <w:t xml:space="preserve">             </w:t>
            </w:r>
          </w:p>
          <w:p w14:paraId="3C306087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DengXian"/>
                <w:sz w:val="22"/>
              </w:rPr>
            </w:pPr>
          </w:p>
          <w:p w14:paraId="26F3EC91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DengXian"/>
                <w:sz w:val="22"/>
              </w:rPr>
            </w:pPr>
          </w:p>
          <w:p w14:paraId="76C74220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DengXian"/>
                <w:sz w:val="22"/>
              </w:rPr>
            </w:pPr>
          </w:p>
          <w:p w14:paraId="5540C274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eastAsia="DengXian"/>
                <w:b/>
                <w:bCs/>
                <w:sz w:val="22"/>
              </w:rPr>
            </w:pPr>
            <w:r w:rsidRPr="00F9026E">
              <w:rPr>
                <w:rFonts w:eastAsia="DengXian"/>
                <w:sz w:val="22"/>
              </w:rPr>
              <w:t xml:space="preserve">   </w:t>
            </w:r>
            <w:r w:rsidRPr="00F9026E">
              <w:rPr>
                <w:rFonts w:eastAsia="DengXian"/>
                <w:b/>
                <w:bCs/>
                <w:sz w:val="22"/>
              </w:rPr>
              <w:t xml:space="preserve"> JANE DELALIBERA</w:t>
            </w:r>
          </w:p>
          <w:p w14:paraId="3070CDA9" w14:textId="77777777" w:rsidR="0067644B" w:rsidRPr="00F9026E" w:rsidRDefault="0067644B" w:rsidP="007763F6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DengXian"/>
                <w:sz w:val="22"/>
              </w:rPr>
            </w:pPr>
            <w:r w:rsidRPr="00F9026E">
              <w:rPr>
                <w:rFonts w:eastAsia="DengXian"/>
                <w:b/>
                <w:bCs/>
                <w:sz w:val="22"/>
              </w:rPr>
              <w:t xml:space="preserve">                                    Vereadora PL</w:t>
            </w:r>
          </w:p>
        </w:tc>
      </w:tr>
    </w:tbl>
    <w:p w14:paraId="60DD7365" w14:textId="77777777" w:rsidR="0067644B" w:rsidRPr="00F9026E" w:rsidRDefault="0067644B" w:rsidP="006764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DengXian"/>
          <w:b/>
          <w:sz w:val="22"/>
          <w:lang w:eastAsia="pt-BR"/>
        </w:rPr>
      </w:pPr>
    </w:p>
    <w:p w14:paraId="2AA0E1A7" w14:textId="77777777" w:rsidR="0067644B" w:rsidRPr="00F9026E" w:rsidRDefault="0067644B" w:rsidP="0067644B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eastAsia="DengXian"/>
          <w:sz w:val="22"/>
          <w:lang w:eastAsia="pt-BR"/>
        </w:rPr>
      </w:pPr>
    </w:p>
    <w:p w14:paraId="78FD9616" w14:textId="77777777" w:rsidR="0067644B" w:rsidRDefault="0067644B" w:rsidP="0067644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14:paraId="0CBEA7F3" w14:textId="77777777" w:rsidR="002977FC" w:rsidRPr="0067644B" w:rsidRDefault="002977FC" w:rsidP="0067644B">
      <w:bookmarkStart w:id="0" w:name="_GoBack"/>
      <w:bookmarkEnd w:id="0"/>
    </w:p>
    <w:sectPr w:rsidR="002977FC" w:rsidRPr="006764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133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6141D" w14:textId="77777777" w:rsidR="00F44344" w:rsidRDefault="00F44344">
      <w:pPr>
        <w:spacing w:after="0" w:line="240" w:lineRule="auto"/>
      </w:pPr>
      <w:r>
        <w:separator/>
      </w:r>
    </w:p>
  </w:endnote>
  <w:endnote w:type="continuationSeparator" w:id="0">
    <w:p w14:paraId="048FDCA3" w14:textId="77777777" w:rsidR="00F44344" w:rsidRDefault="00F4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346F1" w14:textId="77777777" w:rsidR="002977FC" w:rsidRDefault="002977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875154"/>
    </w:sdtPr>
    <w:sdtEndPr/>
    <w:sdtContent>
      <w:sdt>
        <w:sdtPr>
          <w:id w:val="-1769616900"/>
        </w:sdtPr>
        <w:sdtEndPr/>
        <w:sdtContent>
          <w:p w14:paraId="07EE0B8B" w14:textId="77777777" w:rsidR="002977FC" w:rsidRDefault="00F44344">
            <w:pPr>
              <w:pStyle w:val="Rodap"/>
              <w:jc w:val="right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C4316" w14:textId="77777777" w:rsidR="002977FC" w:rsidRDefault="002977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84C1" w14:textId="77777777" w:rsidR="00F44344" w:rsidRDefault="00F44344">
      <w:pPr>
        <w:spacing w:after="0" w:line="240" w:lineRule="auto"/>
      </w:pPr>
      <w:r>
        <w:separator/>
      </w:r>
    </w:p>
  </w:footnote>
  <w:footnote w:type="continuationSeparator" w:id="0">
    <w:p w14:paraId="3758B465" w14:textId="77777777" w:rsidR="00F44344" w:rsidRDefault="00F4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0357A" w14:textId="77777777" w:rsidR="002977FC" w:rsidRDefault="002977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93849" w14:textId="77777777" w:rsidR="002977FC" w:rsidRDefault="002977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B8B6B" w14:textId="77777777" w:rsidR="002977FC" w:rsidRDefault="002977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46805"/>
    <w:rsid w:val="00063FC6"/>
    <w:rsid w:val="000D5DB9"/>
    <w:rsid w:val="00153E11"/>
    <w:rsid w:val="001779EB"/>
    <w:rsid w:val="00197ADE"/>
    <w:rsid w:val="001B78B6"/>
    <w:rsid w:val="001B7E06"/>
    <w:rsid w:val="001F096D"/>
    <w:rsid w:val="00227E50"/>
    <w:rsid w:val="00234C3F"/>
    <w:rsid w:val="0026754B"/>
    <w:rsid w:val="00271F21"/>
    <w:rsid w:val="002817BD"/>
    <w:rsid w:val="002977FC"/>
    <w:rsid w:val="002B5DFB"/>
    <w:rsid w:val="002E2DD8"/>
    <w:rsid w:val="00303438"/>
    <w:rsid w:val="00314968"/>
    <w:rsid w:val="00354096"/>
    <w:rsid w:val="00376DF7"/>
    <w:rsid w:val="00394515"/>
    <w:rsid w:val="003B0042"/>
    <w:rsid w:val="003D4D28"/>
    <w:rsid w:val="00405821"/>
    <w:rsid w:val="004058A3"/>
    <w:rsid w:val="00426789"/>
    <w:rsid w:val="00434CF9"/>
    <w:rsid w:val="004460A1"/>
    <w:rsid w:val="00485024"/>
    <w:rsid w:val="004C481C"/>
    <w:rsid w:val="004F66C3"/>
    <w:rsid w:val="00511CEC"/>
    <w:rsid w:val="0051743A"/>
    <w:rsid w:val="005646B4"/>
    <w:rsid w:val="00566C29"/>
    <w:rsid w:val="005B7B7A"/>
    <w:rsid w:val="005D4C02"/>
    <w:rsid w:val="00604C48"/>
    <w:rsid w:val="00605891"/>
    <w:rsid w:val="006318E6"/>
    <w:rsid w:val="00645F07"/>
    <w:rsid w:val="0067644B"/>
    <w:rsid w:val="006C400E"/>
    <w:rsid w:val="0070283C"/>
    <w:rsid w:val="007331EC"/>
    <w:rsid w:val="007601AE"/>
    <w:rsid w:val="007823A2"/>
    <w:rsid w:val="00783CF0"/>
    <w:rsid w:val="007B7ADF"/>
    <w:rsid w:val="008118E0"/>
    <w:rsid w:val="00816B8B"/>
    <w:rsid w:val="00836339"/>
    <w:rsid w:val="00854694"/>
    <w:rsid w:val="008604DC"/>
    <w:rsid w:val="0087529F"/>
    <w:rsid w:val="009422CF"/>
    <w:rsid w:val="009B3730"/>
    <w:rsid w:val="009D7B88"/>
    <w:rsid w:val="00A20AC8"/>
    <w:rsid w:val="00A44353"/>
    <w:rsid w:val="00A51A26"/>
    <w:rsid w:val="00A8145D"/>
    <w:rsid w:val="00A83CFB"/>
    <w:rsid w:val="00A90F37"/>
    <w:rsid w:val="00B6388E"/>
    <w:rsid w:val="00B64AB8"/>
    <w:rsid w:val="00B67ECD"/>
    <w:rsid w:val="00C55DAA"/>
    <w:rsid w:val="00C67962"/>
    <w:rsid w:val="00CA2C3B"/>
    <w:rsid w:val="00CA6D4F"/>
    <w:rsid w:val="00CC72B7"/>
    <w:rsid w:val="00CD7193"/>
    <w:rsid w:val="00CF2665"/>
    <w:rsid w:val="00D023B6"/>
    <w:rsid w:val="00D16C80"/>
    <w:rsid w:val="00D2164B"/>
    <w:rsid w:val="00D52B80"/>
    <w:rsid w:val="00D619ED"/>
    <w:rsid w:val="00D7344B"/>
    <w:rsid w:val="00D9740A"/>
    <w:rsid w:val="00DB4428"/>
    <w:rsid w:val="00DC095A"/>
    <w:rsid w:val="00DE7E4F"/>
    <w:rsid w:val="00E04E56"/>
    <w:rsid w:val="00E2606E"/>
    <w:rsid w:val="00E71FBF"/>
    <w:rsid w:val="00EB55C2"/>
    <w:rsid w:val="00EC00EB"/>
    <w:rsid w:val="00EC34E3"/>
    <w:rsid w:val="00EE5315"/>
    <w:rsid w:val="00F43D22"/>
    <w:rsid w:val="00F44344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  <w:rsid w:val="0BE36BC3"/>
    <w:rsid w:val="169A4BFB"/>
    <w:rsid w:val="1C751EF4"/>
    <w:rsid w:val="418935A7"/>
    <w:rsid w:val="509B30E0"/>
    <w:rsid w:val="6B1E6A91"/>
    <w:rsid w:val="7A86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56ACE-C962-4E76-BEE8-D4A7360E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858E0-351F-4910-9022-D836C32F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441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2025-06-03T13:58:00Z</cp:lastPrinted>
  <dcterms:created xsi:type="dcterms:W3CDTF">2024-03-20T12:20:00Z</dcterms:created>
  <dcterms:modified xsi:type="dcterms:W3CDTF">2025-07-25T14:35:00Z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B22181AA8D5C45149DB493339E76A445_12</vt:lpwstr>
  </property>
  <property fmtid="{D5CDD505-2E9C-101B-9397-08002B2CF9AE}" pid="3" name="KSOProductBuildVer">
    <vt:lpwstr>1046-12.2.0.21546</vt:lpwstr>
  </property>
</Properties>
</file>