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04DE90" w14:textId="56D53F4C" w:rsidR="00D264B9" w:rsidRPr="00DC0A4F" w:rsidRDefault="00E37FA3" w:rsidP="003A34F2">
      <w:pPr>
        <w:tabs>
          <w:tab w:val="left" w:pos="944"/>
          <w:tab w:val="left" w:pos="2700"/>
        </w:tabs>
        <w:ind w:firstLine="3402"/>
        <w:jc w:val="both"/>
        <w:rPr>
          <w:b/>
          <w:bCs/>
          <w:color w:val="000000"/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 xml:space="preserve">REQUERIMENTO Nº </w:t>
      </w:r>
      <w:r w:rsidR="007D430D">
        <w:rPr>
          <w:b/>
          <w:bCs/>
          <w:color w:val="000000"/>
          <w:sz w:val="24"/>
          <w:szCs w:val="24"/>
        </w:rPr>
        <w:t>157/2025</w:t>
      </w:r>
    </w:p>
    <w:p w14:paraId="12F195BB" w14:textId="7C73D5C7" w:rsidR="00D264B9" w:rsidRDefault="00D264B9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02DD2BC8" w14:textId="35AC8BC8" w:rsidR="007D430D" w:rsidRDefault="007D430D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377B56D1" w14:textId="77777777" w:rsidR="007D430D" w:rsidRPr="00DC0A4F" w:rsidRDefault="007D430D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73CF94EC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color w:val="000000"/>
          <w:sz w:val="24"/>
          <w:szCs w:val="24"/>
        </w:rPr>
      </w:pPr>
    </w:p>
    <w:p w14:paraId="5909EF3D" w14:textId="79541C9F" w:rsidR="00D264B9" w:rsidRPr="00DC0A4F" w:rsidRDefault="00E37FA3" w:rsidP="00C352E0">
      <w:pPr>
        <w:tabs>
          <w:tab w:val="left" w:pos="944"/>
          <w:tab w:val="left" w:pos="1134"/>
          <w:tab w:val="left" w:pos="1560"/>
          <w:tab w:val="left" w:pos="3402"/>
        </w:tabs>
        <w:jc w:val="both"/>
        <w:rPr>
          <w:sz w:val="24"/>
          <w:szCs w:val="24"/>
        </w:rPr>
      </w:pPr>
      <w:r w:rsidRPr="00DC0A4F">
        <w:rPr>
          <w:b/>
          <w:bCs/>
          <w:color w:val="000000"/>
          <w:sz w:val="24"/>
          <w:szCs w:val="24"/>
        </w:rPr>
        <w:tab/>
        <w:t xml:space="preserve">       </w:t>
      </w:r>
      <w:r w:rsidR="00C352E0">
        <w:rPr>
          <w:b/>
          <w:bCs/>
          <w:color w:val="000000"/>
          <w:sz w:val="24"/>
          <w:szCs w:val="24"/>
        </w:rPr>
        <w:t xml:space="preserve">                                 </w:t>
      </w:r>
      <w:proofErr w:type="spellStart"/>
      <w:r w:rsidR="00615A20" w:rsidRPr="003A6EE5">
        <w:rPr>
          <w:b/>
          <w:bCs/>
          <w:color w:val="000000"/>
          <w:sz w:val="24"/>
          <w:szCs w:val="24"/>
        </w:rPr>
        <w:t>PROFª</w:t>
      </w:r>
      <w:proofErr w:type="spellEnd"/>
      <w:r w:rsidR="00615A20" w:rsidRPr="003A6EE5">
        <w:rPr>
          <w:b/>
          <w:bCs/>
          <w:color w:val="000000"/>
          <w:sz w:val="24"/>
          <w:szCs w:val="24"/>
        </w:rPr>
        <w:t xml:space="preserve"> SILVANA PERIN – MDB, DARCI GONÇALVES – MDB</w:t>
      </w:r>
      <w:r w:rsidR="00615A20">
        <w:rPr>
          <w:b/>
          <w:bCs/>
          <w:color w:val="000000"/>
          <w:sz w:val="24"/>
          <w:szCs w:val="24"/>
        </w:rPr>
        <w:t xml:space="preserve"> E</w:t>
      </w:r>
      <w:r w:rsidR="00615A20" w:rsidRPr="003A6EE5">
        <w:rPr>
          <w:b/>
          <w:bCs/>
          <w:color w:val="000000"/>
          <w:sz w:val="24"/>
          <w:szCs w:val="24"/>
        </w:rPr>
        <w:t xml:space="preserve"> JANE DELALIBERA – PL</w:t>
      </w:r>
      <w:r w:rsidR="00615A20">
        <w:rPr>
          <w:b/>
          <w:bCs/>
          <w:color w:val="000000"/>
          <w:sz w:val="24"/>
          <w:szCs w:val="24"/>
        </w:rPr>
        <w:t>,</w:t>
      </w:r>
      <w:r w:rsidR="007D1316">
        <w:rPr>
          <w:bCs/>
          <w:color w:val="000000"/>
          <w:sz w:val="24"/>
          <w:szCs w:val="24"/>
        </w:rPr>
        <w:t xml:space="preserve"> vereador</w:t>
      </w:r>
      <w:r w:rsidR="00615A20">
        <w:rPr>
          <w:bCs/>
          <w:color w:val="000000"/>
          <w:sz w:val="24"/>
          <w:szCs w:val="24"/>
        </w:rPr>
        <w:t>es</w:t>
      </w:r>
      <w:r w:rsidR="00491C9E">
        <w:rPr>
          <w:bCs/>
          <w:color w:val="000000"/>
          <w:sz w:val="24"/>
          <w:szCs w:val="24"/>
        </w:rPr>
        <w:t xml:space="preserve"> </w:t>
      </w:r>
      <w:r w:rsidRPr="00DC0A4F">
        <w:rPr>
          <w:sz w:val="24"/>
          <w:szCs w:val="24"/>
        </w:rPr>
        <w:t xml:space="preserve">com assento nesta Casa, em conformidade com os </w:t>
      </w:r>
      <w:proofErr w:type="spellStart"/>
      <w:r w:rsidR="0035315E" w:rsidRPr="00DC0A4F">
        <w:rPr>
          <w:sz w:val="24"/>
          <w:szCs w:val="24"/>
        </w:rPr>
        <w:t>A</w:t>
      </w:r>
      <w:r w:rsidR="00E6373F" w:rsidRPr="00DC0A4F">
        <w:rPr>
          <w:sz w:val="24"/>
          <w:szCs w:val="24"/>
        </w:rPr>
        <w:t>rts</w:t>
      </w:r>
      <w:proofErr w:type="spellEnd"/>
      <w:r w:rsidR="00E6373F" w:rsidRPr="00DC0A4F">
        <w:rPr>
          <w:sz w:val="24"/>
          <w:szCs w:val="24"/>
        </w:rPr>
        <w:t>.</w:t>
      </w:r>
      <w:r w:rsidRPr="00DC0A4F">
        <w:rPr>
          <w:sz w:val="24"/>
          <w:szCs w:val="24"/>
        </w:rPr>
        <w:t xml:space="preserve"> 118 a 121 do Regimento Interno, </w:t>
      </w:r>
      <w:r w:rsidR="00F71B03">
        <w:rPr>
          <w:sz w:val="24"/>
          <w:szCs w:val="24"/>
        </w:rPr>
        <w:t>REQUER</w:t>
      </w:r>
      <w:r w:rsidR="00DD3E42">
        <w:rPr>
          <w:sz w:val="24"/>
          <w:szCs w:val="24"/>
        </w:rPr>
        <w:t>EM</w:t>
      </w:r>
      <w:r w:rsidRPr="00DC0A4F">
        <w:rPr>
          <w:sz w:val="24"/>
          <w:szCs w:val="24"/>
        </w:rPr>
        <w:t xml:space="preserve"> à Mesa, que este Expediente seja encaminhado </w:t>
      </w:r>
      <w:r w:rsidR="00491C9E">
        <w:rPr>
          <w:bCs/>
          <w:sz w:val="24"/>
          <w:szCs w:val="22"/>
        </w:rPr>
        <w:t xml:space="preserve">ao </w:t>
      </w:r>
      <w:r w:rsidR="00F71B03" w:rsidRPr="00880D43">
        <w:rPr>
          <w:bCs/>
          <w:sz w:val="24"/>
          <w:szCs w:val="22"/>
        </w:rPr>
        <w:t xml:space="preserve">Exmo. </w:t>
      </w:r>
      <w:r w:rsidR="00F71B03" w:rsidRPr="00880D43">
        <w:rPr>
          <w:sz w:val="24"/>
          <w:szCs w:val="22"/>
        </w:rPr>
        <w:t>Senhor Alei Fernandes, Prefeito Municipal, à Secretaria Municipal de Administração</w:t>
      </w:r>
      <w:r w:rsidR="002B4649">
        <w:rPr>
          <w:sz w:val="24"/>
          <w:szCs w:val="22"/>
        </w:rPr>
        <w:t xml:space="preserve">, </w:t>
      </w:r>
      <w:r w:rsidR="00F71B03">
        <w:rPr>
          <w:sz w:val="24"/>
          <w:szCs w:val="22"/>
        </w:rPr>
        <w:t>à Secretaria Municipal</w:t>
      </w:r>
      <w:r w:rsidR="00F71B03" w:rsidRPr="00AD2E75">
        <w:rPr>
          <w:sz w:val="24"/>
          <w:szCs w:val="22"/>
        </w:rPr>
        <w:t xml:space="preserve"> de </w:t>
      </w:r>
      <w:r w:rsidR="002B4649">
        <w:rPr>
          <w:sz w:val="24"/>
          <w:szCs w:val="22"/>
        </w:rPr>
        <w:t>Fazenda e à Controladoria Geral do Município</w:t>
      </w:r>
      <w:r w:rsidRPr="00DC0A4F">
        <w:rPr>
          <w:sz w:val="24"/>
          <w:szCs w:val="24"/>
        </w:rPr>
        <w:t xml:space="preserve"> </w:t>
      </w:r>
      <w:r w:rsidR="00A93537">
        <w:rPr>
          <w:b/>
          <w:sz w:val="24"/>
          <w:szCs w:val="24"/>
        </w:rPr>
        <w:t>requerendo</w:t>
      </w:r>
      <w:r w:rsidR="00F71B03">
        <w:rPr>
          <w:b/>
          <w:sz w:val="24"/>
          <w:szCs w:val="24"/>
        </w:rPr>
        <w:t xml:space="preserve"> </w:t>
      </w:r>
      <w:r w:rsidR="00223187">
        <w:rPr>
          <w:b/>
          <w:sz w:val="24"/>
          <w:szCs w:val="24"/>
        </w:rPr>
        <w:t xml:space="preserve">informações sobre a contratação da empresa </w:t>
      </w:r>
      <w:proofErr w:type="spellStart"/>
      <w:r w:rsidR="00223187">
        <w:rPr>
          <w:b/>
          <w:sz w:val="24"/>
          <w:szCs w:val="24"/>
        </w:rPr>
        <w:t>Datagro</w:t>
      </w:r>
      <w:proofErr w:type="spellEnd"/>
      <w:r w:rsidR="00223187">
        <w:rPr>
          <w:b/>
          <w:sz w:val="24"/>
          <w:szCs w:val="24"/>
        </w:rPr>
        <w:t xml:space="preserve"> </w:t>
      </w:r>
      <w:proofErr w:type="spellStart"/>
      <w:r w:rsidR="00223187">
        <w:rPr>
          <w:b/>
          <w:sz w:val="24"/>
          <w:szCs w:val="24"/>
        </w:rPr>
        <w:t>Conferences</w:t>
      </w:r>
      <w:proofErr w:type="spellEnd"/>
      <w:r w:rsidR="00223187">
        <w:rPr>
          <w:b/>
          <w:sz w:val="24"/>
          <w:szCs w:val="24"/>
        </w:rPr>
        <w:t xml:space="preserve"> </w:t>
      </w:r>
      <w:proofErr w:type="spellStart"/>
      <w:r w:rsidR="00223187">
        <w:rPr>
          <w:b/>
          <w:sz w:val="24"/>
          <w:szCs w:val="24"/>
        </w:rPr>
        <w:t>Ltda</w:t>
      </w:r>
      <w:proofErr w:type="spellEnd"/>
      <w:r w:rsidR="00223187">
        <w:rPr>
          <w:b/>
          <w:sz w:val="24"/>
          <w:szCs w:val="24"/>
        </w:rPr>
        <w:t>, e pela inexigibilidade de licitação da mesma no valor de R$ 750.000,00, formalizada por meio do contrato nº070/2025 firmado em 28 de maio de 2025 com vigência até 30 de dezembro de 2025</w:t>
      </w:r>
      <w:r w:rsidR="007D1316">
        <w:rPr>
          <w:b/>
          <w:bCs/>
          <w:sz w:val="24"/>
          <w:szCs w:val="24"/>
        </w:rPr>
        <w:t>,</w:t>
      </w:r>
      <w:r w:rsidR="00F71B03" w:rsidRPr="00F71B03">
        <w:rPr>
          <w:b/>
          <w:bCs/>
          <w:sz w:val="24"/>
          <w:szCs w:val="24"/>
        </w:rPr>
        <w:t xml:space="preserve"> no município de Sorriso – MT</w:t>
      </w:r>
      <w:r w:rsidR="00F71B03">
        <w:rPr>
          <w:b/>
          <w:sz w:val="24"/>
          <w:szCs w:val="24"/>
        </w:rPr>
        <w:t>.</w:t>
      </w:r>
    </w:p>
    <w:p w14:paraId="7A4C0825" w14:textId="07BA3D85" w:rsidR="0035315E" w:rsidRPr="00DC0A4F" w:rsidRDefault="0035315E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0ED6D8BB" w14:textId="77777777" w:rsidR="00E6373F" w:rsidRPr="00DC0A4F" w:rsidRDefault="00E6373F" w:rsidP="003A34F2">
      <w:pPr>
        <w:tabs>
          <w:tab w:val="left" w:pos="944"/>
          <w:tab w:val="left" w:pos="2700"/>
        </w:tabs>
        <w:jc w:val="both"/>
        <w:rPr>
          <w:b/>
          <w:bCs/>
          <w:sz w:val="24"/>
          <w:szCs w:val="24"/>
        </w:rPr>
      </w:pPr>
    </w:p>
    <w:p w14:paraId="469E8BEB" w14:textId="7C2493FF" w:rsidR="00D264B9" w:rsidRPr="00DC0A4F" w:rsidRDefault="00E37FA3" w:rsidP="000A04AB">
      <w:pPr>
        <w:jc w:val="center"/>
        <w:rPr>
          <w:b/>
          <w:sz w:val="24"/>
          <w:szCs w:val="24"/>
        </w:rPr>
      </w:pPr>
      <w:r w:rsidRPr="00DC0A4F">
        <w:rPr>
          <w:b/>
          <w:sz w:val="24"/>
          <w:szCs w:val="24"/>
        </w:rPr>
        <w:t>JUS</w:t>
      </w:r>
      <w:r w:rsidRPr="00DC0A4F">
        <w:rPr>
          <w:b/>
          <w:sz w:val="24"/>
          <w:szCs w:val="24"/>
        </w:rPr>
        <w:t>TIFICATIVAS</w:t>
      </w:r>
    </w:p>
    <w:p w14:paraId="158072AD" w14:textId="7D910F47" w:rsidR="0035315E" w:rsidRPr="00DC0A4F" w:rsidRDefault="0035315E" w:rsidP="003A34F2">
      <w:pPr>
        <w:jc w:val="both"/>
        <w:rPr>
          <w:b/>
          <w:sz w:val="24"/>
          <w:szCs w:val="24"/>
        </w:rPr>
      </w:pPr>
    </w:p>
    <w:p w14:paraId="53D818D4" w14:textId="77777777" w:rsidR="009B7A49" w:rsidRPr="009B7A49" w:rsidRDefault="00E37FA3" w:rsidP="009B7A49">
      <w:pPr>
        <w:pStyle w:val="NCNormalCentralizado"/>
        <w:ind w:firstLine="1418"/>
        <w:jc w:val="both"/>
        <w:rPr>
          <w:sz w:val="24"/>
          <w:szCs w:val="24"/>
        </w:rPr>
      </w:pPr>
      <w:r w:rsidRPr="009B7A49">
        <w:rPr>
          <w:sz w:val="24"/>
          <w:szCs w:val="24"/>
        </w:rPr>
        <w:t>Considerando o dever constitucional da Administração Pública de observar os princípios da legalidade, impessoalidade, moralidade, publicidade e eficiência (art. 37 da Constituição Federal);</w:t>
      </w:r>
    </w:p>
    <w:p w14:paraId="05FB59E5" w14:textId="77777777" w:rsidR="009B7A49" w:rsidRDefault="009B7A49" w:rsidP="009B7A49">
      <w:pPr>
        <w:pStyle w:val="NCNormalCentralizado"/>
        <w:ind w:firstLine="1418"/>
        <w:jc w:val="both"/>
        <w:rPr>
          <w:sz w:val="24"/>
          <w:szCs w:val="24"/>
        </w:rPr>
      </w:pPr>
    </w:p>
    <w:p w14:paraId="243D6C23" w14:textId="4A6B0067" w:rsidR="009B7A49" w:rsidRPr="009B7A49" w:rsidRDefault="00E37FA3" w:rsidP="009B7A49">
      <w:pPr>
        <w:pStyle w:val="NCNormalCentralizado"/>
        <w:ind w:firstLine="1418"/>
        <w:jc w:val="both"/>
        <w:rPr>
          <w:sz w:val="24"/>
          <w:szCs w:val="24"/>
        </w:rPr>
      </w:pPr>
      <w:r w:rsidRPr="009B7A49">
        <w:rPr>
          <w:sz w:val="24"/>
          <w:szCs w:val="24"/>
        </w:rPr>
        <w:t xml:space="preserve">Considerando a contratação, por inexigibilidade de </w:t>
      </w:r>
      <w:r w:rsidRPr="009B7A49">
        <w:rPr>
          <w:sz w:val="24"/>
          <w:szCs w:val="24"/>
        </w:rPr>
        <w:t xml:space="preserve">licitação, da empresa </w:t>
      </w:r>
      <w:proofErr w:type="spellStart"/>
      <w:r w:rsidRPr="009B7A49">
        <w:rPr>
          <w:sz w:val="24"/>
          <w:szCs w:val="24"/>
        </w:rPr>
        <w:t>Datagro</w:t>
      </w:r>
      <w:proofErr w:type="spellEnd"/>
      <w:r w:rsidRPr="009B7A49">
        <w:rPr>
          <w:sz w:val="24"/>
          <w:szCs w:val="24"/>
        </w:rPr>
        <w:t xml:space="preserve"> </w:t>
      </w:r>
      <w:proofErr w:type="spellStart"/>
      <w:r w:rsidRPr="009B7A49">
        <w:rPr>
          <w:sz w:val="24"/>
          <w:szCs w:val="24"/>
        </w:rPr>
        <w:t>Conferences</w:t>
      </w:r>
      <w:proofErr w:type="spellEnd"/>
      <w:r w:rsidRPr="009B7A49">
        <w:rPr>
          <w:sz w:val="24"/>
          <w:szCs w:val="24"/>
        </w:rPr>
        <w:t xml:space="preserve"> </w:t>
      </w:r>
      <w:proofErr w:type="spellStart"/>
      <w:r w:rsidRPr="009B7A49">
        <w:rPr>
          <w:sz w:val="24"/>
          <w:szCs w:val="24"/>
        </w:rPr>
        <w:t>Ltda</w:t>
      </w:r>
      <w:proofErr w:type="spellEnd"/>
      <w:r w:rsidRPr="009B7A49">
        <w:rPr>
          <w:sz w:val="24"/>
          <w:szCs w:val="24"/>
        </w:rPr>
        <w:t>, no valor de R$ 750.000,00, formalizada por meio do Contrato nº 070/2025, firmado em 28 de maio de 2025, com vigência até 30 de dezembro de 2025;</w:t>
      </w:r>
    </w:p>
    <w:p w14:paraId="20849F6C" w14:textId="77777777" w:rsidR="009B7A49" w:rsidRDefault="009B7A49" w:rsidP="009B7A49">
      <w:pPr>
        <w:pStyle w:val="NCNormalCentralizado"/>
        <w:ind w:firstLine="1418"/>
        <w:jc w:val="both"/>
        <w:rPr>
          <w:sz w:val="24"/>
          <w:szCs w:val="24"/>
        </w:rPr>
      </w:pPr>
    </w:p>
    <w:p w14:paraId="636A3C80" w14:textId="16B45DF1" w:rsidR="009B7A49" w:rsidRPr="009B7A49" w:rsidRDefault="00E37FA3" w:rsidP="009B7A49">
      <w:pPr>
        <w:pStyle w:val="NCNormalCentralizado"/>
        <w:ind w:firstLine="1418"/>
        <w:jc w:val="both"/>
        <w:rPr>
          <w:sz w:val="24"/>
          <w:szCs w:val="24"/>
        </w:rPr>
      </w:pPr>
      <w:r w:rsidRPr="009B7A49">
        <w:rPr>
          <w:sz w:val="24"/>
          <w:szCs w:val="24"/>
        </w:rPr>
        <w:t>Considerando que o referido contrato prevê a participação do m</w:t>
      </w:r>
      <w:r w:rsidRPr="009B7A49">
        <w:rPr>
          <w:sz w:val="24"/>
          <w:szCs w:val="24"/>
        </w:rPr>
        <w:t>unicípio de Sorriso (MT) no evento Global Agribusiness Festival (GAFFFF), a ser realizado nos dias 5 e 6 de junho de 2025, em São Paulo (SP), contemplando serviços de espaço, decoração, marca, mídia e comunicação;</w:t>
      </w:r>
    </w:p>
    <w:p w14:paraId="7D9FE6C5" w14:textId="77777777" w:rsidR="009B7A49" w:rsidRPr="009B7A49" w:rsidRDefault="00E37FA3" w:rsidP="009B7A49">
      <w:pPr>
        <w:pStyle w:val="NCNormalCentralizado"/>
        <w:ind w:firstLine="1418"/>
        <w:jc w:val="both"/>
        <w:rPr>
          <w:sz w:val="24"/>
          <w:szCs w:val="24"/>
        </w:rPr>
      </w:pPr>
      <w:r w:rsidRPr="009B7A49">
        <w:rPr>
          <w:sz w:val="24"/>
          <w:szCs w:val="24"/>
        </w:rPr>
        <w:t>Considerando que a contratação, que não pa</w:t>
      </w:r>
      <w:r w:rsidRPr="009B7A49">
        <w:rPr>
          <w:sz w:val="24"/>
          <w:szCs w:val="24"/>
        </w:rPr>
        <w:t>ssou por processo competitivo, levanta questionamentos sobre a economicidade e a eficiência do gasto público, especialmente diante da ausência de comprovação de retorno concreto à sociedade;</w:t>
      </w:r>
    </w:p>
    <w:p w14:paraId="55AF6F7F" w14:textId="77777777" w:rsidR="009B7A49" w:rsidRDefault="009B7A49" w:rsidP="009B7A49">
      <w:pPr>
        <w:pStyle w:val="NCNormalCentralizado"/>
        <w:ind w:firstLine="1418"/>
        <w:jc w:val="both"/>
        <w:rPr>
          <w:sz w:val="24"/>
          <w:szCs w:val="24"/>
        </w:rPr>
      </w:pPr>
    </w:p>
    <w:p w14:paraId="7A64FF76" w14:textId="1AE4C6E8" w:rsidR="009B7A49" w:rsidRPr="009B7A49" w:rsidRDefault="00E37FA3" w:rsidP="009B7A49">
      <w:pPr>
        <w:pStyle w:val="NCNormalCentralizado"/>
        <w:ind w:firstLine="1418"/>
        <w:jc w:val="both"/>
        <w:rPr>
          <w:sz w:val="24"/>
          <w:szCs w:val="24"/>
        </w:rPr>
      </w:pPr>
      <w:r w:rsidRPr="009B7A49">
        <w:rPr>
          <w:sz w:val="24"/>
          <w:szCs w:val="24"/>
        </w:rPr>
        <w:t>Considerando a necessidade de transparência e fundamentação técn</w:t>
      </w:r>
      <w:r w:rsidRPr="009B7A49">
        <w:rPr>
          <w:sz w:val="24"/>
          <w:szCs w:val="24"/>
        </w:rPr>
        <w:t>ica que demonstre a exclusividade da empresa contratada e a inviabilidade real de competição, conforme exige o art. 25 da Lei nº 8.666/93 e o art. 74 da Lei nº 14.133/2021;</w:t>
      </w:r>
    </w:p>
    <w:p w14:paraId="502B71FB" w14:textId="77777777" w:rsidR="009B7A49" w:rsidRDefault="009B7A49" w:rsidP="009B7A49">
      <w:pPr>
        <w:pStyle w:val="NCNormalCentralizado"/>
        <w:ind w:firstLine="1418"/>
        <w:jc w:val="both"/>
        <w:rPr>
          <w:sz w:val="24"/>
          <w:szCs w:val="24"/>
        </w:rPr>
      </w:pPr>
    </w:p>
    <w:p w14:paraId="0FA9414A" w14:textId="46554456" w:rsidR="009B7A49" w:rsidRPr="009B7A49" w:rsidRDefault="00E37FA3" w:rsidP="009B7A49">
      <w:pPr>
        <w:pStyle w:val="NCNormalCentralizado"/>
        <w:ind w:firstLine="1418"/>
        <w:jc w:val="both"/>
        <w:rPr>
          <w:sz w:val="24"/>
          <w:szCs w:val="24"/>
        </w:rPr>
      </w:pPr>
      <w:r w:rsidRPr="009B7A49">
        <w:rPr>
          <w:sz w:val="24"/>
          <w:szCs w:val="24"/>
        </w:rPr>
        <w:t>Considerando que não foram amplamente apresentados os critérios objetivos, metas e</w:t>
      </w:r>
      <w:r w:rsidRPr="009B7A49">
        <w:rPr>
          <w:sz w:val="24"/>
          <w:szCs w:val="24"/>
        </w:rPr>
        <w:t>speradas, entregas contratadas e mecanismos de avaliação dos resultados previstos no contrato;</w:t>
      </w:r>
    </w:p>
    <w:p w14:paraId="4D64CE0D" w14:textId="77777777" w:rsidR="009B7A49" w:rsidRDefault="009B7A49" w:rsidP="009B7A49">
      <w:pPr>
        <w:pStyle w:val="NCNormalCentralizado"/>
        <w:ind w:firstLine="1418"/>
        <w:jc w:val="both"/>
        <w:rPr>
          <w:sz w:val="24"/>
          <w:szCs w:val="24"/>
        </w:rPr>
      </w:pPr>
    </w:p>
    <w:p w14:paraId="6B3A6B41" w14:textId="159A48EE" w:rsidR="009B7A49" w:rsidRDefault="00E37FA3" w:rsidP="009B7A49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d</w:t>
      </w:r>
      <w:r w:rsidRPr="009B7A49">
        <w:rPr>
          <w:sz w:val="24"/>
          <w:szCs w:val="24"/>
        </w:rPr>
        <w:t>as seguintes informações:</w:t>
      </w:r>
    </w:p>
    <w:p w14:paraId="02F52C46" w14:textId="77777777" w:rsidR="009B7A49" w:rsidRPr="009B7A49" w:rsidRDefault="009B7A49" w:rsidP="009B7A49">
      <w:pPr>
        <w:pStyle w:val="NCNormalCentralizado"/>
        <w:ind w:firstLine="1418"/>
        <w:jc w:val="both"/>
        <w:rPr>
          <w:sz w:val="24"/>
          <w:szCs w:val="24"/>
        </w:rPr>
      </w:pPr>
    </w:p>
    <w:p w14:paraId="3B317F5F" w14:textId="77777777" w:rsidR="009B7A49" w:rsidRPr="009B7A49" w:rsidRDefault="00E37FA3" w:rsidP="009B7A49">
      <w:pPr>
        <w:pStyle w:val="NCNormalCentralizado"/>
        <w:numPr>
          <w:ilvl w:val="0"/>
          <w:numId w:val="11"/>
        </w:numPr>
        <w:jc w:val="both"/>
        <w:rPr>
          <w:sz w:val="24"/>
          <w:szCs w:val="24"/>
        </w:rPr>
      </w:pPr>
      <w:r w:rsidRPr="009B7A49">
        <w:rPr>
          <w:bCs/>
          <w:sz w:val="24"/>
          <w:szCs w:val="24"/>
        </w:rPr>
        <w:t>Cópia integral do Processo Administrativo que embasou a Inexigibilidade de Licitação</w:t>
      </w:r>
      <w:r w:rsidRPr="009B7A49">
        <w:rPr>
          <w:sz w:val="24"/>
          <w:szCs w:val="24"/>
        </w:rPr>
        <w:t xml:space="preserve"> e o respectivo </w:t>
      </w:r>
      <w:r w:rsidRPr="009B7A49">
        <w:rPr>
          <w:bCs/>
          <w:sz w:val="24"/>
          <w:szCs w:val="24"/>
        </w:rPr>
        <w:t>Contrato nº 070/2025</w:t>
      </w:r>
      <w:r w:rsidRPr="009B7A49">
        <w:rPr>
          <w:sz w:val="24"/>
          <w:szCs w:val="24"/>
        </w:rPr>
        <w:t>;</w:t>
      </w:r>
    </w:p>
    <w:p w14:paraId="74F02292" w14:textId="02E67DCF" w:rsidR="009B7A49" w:rsidRPr="009B7A49" w:rsidRDefault="00E37FA3" w:rsidP="009B7A49">
      <w:pPr>
        <w:pStyle w:val="NCNormalCentralizad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>Cópias das j</w:t>
      </w:r>
      <w:r w:rsidRPr="009B7A49">
        <w:rPr>
          <w:bCs/>
          <w:sz w:val="24"/>
          <w:szCs w:val="24"/>
        </w:rPr>
        <w:t>ustificativas técnicas detalhadas</w:t>
      </w:r>
      <w:r w:rsidRPr="009B7A49">
        <w:rPr>
          <w:sz w:val="24"/>
          <w:szCs w:val="24"/>
        </w:rPr>
        <w:t xml:space="preserve"> sobre a escolha da empresa </w:t>
      </w:r>
      <w:proofErr w:type="spellStart"/>
      <w:r w:rsidRPr="009B7A49">
        <w:rPr>
          <w:sz w:val="24"/>
          <w:szCs w:val="24"/>
        </w:rPr>
        <w:t>Datagro</w:t>
      </w:r>
      <w:proofErr w:type="spellEnd"/>
      <w:r w:rsidRPr="009B7A49">
        <w:rPr>
          <w:sz w:val="24"/>
          <w:szCs w:val="24"/>
        </w:rPr>
        <w:t xml:space="preserve"> </w:t>
      </w:r>
      <w:proofErr w:type="spellStart"/>
      <w:r w:rsidRPr="009B7A49">
        <w:rPr>
          <w:sz w:val="24"/>
          <w:szCs w:val="24"/>
        </w:rPr>
        <w:t>Conferences</w:t>
      </w:r>
      <w:proofErr w:type="spellEnd"/>
      <w:r w:rsidRPr="009B7A49">
        <w:rPr>
          <w:sz w:val="24"/>
          <w:szCs w:val="24"/>
        </w:rPr>
        <w:t xml:space="preserve"> Ltda. e a comprovação de sua </w:t>
      </w:r>
      <w:r w:rsidRPr="009B7A49">
        <w:rPr>
          <w:bCs/>
          <w:sz w:val="24"/>
          <w:szCs w:val="24"/>
        </w:rPr>
        <w:t>exclusividade</w:t>
      </w:r>
      <w:r w:rsidRPr="009B7A49">
        <w:rPr>
          <w:sz w:val="24"/>
          <w:szCs w:val="24"/>
        </w:rPr>
        <w:t xml:space="preserve"> na prestação dos serviços contratados;</w:t>
      </w:r>
    </w:p>
    <w:p w14:paraId="3B6B2AAF" w14:textId="20A0D4C2" w:rsidR="009B7A49" w:rsidRPr="009B7A49" w:rsidRDefault="00E37FA3" w:rsidP="009B7A49">
      <w:pPr>
        <w:pStyle w:val="NCNormalCentralizad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Cópias dos e</w:t>
      </w:r>
      <w:r w:rsidRPr="009B7A49">
        <w:rPr>
          <w:bCs/>
          <w:sz w:val="24"/>
          <w:szCs w:val="24"/>
        </w:rPr>
        <w:t>studos, pareceres e documentos internos</w:t>
      </w:r>
      <w:r w:rsidRPr="009B7A49">
        <w:rPr>
          <w:sz w:val="24"/>
          <w:szCs w:val="24"/>
        </w:rPr>
        <w:t xml:space="preserve"> que com</w:t>
      </w:r>
      <w:r w:rsidRPr="009B7A49">
        <w:rPr>
          <w:sz w:val="24"/>
          <w:szCs w:val="24"/>
        </w:rPr>
        <w:t xml:space="preserve">provem a </w:t>
      </w:r>
      <w:r w:rsidRPr="009B7A49">
        <w:rPr>
          <w:bCs/>
          <w:sz w:val="24"/>
          <w:szCs w:val="24"/>
        </w:rPr>
        <w:t>viabilidade e o retorno esperado</w:t>
      </w:r>
      <w:r w:rsidRPr="009B7A49">
        <w:rPr>
          <w:sz w:val="24"/>
          <w:szCs w:val="24"/>
        </w:rPr>
        <w:t xml:space="preserve"> com a participação do município no evento;</w:t>
      </w:r>
    </w:p>
    <w:p w14:paraId="195147EE" w14:textId="36F5C9B7" w:rsidR="009B7A49" w:rsidRPr="009B7A49" w:rsidRDefault="00E37FA3" w:rsidP="009B7A49">
      <w:pPr>
        <w:pStyle w:val="NCNormalCentralizad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Cópias detalhadas</w:t>
      </w:r>
      <w:r w:rsidRPr="009B7A49">
        <w:rPr>
          <w:bCs/>
          <w:sz w:val="24"/>
          <w:szCs w:val="24"/>
        </w:rPr>
        <w:t xml:space="preserve"> dos serviços contratados</w:t>
      </w:r>
      <w:r w:rsidRPr="009B7A49">
        <w:rPr>
          <w:sz w:val="24"/>
          <w:szCs w:val="24"/>
        </w:rPr>
        <w:t>, incluindo composição de custos, prazos e responsáveis pela execução e fiscalização;</w:t>
      </w:r>
    </w:p>
    <w:p w14:paraId="5E412C75" w14:textId="1EA24AF6" w:rsidR="009B7A49" w:rsidRPr="009B7A49" w:rsidRDefault="00E37FA3" w:rsidP="009B7A49">
      <w:pPr>
        <w:pStyle w:val="NCNormalCentralizad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bCs/>
          <w:sz w:val="24"/>
          <w:szCs w:val="24"/>
        </w:rPr>
        <w:t>Cópias dos p</w:t>
      </w:r>
      <w:r w:rsidRPr="009B7A49">
        <w:rPr>
          <w:bCs/>
          <w:sz w:val="24"/>
          <w:szCs w:val="24"/>
        </w:rPr>
        <w:t>lano</w:t>
      </w:r>
      <w:r>
        <w:rPr>
          <w:bCs/>
          <w:sz w:val="24"/>
          <w:szCs w:val="24"/>
        </w:rPr>
        <w:t>s</w:t>
      </w:r>
      <w:r w:rsidRPr="009B7A49">
        <w:rPr>
          <w:bCs/>
          <w:sz w:val="24"/>
          <w:szCs w:val="24"/>
        </w:rPr>
        <w:t xml:space="preserve"> de mensuração de resultad</w:t>
      </w:r>
      <w:r w:rsidRPr="009B7A49">
        <w:rPr>
          <w:bCs/>
          <w:sz w:val="24"/>
          <w:szCs w:val="24"/>
        </w:rPr>
        <w:t>os</w:t>
      </w:r>
      <w:r w:rsidRPr="009B7A49">
        <w:rPr>
          <w:sz w:val="24"/>
          <w:szCs w:val="24"/>
        </w:rPr>
        <w:t xml:space="preserve"> esperados com a divulgação do município no GAFFFF, com metas, indicadores e previsão de benefícios diretos ou indiretos à população;</w:t>
      </w:r>
    </w:p>
    <w:p w14:paraId="05536AC9" w14:textId="40D8817B" w:rsidR="009B7A49" w:rsidRPr="009B7A49" w:rsidRDefault="00E37FA3" w:rsidP="009B7A49">
      <w:pPr>
        <w:pStyle w:val="NCNormalCentralizado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Cópias das i</w:t>
      </w:r>
      <w:r w:rsidRPr="009B7A49">
        <w:rPr>
          <w:sz w:val="24"/>
          <w:szCs w:val="24"/>
        </w:rPr>
        <w:t xml:space="preserve">nformações sobre </w:t>
      </w:r>
      <w:r w:rsidRPr="009B7A49">
        <w:rPr>
          <w:bCs/>
          <w:sz w:val="24"/>
          <w:szCs w:val="24"/>
        </w:rPr>
        <w:t>eventuais contratações anteriores</w:t>
      </w:r>
      <w:r w:rsidRPr="009B7A49">
        <w:rPr>
          <w:sz w:val="24"/>
          <w:szCs w:val="24"/>
        </w:rPr>
        <w:t xml:space="preserve"> com a mesma empresa ou com finalidade semelhante, nos últ</w:t>
      </w:r>
      <w:r w:rsidRPr="009B7A49">
        <w:rPr>
          <w:sz w:val="24"/>
          <w:szCs w:val="24"/>
        </w:rPr>
        <w:t>imos cinco anos.</w:t>
      </w:r>
    </w:p>
    <w:p w14:paraId="01D8E7F5" w14:textId="2ADAFBEB" w:rsidR="009B7A49" w:rsidRDefault="009B7A49" w:rsidP="008A54EA">
      <w:pPr>
        <w:pStyle w:val="NCNormalCentralizado"/>
        <w:ind w:firstLine="1418"/>
        <w:jc w:val="both"/>
        <w:rPr>
          <w:sz w:val="24"/>
          <w:szCs w:val="24"/>
        </w:rPr>
      </w:pPr>
    </w:p>
    <w:p w14:paraId="2DFF3F76" w14:textId="77777777" w:rsidR="00DD3E42" w:rsidRDefault="00DD3E42" w:rsidP="008A54EA">
      <w:pPr>
        <w:pStyle w:val="NCNormalCentralizado"/>
        <w:ind w:firstLine="1418"/>
        <w:jc w:val="both"/>
        <w:rPr>
          <w:sz w:val="24"/>
          <w:szCs w:val="24"/>
        </w:rPr>
      </w:pPr>
    </w:p>
    <w:p w14:paraId="569AA46A" w14:textId="1EFD6010" w:rsidR="00D264B9" w:rsidRPr="00DC0A4F" w:rsidRDefault="00E37FA3" w:rsidP="003A34F2">
      <w:pPr>
        <w:ind w:firstLine="1418"/>
        <w:jc w:val="both"/>
        <w:rPr>
          <w:sz w:val="24"/>
          <w:szCs w:val="24"/>
        </w:rPr>
      </w:pPr>
      <w:r w:rsidRPr="00DC0A4F">
        <w:rPr>
          <w:sz w:val="24"/>
          <w:szCs w:val="24"/>
        </w:rPr>
        <w:t xml:space="preserve">Câmara Municipal de Sorriso, Estado de Mato Grosso, em </w:t>
      </w:r>
      <w:r w:rsidR="007D430D">
        <w:rPr>
          <w:sz w:val="24"/>
          <w:szCs w:val="24"/>
        </w:rPr>
        <w:t>10</w:t>
      </w:r>
      <w:r w:rsidRPr="00DC0A4F">
        <w:rPr>
          <w:sz w:val="24"/>
          <w:szCs w:val="24"/>
        </w:rPr>
        <w:t xml:space="preserve"> de </w:t>
      </w:r>
      <w:r w:rsidR="00223187">
        <w:rPr>
          <w:sz w:val="24"/>
          <w:szCs w:val="24"/>
        </w:rPr>
        <w:t>junho</w:t>
      </w:r>
      <w:r w:rsidRPr="00DC0A4F">
        <w:rPr>
          <w:sz w:val="24"/>
          <w:szCs w:val="24"/>
        </w:rPr>
        <w:t xml:space="preserve"> de 202</w:t>
      </w:r>
      <w:r w:rsidR="00917BA6" w:rsidRPr="00DC0A4F">
        <w:rPr>
          <w:sz w:val="24"/>
          <w:szCs w:val="24"/>
        </w:rPr>
        <w:t>5</w:t>
      </w:r>
      <w:r w:rsidRPr="00DC0A4F">
        <w:rPr>
          <w:sz w:val="24"/>
          <w:szCs w:val="24"/>
        </w:rPr>
        <w:t>.</w:t>
      </w:r>
    </w:p>
    <w:p w14:paraId="38550EBF" w14:textId="157BE23B" w:rsidR="0035315E" w:rsidRPr="00DC0A4F" w:rsidRDefault="0035315E" w:rsidP="003A34F2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14:paraId="55C4C07D" w14:textId="0A53FD5A" w:rsidR="007D1316" w:rsidRDefault="007D1316" w:rsidP="007D1316">
      <w:pPr>
        <w:ind w:firstLine="1418"/>
        <w:jc w:val="both"/>
      </w:pPr>
    </w:p>
    <w:p w14:paraId="532B2DC7" w14:textId="3A881216" w:rsidR="007D1316" w:rsidRDefault="007D1316" w:rsidP="007D1316">
      <w:pPr>
        <w:ind w:firstLine="1418"/>
        <w:jc w:val="both"/>
      </w:pPr>
    </w:p>
    <w:p w14:paraId="112AA8A4" w14:textId="77777777" w:rsidR="007D1316" w:rsidRPr="005413C5" w:rsidRDefault="007D1316" w:rsidP="007D1316">
      <w:pPr>
        <w:ind w:firstLine="1418"/>
        <w:jc w:val="both"/>
      </w:pPr>
    </w:p>
    <w:p w14:paraId="26D000F6" w14:textId="77777777" w:rsidR="00615A20" w:rsidRDefault="00615A20" w:rsidP="00615A20">
      <w:pPr>
        <w:ind w:firstLine="1418"/>
        <w:jc w:val="both"/>
        <w:rPr>
          <w:color w:val="000000"/>
          <w:sz w:val="24"/>
          <w:szCs w:val="24"/>
        </w:rPr>
      </w:pPr>
    </w:p>
    <w:p w14:paraId="14C19844" w14:textId="77777777" w:rsidR="00615A20" w:rsidRDefault="00615A20" w:rsidP="00615A20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66"/>
        <w:tblW w:w="8860" w:type="dxa"/>
        <w:tblLook w:val="04A0" w:firstRow="1" w:lastRow="0" w:firstColumn="1" w:lastColumn="0" w:noHBand="0" w:noVBand="1"/>
      </w:tblPr>
      <w:tblGrid>
        <w:gridCol w:w="3246"/>
        <w:gridCol w:w="3103"/>
        <w:gridCol w:w="2511"/>
      </w:tblGrid>
      <w:tr w:rsidR="00326FDC" w14:paraId="3F1629E7" w14:textId="77777777" w:rsidTr="00615A20">
        <w:trPr>
          <w:trHeight w:val="1555"/>
        </w:trPr>
        <w:tc>
          <w:tcPr>
            <w:tcW w:w="3246" w:type="dxa"/>
            <w:hideMark/>
          </w:tcPr>
          <w:p w14:paraId="61FB1356" w14:textId="77777777" w:rsidR="00615A20" w:rsidRDefault="00E37FA3" w:rsidP="00666B1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zh-CN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zh-CN"/>
              </w:rPr>
              <w:t xml:space="preserve"> SILVANA PERIN</w:t>
            </w:r>
          </w:p>
          <w:p w14:paraId="7821B1A4" w14:textId="77777777" w:rsidR="00615A20" w:rsidRDefault="00E37FA3" w:rsidP="00666B1A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Vereadora MDB</w:t>
            </w:r>
          </w:p>
        </w:tc>
        <w:tc>
          <w:tcPr>
            <w:tcW w:w="3103" w:type="dxa"/>
            <w:hideMark/>
          </w:tcPr>
          <w:p w14:paraId="3FA8D3E5" w14:textId="77777777" w:rsidR="00615A20" w:rsidRDefault="00E37FA3" w:rsidP="00666B1A">
            <w:pPr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 xml:space="preserve">  DARCI GONÇALVES</w:t>
            </w:r>
          </w:p>
          <w:p w14:paraId="4AD5C0A6" w14:textId="511A70EE" w:rsidR="00615A20" w:rsidRDefault="00E37FA3" w:rsidP="00615A20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bCs/>
                <w:sz w:val="24"/>
                <w:szCs w:val="24"/>
                <w:lang w:eastAsia="zh-CN"/>
              </w:rPr>
              <w:t>Vereador MDB</w:t>
            </w:r>
          </w:p>
        </w:tc>
        <w:tc>
          <w:tcPr>
            <w:tcW w:w="2511" w:type="dxa"/>
            <w:hideMark/>
          </w:tcPr>
          <w:p w14:paraId="054C6C96" w14:textId="0C69A234" w:rsidR="00615A20" w:rsidRDefault="00E37FA3" w:rsidP="00615A20">
            <w:pPr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JANE DELALIBERA</w:t>
            </w:r>
          </w:p>
          <w:p w14:paraId="5FEE6685" w14:textId="77777777" w:rsidR="00615A20" w:rsidRDefault="00E37FA3" w:rsidP="00666B1A">
            <w:pPr>
              <w:ind w:left="-142" w:right="-284"/>
              <w:jc w:val="center"/>
              <w:rPr>
                <w:iCs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Vereadora PL</w:t>
            </w:r>
          </w:p>
        </w:tc>
      </w:tr>
    </w:tbl>
    <w:p w14:paraId="4CA29E3E" w14:textId="77777777" w:rsidR="000B213B" w:rsidRPr="00DC0A4F" w:rsidRDefault="000B213B" w:rsidP="003A34F2">
      <w:pPr>
        <w:ind w:firstLine="1418"/>
        <w:jc w:val="both"/>
        <w:rPr>
          <w:sz w:val="24"/>
          <w:szCs w:val="24"/>
        </w:rPr>
      </w:pPr>
    </w:p>
    <w:p w14:paraId="72478B19" w14:textId="77777777" w:rsidR="00E6373F" w:rsidRPr="00DC0A4F" w:rsidRDefault="00E6373F" w:rsidP="003A34F2">
      <w:pPr>
        <w:ind w:firstLine="1417"/>
        <w:jc w:val="both"/>
        <w:rPr>
          <w:sz w:val="24"/>
          <w:szCs w:val="24"/>
        </w:rPr>
      </w:pPr>
    </w:p>
    <w:p w14:paraId="1663D1B8" w14:textId="6EFD5AA6" w:rsidR="0035315E" w:rsidRDefault="0035315E" w:rsidP="003A34F2">
      <w:pPr>
        <w:spacing w:line="360" w:lineRule="auto"/>
        <w:jc w:val="both"/>
        <w:rPr>
          <w:b/>
          <w:sz w:val="24"/>
          <w:szCs w:val="24"/>
        </w:rPr>
      </w:pPr>
    </w:p>
    <w:p w14:paraId="088B8FF7" w14:textId="6D1E9B5E" w:rsidR="00DC0A4F" w:rsidRDefault="00DC0A4F" w:rsidP="003A34F2">
      <w:pPr>
        <w:spacing w:line="360" w:lineRule="auto"/>
        <w:jc w:val="both"/>
        <w:rPr>
          <w:b/>
          <w:sz w:val="24"/>
          <w:szCs w:val="24"/>
        </w:rPr>
      </w:pPr>
    </w:p>
    <w:p w14:paraId="62A66B22" w14:textId="77777777" w:rsidR="00DC0A4F" w:rsidRDefault="00DC0A4F" w:rsidP="003A34F2">
      <w:pPr>
        <w:jc w:val="both"/>
        <w:rPr>
          <w:noProof/>
        </w:rPr>
      </w:pPr>
    </w:p>
    <w:p w14:paraId="2568EE7D" w14:textId="6AFAFBC1" w:rsidR="00DC0A4F" w:rsidRDefault="00DC0A4F" w:rsidP="003A34F2">
      <w:pPr>
        <w:jc w:val="both"/>
      </w:pPr>
    </w:p>
    <w:p w14:paraId="459203E8" w14:textId="77777777" w:rsidR="00DC0A4F" w:rsidRDefault="00DC0A4F" w:rsidP="003A34F2">
      <w:pPr>
        <w:jc w:val="both"/>
        <w:rPr>
          <w:noProof/>
        </w:rPr>
      </w:pPr>
    </w:p>
    <w:p w14:paraId="0DACB499" w14:textId="3998FD6B" w:rsidR="00DC0A4F" w:rsidRDefault="00DC0A4F" w:rsidP="003A34F2">
      <w:pPr>
        <w:jc w:val="both"/>
      </w:pPr>
    </w:p>
    <w:p w14:paraId="359918D7" w14:textId="77777777" w:rsidR="00DC0A4F" w:rsidRDefault="00DC0A4F" w:rsidP="003A34F2">
      <w:pPr>
        <w:jc w:val="both"/>
        <w:rPr>
          <w:noProof/>
        </w:rPr>
      </w:pPr>
    </w:p>
    <w:p w14:paraId="4A3B5E88" w14:textId="3D3ED7B3" w:rsidR="00DC0A4F" w:rsidRPr="00DC0A4F" w:rsidRDefault="00DC0A4F" w:rsidP="003A34F2">
      <w:pPr>
        <w:jc w:val="both"/>
        <w:rPr>
          <w:b/>
          <w:sz w:val="24"/>
          <w:szCs w:val="24"/>
        </w:rPr>
      </w:pPr>
    </w:p>
    <w:sectPr w:rsidR="00DC0A4F" w:rsidRPr="00DC0A4F" w:rsidSect="007D430D">
      <w:footerReference w:type="default" r:id="rId7"/>
      <w:pgSz w:w="11906" w:h="16838"/>
      <w:pgMar w:top="2552" w:right="1134" w:bottom="1276" w:left="1418" w:header="709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86479" w14:textId="77777777" w:rsidR="00E37FA3" w:rsidRDefault="00E37FA3" w:rsidP="007D430D">
      <w:r>
        <w:separator/>
      </w:r>
    </w:p>
  </w:endnote>
  <w:endnote w:type="continuationSeparator" w:id="0">
    <w:p w14:paraId="526AD6B6" w14:textId="77777777" w:rsidR="00E37FA3" w:rsidRDefault="00E37FA3" w:rsidP="007D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9142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7472D5" w14:textId="52AD403D" w:rsidR="007D430D" w:rsidRDefault="007D430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D700F" w14:textId="77777777" w:rsidR="007D430D" w:rsidRDefault="007D43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6BA63" w14:textId="77777777" w:rsidR="00E37FA3" w:rsidRDefault="00E37FA3" w:rsidP="007D430D">
      <w:r>
        <w:separator/>
      </w:r>
    </w:p>
  </w:footnote>
  <w:footnote w:type="continuationSeparator" w:id="0">
    <w:p w14:paraId="14B4AEFD" w14:textId="77777777" w:rsidR="00E37FA3" w:rsidRDefault="00E37FA3" w:rsidP="007D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A5A"/>
    <w:multiLevelType w:val="multilevel"/>
    <w:tmpl w:val="D2C2F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270C0"/>
    <w:multiLevelType w:val="multilevel"/>
    <w:tmpl w:val="6C8A6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C2B"/>
    <w:multiLevelType w:val="multilevel"/>
    <w:tmpl w:val="F552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C2082"/>
    <w:multiLevelType w:val="multilevel"/>
    <w:tmpl w:val="C91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0657D7"/>
    <w:multiLevelType w:val="multilevel"/>
    <w:tmpl w:val="5110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0F1AD7"/>
    <w:multiLevelType w:val="multilevel"/>
    <w:tmpl w:val="C3866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7B57D0"/>
    <w:multiLevelType w:val="multilevel"/>
    <w:tmpl w:val="FB7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91454"/>
    <w:multiLevelType w:val="multilevel"/>
    <w:tmpl w:val="16EA8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8E23A3"/>
    <w:multiLevelType w:val="multilevel"/>
    <w:tmpl w:val="C518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703B0E"/>
    <w:multiLevelType w:val="multilevel"/>
    <w:tmpl w:val="A8AAF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47826"/>
    <w:multiLevelType w:val="multilevel"/>
    <w:tmpl w:val="24C62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317A"/>
    <w:rsid w:val="00006562"/>
    <w:rsid w:val="00016221"/>
    <w:rsid w:val="000167F0"/>
    <w:rsid w:val="0001701B"/>
    <w:rsid w:val="000175E1"/>
    <w:rsid w:val="00027091"/>
    <w:rsid w:val="00055AD3"/>
    <w:rsid w:val="000A04AB"/>
    <w:rsid w:val="000A6AB0"/>
    <w:rsid w:val="000B213B"/>
    <w:rsid w:val="000D0C0A"/>
    <w:rsid w:val="000E31F6"/>
    <w:rsid w:val="000E7232"/>
    <w:rsid w:val="000F05FB"/>
    <w:rsid w:val="00106FD5"/>
    <w:rsid w:val="00114D0B"/>
    <w:rsid w:val="00123BE2"/>
    <w:rsid w:val="0015366B"/>
    <w:rsid w:val="00165EEB"/>
    <w:rsid w:val="00187A95"/>
    <w:rsid w:val="001948BE"/>
    <w:rsid w:val="001A7838"/>
    <w:rsid w:val="001C7E5C"/>
    <w:rsid w:val="001E4CAE"/>
    <w:rsid w:val="002018D5"/>
    <w:rsid w:val="00211B4F"/>
    <w:rsid w:val="00220966"/>
    <w:rsid w:val="00223187"/>
    <w:rsid w:val="00225DFD"/>
    <w:rsid w:val="002409BF"/>
    <w:rsid w:val="00262F43"/>
    <w:rsid w:val="00287D22"/>
    <w:rsid w:val="002B4649"/>
    <w:rsid w:val="002C3C98"/>
    <w:rsid w:val="002C4ECD"/>
    <w:rsid w:val="002D747B"/>
    <w:rsid w:val="002E4FE1"/>
    <w:rsid w:val="00303AD1"/>
    <w:rsid w:val="003105C1"/>
    <w:rsid w:val="0031519F"/>
    <w:rsid w:val="00326FDC"/>
    <w:rsid w:val="0035315E"/>
    <w:rsid w:val="0036757D"/>
    <w:rsid w:val="00372A7F"/>
    <w:rsid w:val="003A0BF1"/>
    <w:rsid w:val="003A34F2"/>
    <w:rsid w:val="003A6EE5"/>
    <w:rsid w:val="00407525"/>
    <w:rsid w:val="004200B8"/>
    <w:rsid w:val="00454F2D"/>
    <w:rsid w:val="00462775"/>
    <w:rsid w:val="00463F2D"/>
    <w:rsid w:val="00466290"/>
    <w:rsid w:val="004768C7"/>
    <w:rsid w:val="0048307D"/>
    <w:rsid w:val="00484CD3"/>
    <w:rsid w:val="00491C9E"/>
    <w:rsid w:val="004A3660"/>
    <w:rsid w:val="004D44E2"/>
    <w:rsid w:val="005226AC"/>
    <w:rsid w:val="0053281E"/>
    <w:rsid w:val="005413C5"/>
    <w:rsid w:val="005A1D55"/>
    <w:rsid w:val="005A2630"/>
    <w:rsid w:val="005B18D6"/>
    <w:rsid w:val="005B5B55"/>
    <w:rsid w:val="005C750F"/>
    <w:rsid w:val="005E3C27"/>
    <w:rsid w:val="00615A20"/>
    <w:rsid w:val="00666B1A"/>
    <w:rsid w:val="0066726B"/>
    <w:rsid w:val="00680EC4"/>
    <w:rsid w:val="00696012"/>
    <w:rsid w:val="006A40CE"/>
    <w:rsid w:val="006D52D3"/>
    <w:rsid w:val="007264C6"/>
    <w:rsid w:val="00732227"/>
    <w:rsid w:val="007550D6"/>
    <w:rsid w:val="007601BA"/>
    <w:rsid w:val="007970DE"/>
    <w:rsid w:val="007A63D1"/>
    <w:rsid w:val="007C5CE3"/>
    <w:rsid w:val="007D1316"/>
    <w:rsid w:val="007D19F8"/>
    <w:rsid w:val="007D1A4F"/>
    <w:rsid w:val="007D430D"/>
    <w:rsid w:val="007E38D2"/>
    <w:rsid w:val="007F7E76"/>
    <w:rsid w:val="00805473"/>
    <w:rsid w:val="00812941"/>
    <w:rsid w:val="00814118"/>
    <w:rsid w:val="00814C33"/>
    <w:rsid w:val="00841702"/>
    <w:rsid w:val="00880D43"/>
    <w:rsid w:val="0088227B"/>
    <w:rsid w:val="008839D7"/>
    <w:rsid w:val="008A54EA"/>
    <w:rsid w:val="008C1B77"/>
    <w:rsid w:val="008C6B88"/>
    <w:rsid w:val="00917BA6"/>
    <w:rsid w:val="00935B8D"/>
    <w:rsid w:val="009555A5"/>
    <w:rsid w:val="00966327"/>
    <w:rsid w:val="00982A85"/>
    <w:rsid w:val="009831AB"/>
    <w:rsid w:val="009A594B"/>
    <w:rsid w:val="009B7A49"/>
    <w:rsid w:val="009C0DB3"/>
    <w:rsid w:val="009D0A43"/>
    <w:rsid w:val="00A1152C"/>
    <w:rsid w:val="00A1791C"/>
    <w:rsid w:val="00A91A85"/>
    <w:rsid w:val="00A93537"/>
    <w:rsid w:val="00AB78BD"/>
    <w:rsid w:val="00AD2E75"/>
    <w:rsid w:val="00AD68B0"/>
    <w:rsid w:val="00B04A23"/>
    <w:rsid w:val="00B712EB"/>
    <w:rsid w:val="00B8238A"/>
    <w:rsid w:val="00B852D9"/>
    <w:rsid w:val="00BA02EC"/>
    <w:rsid w:val="00BA0EF2"/>
    <w:rsid w:val="00BF13C1"/>
    <w:rsid w:val="00BF19B1"/>
    <w:rsid w:val="00C01ECD"/>
    <w:rsid w:val="00C16B73"/>
    <w:rsid w:val="00C352E0"/>
    <w:rsid w:val="00C43A8A"/>
    <w:rsid w:val="00C45183"/>
    <w:rsid w:val="00C62590"/>
    <w:rsid w:val="00C95C35"/>
    <w:rsid w:val="00CB0660"/>
    <w:rsid w:val="00CC2F22"/>
    <w:rsid w:val="00CF215C"/>
    <w:rsid w:val="00D264B9"/>
    <w:rsid w:val="00D8022D"/>
    <w:rsid w:val="00D932C7"/>
    <w:rsid w:val="00DA6DB0"/>
    <w:rsid w:val="00DC0A4F"/>
    <w:rsid w:val="00DD3E42"/>
    <w:rsid w:val="00DD6A25"/>
    <w:rsid w:val="00DE7AEE"/>
    <w:rsid w:val="00DF1BE6"/>
    <w:rsid w:val="00DF74CE"/>
    <w:rsid w:val="00E37FA3"/>
    <w:rsid w:val="00E6373F"/>
    <w:rsid w:val="00E65A61"/>
    <w:rsid w:val="00EA16F1"/>
    <w:rsid w:val="00ED663C"/>
    <w:rsid w:val="00EF7724"/>
    <w:rsid w:val="00F33FDF"/>
    <w:rsid w:val="00F650BD"/>
    <w:rsid w:val="00F71B03"/>
    <w:rsid w:val="00F76B26"/>
    <w:rsid w:val="00F82B2D"/>
    <w:rsid w:val="00F92690"/>
    <w:rsid w:val="0FA0392B"/>
    <w:rsid w:val="14826DDF"/>
    <w:rsid w:val="164C59E3"/>
    <w:rsid w:val="1CD87B5A"/>
    <w:rsid w:val="25BA04FF"/>
    <w:rsid w:val="2BEC2B5B"/>
    <w:rsid w:val="2CB95B41"/>
    <w:rsid w:val="339153D8"/>
    <w:rsid w:val="39262A2E"/>
    <w:rsid w:val="3D9E74FF"/>
    <w:rsid w:val="41BB295C"/>
    <w:rsid w:val="522F1F55"/>
    <w:rsid w:val="55B233FF"/>
    <w:rsid w:val="59D55EA8"/>
    <w:rsid w:val="5D1E3FB6"/>
    <w:rsid w:val="5D4102A8"/>
    <w:rsid w:val="5D48612F"/>
    <w:rsid w:val="66A8591D"/>
    <w:rsid w:val="6B64233A"/>
    <w:rsid w:val="717F5DC5"/>
    <w:rsid w:val="78952EEE"/>
    <w:rsid w:val="79BA2F1D"/>
    <w:rsid w:val="7A172D1C"/>
    <w:rsid w:val="7E7A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178B1"/>
  <w15:docId w15:val="{D005106D-5D69-4B69-8219-B05A1330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5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5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uiPriority w:val="99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917BA6"/>
    <w:rPr>
      <w:rFonts w:ascii="Calibri" w:eastAsia="Calibri" w:hAnsi="Calibri"/>
      <w:sz w:val="22"/>
      <w:szCs w:val="22"/>
      <w:lang w:val="pt-BR"/>
    </w:rPr>
  </w:style>
  <w:style w:type="paragraph" w:styleId="NormalWeb">
    <w:name w:val="Normal (Web)"/>
    <w:basedOn w:val="Normal"/>
    <w:uiPriority w:val="99"/>
    <w:semiHidden/>
    <w:unhideWhenUsed/>
    <w:rsid w:val="009A594B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9A594B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5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59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99"/>
    <w:rsid w:val="00A1152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1316"/>
    <w:rPr>
      <w:rFonts w:eastAsia="Times New Roman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7D13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1316"/>
    <w:rPr>
      <w:rFonts w:eastAsia="Times New Roman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2025-06-10T12:26:00Z</cp:lastPrinted>
  <dcterms:created xsi:type="dcterms:W3CDTF">2025-06-04T15:58:00Z</dcterms:created>
  <dcterms:modified xsi:type="dcterms:W3CDTF">2025-06-13T15:02:00Z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1C9CC1A653E045108A775BFD8C7D176D</vt:lpwstr>
  </property>
  <property fmtid="{D5CDD505-2E9C-101B-9397-08002B2CF9AE}" pid="3" name="KSOProductBuildVer">
    <vt:lpwstr>1046-11.2.0.11537</vt:lpwstr>
  </property>
</Properties>
</file>