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5B09" w14:textId="62741AD3" w:rsidR="00A0712B" w:rsidRPr="00833C71" w:rsidRDefault="006A550B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259E28C9" w14:textId="28A3CDC7" w:rsidR="003A0614" w:rsidRPr="00833C71" w:rsidRDefault="00F64CC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 LEGISLATIVO</w:t>
      </w:r>
      <w:r w:rsidR="006A550B" w:rsidRPr="00833C71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6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DBA">
        <w:rPr>
          <w:rFonts w:ascii="Times New Roman" w:hAnsi="Times New Roman" w:cs="Times New Roman"/>
          <w:b/>
          <w:sz w:val="24"/>
          <w:szCs w:val="24"/>
        </w:rPr>
        <w:t>3</w:t>
      </w:r>
      <w:r w:rsidR="005F6A35">
        <w:rPr>
          <w:rFonts w:ascii="Times New Roman" w:hAnsi="Times New Roman" w:cs="Times New Roman"/>
          <w:b/>
          <w:sz w:val="24"/>
          <w:szCs w:val="24"/>
        </w:rPr>
        <w:t>8</w:t>
      </w:r>
      <w:r w:rsidR="00A97A77">
        <w:rPr>
          <w:rFonts w:ascii="Times New Roman" w:hAnsi="Times New Roman" w:cs="Times New Roman"/>
          <w:b/>
          <w:sz w:val="24"/>
          <w:szCs w:val="24"/>
        </w:rPr>
        <w:t xml:space="preserve">, DE 12 DE </w:t>
      </w:r>
      <w:r w:rsidR="00FD535E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="00A97A7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A550B" w:rsidRPr="00833C71">
        <w:rPr>
          <w:rFonts w:ascii="Times New Roman" w:hAnsi="Times New Roman" w:cs="Times New Roman"/>
          <w:b/>
          <w:sz w:val="24"/>
          <w:szCs w:val="24"/>
        </w:rPr>
        <w:t>20</w:t>
      </w:r>
      <w:r w:rsidR="00F905A7" w:rsidRPr="00833C71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833C71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C819D" w14:textId="7D079C54" w:rsidR="002500EA" w:rsidRPr="00833C71" w:rsidRDefault="006A550B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0B5F3023" w14:textId="4429F7FE" w:rsidR="00C65A5D" w:rsidRPr="00C65A5D" w:rsidRDefault="006A550B" w:rsidP="00C65A5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0580D">
        <w:rPr>
          <w:rFonts w:ascii="Times New Roman" w:hAnsi="Times New Roman" w:cs="Times New Roman"/>
          <w:sz w:val="24"/>
          <w:szCs w:val="24"/>
        </w:rPr>
        <w:t>a criação do “Centro de Atendimento ao Cidadão”</w:t>
      </w:r>
      <w:r w:rsidR="000A0121">
        <w:rPr>
          <w:rFonts w:ascii="Times New Roman" w:hAnsi="Times New Roman" w:cs="Times New Roman"/>
          <w:sz w:val="24"/>
          <w:szCs w:val="24"/>
        </w:rPr>
        <w:t>,</w:t>
      </w:r>
      <w:r w:rsidR="003D7AFD">
        <w:rPr>
          <w:rFonts w:ascii="Times New Roman" w:hAnsi="Times New Roman" w:cs="Times New Roman"/>
          <w:sz w:val="24"/>
          <w:szCs w:val="24"/>
        </w:rPr>
        <w:t xml:space="preserve"> </w:t>
      </w:r>
      <w:r w:rsidRPr="00C65A5D">
        <w:rPr>
          <w:rFonts w:ascii="Times New Roman" w:hAnsi="Times New Roman" w:cs="Times New Roman"/>
          <w:sz w:val="24"/>
          <w:szCs w:val="24"/>
        </w:rPr>
        <w:t xml:space="preserve">no âmbito do município de </w:t>
      </w:r>
      <w:r>
        <w:rPr>
          <w:rFonts w:ascii="Times New Roman" w:hAnsi="Times New Roman" w:cs="Times New Roman"/>
          <w:sz w:val="24"/>
          <w:szCs w:val="24"/>
        </w:rPr>
        <w:t>Sorriso/MT</w:t>
      </w:r>
      <w:r w:rsidRPr="00C65A5D">
        <w:rPr>
          <w:rFonts w:ascii="Times New Roman" w:hAnsi="Times New Roman" w:cs="Times New Roman"/>
          <w:sz w:val="24"/>
          <w:szCs w:val="24"/>
        </w:rPr>
        <w:t>.</w:t>
      </w:r>
    </w:p>
    <w:p w14:paraId="5D75224A" w14:textId="77777777" w:rsidR="002500EA" w:rsidRPr="00833C71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5FA12" w14:textId="77777777" w:rsidR="005F6A35" w:rsidRDefault="005F6A35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3E3EFAF5" w:rsidR="002500EA" w:rsidRDefault="00965F5D" w:rsidP="0037537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5F5D"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Rodrigo </w:t>
      </w:r>
      <w:proofErr w:type="spellStart"/>
      <w:r w:rsidRPr="00965F5D">
        <w:rPr>
          <w:rFonts w:ascii="Times New Roman" w:hAnsi="Times New Roman" w:cs="Times New Roman"/>
          <w:bCs/>
          <w:iCs/>
          <w:sz w:val="24"/>
          <w:szCs w:val="24"/>
        </w:rPr>
        <w:t>Desordi</w:t>
      </w:r>
      <w:proofErr w:type="spellEnd"/>
      <w:r w:rsidRPr="00965F5D">
        <w:rPr>
          <w:rFonts w:ascii="Times New Roman" w:hAnsi="Times New Roman" w:cs="Times New Roman"/>
          <w:bCs/>
          <w:iCs/>
          <w:sz w:val="24"/>
          <w:szCs w:val="24"/>
        </w:rPr>
        <w:t xml:space="preserve"> Fernandes, Presidente da Câmara Municipal de Sorriso, Estado de Mato Grosso, faz saber que o Plenário aprovou e ele promulga o seguinte Decreto Legislativo:</w:t>
      </w:r>
    </w:p>
    <w:p w14:paraId="112E61F2" w14:textId="77777777" w:rsidR="00A97A77" w:rsidRPr="00965F5D" w:rsidRDefault="00A97A77" w:rsidP="003753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06F5DC" w14:textId="77777777" w:rsidR="00477F02" w:rsidRPr="00833C71" w:rsidRDefault="00477F02" w:rsidP="0029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6A949" w14:textId="30335206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Art. 1º A Câmara Municipal de Sorriso manterá, </w:t>
      </w:r>
      <w:r w:rsidR="000A0121">
        <w:rPr>
          <w:rFonts w:ascii="Times New Roman" w:hAnsi="Times New Roman" w:cs="Times New Roman"/>
          <w:sz w:val="24"/>
          <w:szCs w:val="24"/>
        </w:rPr>
        <w:t>em sua sede e anexos</w:t>
      </w:r>
      <w:r w:rsidRPr="0000580D">
        <w:rPr>
          <w:rFonts w:ascii="Times New Roman" w:hAnsi="Times New Roman" w:cs="Times New Roman"/>
          <w:sz w:val="24"/>
          <w:szCs w:val="24"/>
        </w:rPr>
        <w:t>,</w:t>
      </w:r>
      <w:r w:rsidR="000A0121">
        <w:rPr>
          <w:rFonts w:ascii="Times New Roman" w:hAnsi="Times New Roman" w:cs="Times New Roman"/>
          <w:sz w:val="24"/>
          <w:szCs w:val="24"/>
        </w:rPr>
        <w:t xml:space="preserve"> conforme necessidade e viabilidade,</w:t>
      </w:r>
      <w:r w:rsidRPr="0000580D">
        <w:rPr>
          <w:rFonts w:ascii="Times New Roman" w:hAnsi="Times New Roman" w:cs="Times New Roman"/>
          <w:sz w:val="24"/>
          <w:szCs w:val="24"/>
        </w:rPr>
        <w:t xml:space="preserve"> um sistema de orientação e auxílio de interesse social, denominado "Centro de Apoio ao Cidadão", nos termos deste Projeto </w:t>
      </w:r>
      <w:r w:rsidR="008D3A7A">
        <w:rPr>
          <w:rFonts w:ascii="Times New Roman" w:hAnsi="Times New Roman" w:cs="Times New Roman"/>
          <w:sz w:val="24"/>
          <w:szCs w:val="24"/>
        </w:rPr>
        <w:t>de Decreto Legislativo</w:t>
      </w:r>
      <w:r w:rsidRPr="0000580D">
        <w:rPr>
          <w:rFonts w:ascii="Times New Roman" w:hAnsi="Times New Roman" w:cs="Times New Roman"/>
          <w:sz w:val="24"/>
          <w:szCs w:val="24"/>
        </w:rPr>
        <w:t>.</w:t>
      </w:r>
    </w:p>
    <w:p w14:paraId="28124CA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A90434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2º O "Centro de Apoio ao Cidadão" estará aberto ao público de segunda a sexta-feira, obedecendo o mesmo horário de funcionamento do Poder Legislativo Municipal.</w:t>
      </w:r>
    </w:p>
    <w:p w14:paraId="1EE1DF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12F895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Parágrafo Único. A Câmara Municipal de Sorriso buscará proporcionar, nos termos deste Projeto de Lei, e sempre que possível, espaço para órgãos públicos e entidades sem fins lucrativos que possam prestar serviços de interesse social à população.</w:t>
      </w:r>
    </w:p>
    <w:p w14:paraId="07E572E5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D76716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Art. 3º São objetivos </w:t>
      </w:r>
      <w:proofErr w:type="gramStart"/>
      <w:r w:rsidRPr="0000580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00580D">
        <w:rPr>
          <w:rFonts w:ascii="Times New Roman" w:hAnsi="Times New Roman" w:cs="Times New Roman"/>
          <w:sz w:val="24"/>
          <w:szCs w:val="24"/>
        </w:rPr>
        <w:t xml:space="preserve"> "Centro de Apoio ao Cidadão" implementar os serviços abaixo relacionados, ressalvados casos de possível necessidade de celebração de convênios e sem prejuízo de outros que venham a ser disponibilizados conforme a demanda e regulamentação da Mesa Diretora da Câmara Municipal:</w:t>
      </w:r>
    </w:p>
    <w:p w14:paraId="1B90CE64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9A93AE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 - Assessoria de Relações Comunitárias;</w:t>
      </w:r>
    </w:p>
    <w:p w14:paraId="51AB0299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204824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II - Apoio à Elaboração de Currículos;</w:t>
      </w:r>
    </w:p>
    <w:p w14:paraId="2633A916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7C3CF4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III - Acesso Serviços Essenciais;</w:t>
      </w:r>
    </w:p>
    <w:p w14:paraId="0D19935C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3B5F77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IV - Ponto de Informação e Orientação sobre Serviços Públicos Municipais;</w:t>
      </w:r>
    </w:p>
    <w:p w14:paraId="38FA29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CA37C4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 - Orientação Jurídica;</w:t>
      </w:r>
    </w:p>
    <w:p w14:paraId="2D81DFE3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CA2463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VI - Posto de Atendimento para serviços de identificação;</w:t>
      </w:r>
    </w:p>
    <w:p w14:paraId="6AEB1ED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E296B3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 xml:space="preserve">VII - Orientação e informações sobre serviços de assistência social; </w:t>
      </w:r>
    </w:p>
    <w:p w14:paraId="7A79805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BC155D" w14:textId="7B760B78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VII</w:t>
      </w:r>
      <w:r w:rsidR="00A26120">
        <w:rPr>
          <w:rFonts w:ascii="Times New Roman" w:hAnsi="Times New Roman" w:cs="Times New Roman"/>
          <w:sz w:val="24"/>
          <w:szCs w:val="24"/>
        </w:rPr>
        <w:t>I</w:t>
      </w:r>
      <w:r w:rsidRPr="0000580D">
        <w:rPr>
          <w:rFonts w:ascii="Times New Roman" w:hAnsi="Times New Roman" w:cs="Times New Roman"/>
          <w:sz w:val="24"/>
          <w:szCs w:val="24"/>
        </w:rPr>
        <w:t xml:space="preserve"> - Orientação e informações sobre saúde mental e bem-estar psicossocial;</w:t>
      </w:r>
    </w:p>
    <w:p w14:paraId="07E5F147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553ADF" w14:textId="5CC05786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IX - Informações sobre segurança pública e serviços de emergência;</w:t>
      </w:r>
    </w:p>
    <w:p w14:paraId="7E4C0275" w14:textId="4EEDF91F" w:rsidR="003034DF" w:rsidRDefault="003034DF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7B0018" w14:textId="77777777" w:rsidR="00A97A77" w:rsidRDefault="00A97A77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59654B" w14:textId="7D05FDDC" w:rsidR="004C0234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Atestado de antecedentes Criminais;</w:t>
      </w:r>
    </w:p>
    <w:p w14:paraId="26DA9152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EF94F" w14:textId="1F2BCF9D" w:rsidR="004C0234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– Boletim de ocorrência online;</w:t>
      </w:r>
    </w:p>
    <w:p w14:paraId="48AA5DED" w14:textId="47CF63FD" w:rsidR="004C0234" w:rsidRPr="0000580D" w:rsidRDefault="004C0234" w:rsidP="004C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648E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4º O atendimento no "Centro de Apoio ao Cidadão" obedecerá, preferencialmente, à ordem de chegada do interessado, que poderá acessar o serviço desejado mediante sistema de organização de atendimento a ser definido pela coordenação.</w:t>
      </w:r>
    </w:p>
    <w:p w14:paraId="1817690E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C397E5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5º O "Centro de Apoio ao Cidadão" será coordenado pela Assessoria de Relações Comunitárias e Participação Popular, em conjunto com a direção administrativa da Câmara Municipal, a quem caberá a definição das diretrizes e ações do setor.</w:t>
      </w:r>
    </w:p>
    <w:p w14:paraId="30347EF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A6ECDA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6º A orientação e as informações prestadas pelo "Centro de Apoio ao Cidadão" serão gratuitas e terão caráter informativo e de apoio, sendo de inteira responsabilidade dos munícipes as providências legais e administrativas a serem tomadas com base nas orientações recebidas.</w:t>
      </w:r>
    </w:p>
    <w:p w14:paraId="2C2964ED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D95E08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7º O "Centro de Apoio ao Cidadão" não poderá realizar serviços que sejam de responsabilidade exclusiva de órgãos específicos ligados à economia, segurança de documentos ou outras áreas com regulamentação própria. Nestes casos, o cidadão será devidamente orientado sobre os órgãos competentes.</w:t>
      </w:r>
    </w:p>
    <w:p w14:paraId="7F5767B4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F935E5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8º O "Centro de Apoio ao Cidadão" buscará disponibilizar serviços e informações que promovam a inclusão social, a cidadania e o acesso a direitos para todos os munícipes.</w:t>
      </w:r>
    </w:p>
    <w:p w14:paraId="4235F96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9555A0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9º O serviço de apoio à elaboração e orientação de currículos auxiliará os interessados na criação e formatação de seus currículos, podendo fornecer cópias conforme a disponibilidade de recursos.</w:t>
      </w:r>
    </w:p>
    <w:p w14:paraId="23B048F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02C740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10. O ponto de informação e orientação sobre serviços públicos buscará facilitar o acesso dos cidadãos às informações sobre o funcionamento e os requisitos dos serviços oferecidos pelas diferentes esferas municipais, além da emissão de boletos como água, energia, entre outros.</w:t>
      </w:r>
    </w:p>
    <w:p w14:paraId="707A7612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299DA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11. O “Centro de atendimento ao Cidadão" receberá demandas dos cidadãos (informações, orientações, críticas, reclamações ou sugestões) por meio dos canais de comunicação definidos pela Mesa Diretora, garantindo o registro e o devido encaminhamento das manifestações.</w:t>
      </w:r>
    </w:p>
    <w:p w14:paraId="07513D91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78BED5" w14:textId="6E8D813A" w:rsidR="0000580D" w:rsidRPr="0000580D" w:rsidRDefault="006A550B" w:rsidP="003034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12. Em parceria com a OAB e Núcleos de Práticas Jurídicas de faculdades privadas, poderá ser prestada orientação jurídica básica, abrangendo informações sobre direitos e deveres, bem como o encaminhamento para assistência jurídica gratuita nos casos em que se fizer necessário.</w:t>
      </w:r>
    </w:p>
    <w:p w14:paraId="41ED2DE6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13. A orientação sobre serviços de assistência social consistirá na informação sobre programas sociais, benefícios e serviços disponíveis no município.</w:t>
      </w:r>
    </w:p>
    <w:p w14:paraId="13FFAE9C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06B363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lastRenderedPageBreak/>
        <w:t>Art. 14. A orientação psicológica buscará oferecer informações e acolhimento, promovendo a saúde mental e o bem-estar.</w:t>
      </w:r>
    </w:p>
    <w:p w14:paraId="7FB94200" w14:textId="77777777" w:rsidR="004C0234" w:rsidRPr="0000580D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CA6D7" w14:textId="77777777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15. A implementação e a execução das atividades do "Espaço Cidadão" buscarão a celebração de convênios e parcerias, evitando, tanto quanto possível, a geração de despesas extraordinárias para o orçamento da Câmara Municipal.</w:t>
      </w:r>
    </w:p>
    <w:p w14:paraId="2B359508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D6FFEB" w14:textId="35AF1E63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16. </w:t>
      </w:r>
      <w:r w:rsidRPr="004C0234">
        <w:rPr>
          <w:rFonts w:ascii="Times New Roman" w:hAnsi="Times New Roman" w:cs="Times New Roman"/>
          <w:sz w:val="24"/>
          <w:szCs w:val="24"/>
        </w:rPr>
        <w:t>O Centro de Apoio ao Cidadão prestará orientações sobre a solicitação do Atestado de Antecedentes Criminais por meio da plataforma digital oficial. Quando possível, poderá ser disponibilizado acesso a computador com internet, com apoio técnico ao requerente. A responsabilidade pela emissão e veracidade das informações é exclusiva do órgão emissor e do solicitante.</w:t>
      </w:r>
    </w:p>
    <w:p w14:paraId="5F4F2EBC" w14:textId="77777777" w:rsidR="004C0234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854ACD" w14:textId="6AEAA160" w:rsidR="004C0234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17. </w:t>
      </w:r>
      <w:r w:rsidRPr="004C0234">
        <w:rPr>
          <w:rFonts w:ascii="Times New Roman" w:hAnsi="Times New Roman" w:cs="Times New Roman"/>
          <w:sz w:val="24"/>
          <w:szCs w:val="24"/>
        </w:rPr>
        <w:t>O Centro de Apoio ao Cidadão oferecerá suporte ao registro de Boletins de Ocorrência de natureza não emergencial, por meio de orientações sobre o uso da plataforma da Polícia Civil. Quando necessário e possível, será disponibilizado equipamento com internet e auxílio técnico. O registro é ato pessoal, sendo de inteira responsabilidade do declarante o conteúdo das informações prestadas.</w:t>
      </w:r>
    </w:p>
    <w:p w14:paraId="25254F21" w14:textId="77777777" w:rsidR="004C0234" w:rsidRPr="0000580D" w:rsidRDefault="004C0234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398A0E" w14:textId="7B892CC2" w:rsid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</w:t>
      </w:r>
      <w:r w:rsidR="003034DF">
        <w:rPr>
          <w:rFonts w:ascii="Times New Roman" w:hAnsi="Times New Roman" w:cs="Times New Roman"/>
          <w:sz w:val="24"/>
          <w:szCs w:val="24"/>
        </w:rPr>
        <w:t>8</w:t>
      </w:r>
      <w:r w:rsidRPr="0000580D">
        <w:rPr>
          <w:rFonts w:ascii="Times New Roman" w:hAnsi="Times New Roman" w:cs="Times New Roman"/>
          <w:sz w:val="24"/>
          <w:szCs w:val="24"/>
        </w:rPr>
        <w:t>. Prioritariamente, serão utilizados estagiários das áreas afins para auxiliar no atendimento do "Centro de Apoio ao Cidadão", conforme legislação vigente e convênios existentes com instituições de ensino.</w:t>
      </w:r>
    </w:p>
    <w:p w14:paraId="7181D70F" w14:textId="77777777" w:rsidR="0000580D" w:rsidRPr="0000580D" w:rsidRDefault="0000580D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720FFC" w14:textId="030B41DA" w:rsidR="0000580D" w:rsidRPr="0000580D" w:rsidRDefault="006A550B" w:rsidP="000058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580D">
        <w:rPr>
          <w:rFonts w:ascii="Times New Roman" w:hAnsi="Times New Roman" w:cs="Times New Roman"/>
          <w:sz w:val="24"/>
          <w:szCs w:val="24"/>
        </w:rPr>
        <w:t>Art. 1</w:t>
      </w:r>
      <w:r w:rsidR="003034DF">
        <w:rPr>
          <w:rFonts w:ascii="Times New Roman" w:hAnsi="Times New Roman" w:cs="Times New Roman"/>
          <w:sz w:val="24"/>
          <w:szCs w:val="24"/>
        </w:rPr>
        <w:t>9</w:t>
      </w:r>
      <w:r w:rsidRPr="0000580D">
        <w:rPr>
          <w:rFonts w:ascii="Times New Roman" w:hAnsi="Times New Roman" w:cs="Times New Roman"/>
          <w:sz w:val="24"/>
          <w:szCs w:val="24"/>
        </w:rPr>
        <w:t xml:space="preserve">. </w:t>
      </w:r>
      <w:r w:rsidR="00A26120" w:rsidRPr="00A26120">
        <w:rPr>
          <w:rFonts w:ascii="Times New Roman" w:hAnsi="Times New Roman" w:cs="Times New Roman"/>
          <w:sz w:val="24"/>
          <w:szCs w:val="24"/>
        </w:rPr>
        <w:t>Este Decreto Legislativo</w:t>
      </w:r>
      <w:r w:rsidR="00A26120">
        <w:rPr>
          <w:sz w:val="24"/>
          <w:szCs w:val="24"/>
        </w:rPr>
        <w:t xml:space="preserve"> </w:t>
      </w:r>
      <w:r w:rsidRPr="0000580D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14:paraId="7D1E7A3A" w14:textId="2425D3FA" w:rsidR="003034DF" w:rsidRDefault="003034DF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1D8CA" w14:textId="77777777" w:rsidR="005F6A35" w:rsidRPr="00833C71" w:rsidRDefault="005F6A35" w:rsidP="0030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27259FB5" w:rsidR="00441DFC" w:rsidRDefault="006A550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F4A8B">
        <w:rPr>
          <w:rFonts w:ascii="Times New Roman" w:hAnsi="Times New Roman" w:cs="Times New Roman"/>
          <w:sz w:val="24"/>
          <w:szCs w:val="24"/>
        </w:rPr>
        <w:t>1</w:t>
      </w:r>
      <w:r w:rsidR="00CC4DDE">
        <w:rPr>
          <w:rFonts w:ascii="Times New Roman" w:hAnsi="Times New Roman" w:cs="Times New Roman"/>
          <w:sz w:val="24"/>
          <w:szCs w:val="24"/>
        </w:rPr>
        <w:t>2</w:t>
      </w:r>
      <w:r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="00C65A5D">
        <w:rPr>
          <w:rFonts w:ascii="Times New Roman" w:hAnsi="Times New Roman" w:cs="Times New Roman"/>
          <w:sz w:val="24"/>
          <w:szCs w:val="24"/>
        </w:rPr>
        <w:t xml:space="preserve">de </w:t>
      </w:r>
      <w:r w:rsidR="00CC4DDE">
        <w:rPr>
          <w:rFonts w:ascii="Times New Roman" w:hAnsi="Times New Roman" w:cs="Times New Roman"/>
          <w:sz w:val="24"/>
          <w:szCs w:val="24"/>
        </w:rPr>
        <w:t>junho d</w:t>
      </w:r>
      <w:r w:rsidRPr="00833C71">
        <w:rPr>
          <w:rFonts w:ascii="Times New Roman" w:hAnsi="Times New Roman" w:cs="Times New Roman"/>
          <w:sz w:val="24"/>
          <w:szCs w:val="24"/>
        </w:rPr>
        <w:t>e 2025.</w:t>
      </w:r>
    </w:p>
    <w:p w14:paraId="3A5A134F" w14:textId="60B7478F" w:rsidR="000F4A8B" w:rsidRDefault="000F4A8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2413195" w14:textId="3C2C6CC3" w:rsidR="000F4A8B" w:rsidRDefault="000F4A8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F5554D4" w14:textId="0E23026C" w:rsidR="000F4A8B" w:rsidRDefault="000F4A8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020A3E7" w14:textId="40AA82BA" w:rsidR="000F4A8B" w:rsidRDefault="000F4A8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865F2E2" w14:textId="1BAEA55E" w:rsidR="000F4A8B" w:rsidRDefault="000F4A8B" w:rsidP="000F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5A285395" w14:textId="2D965A9D" w:rsidR="000F4A8B" w:rsidRPr="000F4A8B" w:rsidRDefault="000F4A8B" w:rsidP="000F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F4A8B" w:rsidRPr="000F4A8B" w:rsidSect="00A97A77">
      <w:footerReference w:type="default" r:id="rId7"/>
      <w:pgSz w:w="11906" w:h="16838"/>
      <w:pgMar w:top="2552" w:right="1134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644D" w14:textId="77777777" w:rsidR="00F701E6" w:rsidRDefault="00F701E6">
      <w:pPr>
        <w:spacing w:after="0" w:line="240" w:lineRule="auto"/>
      </w:pPr>
      <w:r>
        <w:separator/>
      </w:r>
    </w:p>
  </w:endnote>
  <w:endnote w:type="continuationSeparator" w:id="0">
    <w:p w14:paraId="1A45A2A8" w14:textId="77777777" w:rsidR="00F701E6" w:rsidRDefault="00F7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755851"/>
      <w:docPartObj>
        <w:docPartGallery w:val="Page Numbers (Bottom of Page)"/>
        <w:docPartUnique/>
      </w:docPartObj>
    </w:sdtPr>
    <w:sdtEndPr/>
    <w:sdtContent>
      <w:sdt>
        <w:sdtPr>
          <w:id w:val="384221184"/>
          <w:docPartObj>
            <w:docPartGallery w:val="Page Numbers (Top of Page)"/>
            <w:docPartUnique/>
          </w:docPartObj>
        </w:sdtPr>
        <w:sdtEndPr/>
        <w:sdtContent>
          <w:p w14:paraId="2C4F0C18" w14:textId="6564305C" w:rsidR="000F4A8B" w:rsidRDefault="000F4A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80B7" w14:textId="77777777" w:rsidR="00F701E6" w:rsidRDefault="00F701E6">
      <w:pPr>
        <w:spacing w:after="0" w:line="240" w:lineRule="auto"/>
      </w:pPr>
      <w:r>
        <w:separator/>
      </w:r>
    </w:p>
  </w:footnote>
  <w:footnote w:type="continuationSeparator" w:id="0">
    <w:p w14:paraId="5CB4B59E" w14:textId="77777777" w:rsidR="00F701E6" w:rsidRDefault="00F7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0DA"/>
    <w:multiLevelType w:val="multilevel"/>
    <w:tmpl w:val="6A0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978CE"/>
    <w:multiLevelType w:val="multilevel"/>
    <w:tmpl w:val="839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580D"/>
    <w:rsid w:val="00007909"/>
    <w:rsid w:val="000170B2"/>
    <w:rsid w:val="00055286"/>
    <w:rsid w:val="00072FE7"/>
    <w:rsid w:val="00087232"/>
    <w:rsid w:val="00094386"/>
    <w:rsid w:val="000A0121"/>
    <w:rsid w:val="000B3842"/>
    <w:rsid w:val="000F4A8B"/>
    <w:rsid w:val="00110B8F"/>
    <w:rsid w:val="00112374"/>
    <w:rsid w:val="0011697F"/>
    <w:rsid w:val="0012314A"/>
    <w:rsid w:val="00176C93"/>
    <w:rsid w:val="00183EFB"/>
    <w:rsid w:val="001C3C40"/>
    <w:rsid w:val="001D7397"/>
    <w:rsid w:val="001E30B9"/>
    <w:rsid w:val="001F3441"/>
    <w:rsid w:val="00232B9D"/>
    <w:rsid w:val="002500EA"/>
    <w:rsid w:val="0029375A"/>
    <w:rsid w:val="0029422F"/>
    <w:rsid w:val="002971C3"/>
    <w:rsid w:val="002D2AF0"/>
    <w:rsid w:val="00301DA4"/>
    <w:rsid w:val="003034DF"/>
    <w:rsid w:val="00343206"/>
    <w:rsid w:val="00362B6A"/>
    <w:rsid w:val="00375374"/>
    <w:rsid w:val="00375F2E"/>
    <w:rsid w:val="003A0614"/>
    <w:rsid w:val="003C4C67"/>
    <w:rsid w:val="003C5513"/>
    <w:rsid w:val="003C7E13"/>
    <w:rsid w:val="003D1700"/>
    <w:rsid w:val="003D7AFD"/>
    <w:rsid w:val="003E3F0E"/>
    <w:rsid w:val="003E60B3"/>
    <w:rsid w:val="004177B3"/>
    <w:rsid w:val="00422914"/>
    <w:rsid w:val="00441DFC"/>
    <w:rsid w:val="00445B7C"/>
    <w:rsid w:val="00471EE3"/>
    <w:rsid w:val="00477F02"/>
    <w:rsid w:val="004C0234"/>
    <w:rsid w:val="004C35F0"/>
    <w:rsid w:val="004D087C"/>
    <w:rsid w:val="004D0E28"/>
    <w:rsid w:val="004D3168"/>
    <w:rsid w:val="004D70D0"/>
    <w:rsid w:val="004F60F9"/>
    <w:rsid w:val="004F7350"/>
    <w:rsid w:val="00512746"/>
    <w:rsid w:val="00564C9E"/>
    <w:rsid w:val="005907CA"/>
    <w:rsid w:val="005D0FF9"/>
    <w:rsid w:val="005F2ACD"/>
    <w:rsid w:val="005F6A35"/>
    <w:rsid w:val="006101A7"/>
    <w:rsid w:val="00613C11"/>
    <w:rsid w:val="006563E0"/>
    <w:rsid w:val="006773A7"/>
    <w:rsid w:val="006A550B"/>
    <w:rsid w:val="006B3D0E"/>
    <w:rsid w:val="006C5EFD"/>
    <w:rsid w:val="006D0AE6"/>
    <w:rsid w:val="0071219A"/>
    <w:rsid w:val="00715895"/>
    <w:rsid w:val="00720D66"/>
    <w:rsid w:val="00741A71"/>
    <w:rsid w:val="00794233"/>
    <w:rsid w:val="007A79BA"/>
    <w:rsid w:val="007D6448"/>
    <w:rsid w:val="007E7A12"/>
    <w:rsid w:val="007F3BE8"/>
    <w:rsid w:val="008076ED"/>
    <w:rsid w:val="008162CF"/>
    <w:rsid w:val="00833C71"/>
    <w:rsid w:val="0083481A"/>
    <w:rsid w:val="00876371"/>
    <w:rsid w:val="00877156"/>
    <w:rsid w:val="00885878"/>
    <w:rsid w:val="0089035E"/>
    <w:rsid w:val="008A7966"/>
    <w:rsid w:val="008D3A7A"/>
    <w:rsid w:val="008E3861"/>
    <w:rsid w:val="008F2693"/>
    <w:rsid w:val="008F4652"/>
    <w:rsid w:val="00910558"/>
    <w:rsid w:val="00912DDC"/>
    <w:rsid w:val="00917E03"/>
    <w:rsid w:val="00924E6E"/>
    <w:rsid w:val="00965F5D"/>
    <w:rsid w:val="009664CB"/>
    <w:rsid w:val="009900AF"/>
    <w:rsid w:val="009A4DFF"/>
    <w:rsid w:val="009B1A1F"/>
    <w:rsid w:val="009C2571"/>
    <w:rsid w:val="00A0712B"/>
    <w:rsid w:val="00A24565"/>
    <w:rsid w:val="00A26120"/>
    <w:rsid w:val="00A427AD"/>
    <w:rsid w:val="00A70261"/>
    <w:rsid w:val="00A95B69"/>
    <w:rsid w:val="00A97A77"/>
    <w:rsid w:val="00AA593C"/>
    <w:rsid w:val="00AC1CEB"/>
    <w:rsid w:val="00AF7DBA"/>
    <w:rsid w:val="00B23AB0"/>
    <w:rsid w:val="00B323E6"/>
    <w:rsid w:val="00B62A34"/>
    <w:rsid w:val="00B66629"/>
    <w:rsid w:val="00B778E6"/>
    <w:rsid w:val="00BC339C"/>
    <w:rsid w:val="00BC4DCA"/>
    <w:rsid w:val="00C0277F"/>
    <w:rsid w:val="00C252EA"/>
    <w:rsid w:val="00C2663A"/>
    <w:rsid w:val="00C31EC4"/>
    <w:rsid w:val="00C533FC"/>
    <w:rsid w:val="00C54AE3"/>
    <w:rsid w:val="00C65A5D"/>
    <w:rsid w:val="00C92621"/>
    <w:rsid w:val="00CB1A76"/>
    <w:rsid w:val="00CC4DDE"/>
    <w:rsid w:val="00CD2F30"/>
    <w:rsid w:val="00CE0219"/>
    <w:rsid w:val="00CE6EFE"/>
    <w:rsid w:val="00D64D00"/>
    <w:rsid w:val="00D92D57"/>
    <w:rsid w:val="00DA1EA4"/>
    <w:rsid w:val="00E15EFF"/>
    <w:rsid w:val="00E4658A"/>
    <w:rsid w:val="00E743A1"/>
    <w:rsid w:val="00E85BE5"/>
    <w:rsid w:val="00E9345F"/>
    <w:rsid w:val="00E95A15"/>
    <w:rsid w:val="00EB7229"/>
    <w:rsid w:val="00EC556C"/>
    <w:rsid w:val="00EE40BC"/>
    <w:rsid w:val="00EF1C0E"/>
    <w:rsid w:val="00F15E04"/>
    <w:rsid w:val="00F16A21"/>
    <w:rsid w:val="00F2232D"/>
    <w:rsid w:val="00F2776F"/>
    <w:rsid w:val="00F33CD5"/>
    <w:rsid w:val="00F44062"/>
    <w:rsid w:val="00F51884"/>
    <w:rsid w:val="00F64CCB"/>
    <w:rsid w:val="00F701E6"/>
    <w:rsid w:val="00F716BB"/>
    <w:rsid w:val="00F905A7"/>
    <w:rsid w:val="00FD535E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E3B8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27</cp:revision>
  <cp:lastPrinted>2025-06-13T13:05:00Z</cp:lastPrinted>
  <dcterms:created xsi:type="dcterms:W3CDTF">2025-05-05T15:29:00Z</dcterms:created>
  <dcterms:modified xsi:type="dcterms:W3CDTF">2025-06-13T13:15:00Z</dcterms:modified>
</cp:coreProperties>
</file>