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95BE" w14:textId="32357EB2" w:rsidR="00CE6652" w:rsidRPr="000366A3" w:rsidRDefault="00CE6652" w:rsidP="000366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366A3">
        <w:rPr>
          <w:rFonts w:ascii="Times New Roman" w:hAnsi="Times New Roman" w:cs="Times New Roman"/>
          <w:b/>
          <w:sz w:val="23"/>
          <w:szCs w:val="23"/>
        </w:rPr>
        <w:t>PROJETO DE LEI Nº 106/2025</w:t>
      </w:r>
    </w:p>
    <w:p w14:paraId="20B73B4B" w14:textId="70126072" w:rsidR="00CE6652" w:rsidRDefault="00CE6652" w:rsidP="000366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C0AF6AB" w14:textId="77777777" w:rsidR="00085D21" w:rsidRPr="000366A3" w:rsidRDefault="00085D21" w:rsidP="000366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FA162F0" w14:textId="77777777" w:rsidR="00CE6652" w:rsidRPr="000366A3" w:rsidRDefault="00CE6652" w:rsidP="000366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366A3">
        <w:rPr>
          <w:rFonts w:ascii="Times New Roman" w:hAnsi="Times New Roman" w:cs="Times New Roman"/>
          <w:sz w:val="23"/>
          <w:szCs w:val="23"/>
        </w:rPr>
        <w:t>Data</w:t>
      </w:r>
      <w:r w:rsidRPr="000366A3">
        <w:rPr>
          <w:rFonts w:ascii="Times New Roman" w:hAnsi="Times New Roman" w:cs="Times New Roman"/>
          <w:b/>
          <w:sz w:val="23"/>
          <w:szCs w:val="23"/>
        </w:rPr>
        <w:t>:</w:t>
      </w:r>
      <w:r w:rsidRPr="000366A3">
        <w:rPr>
          <w:rFonts w:ascii="Times New Roman" w:hAnsi="Times New Roman" w:cs="Times New Roman"/>
          <w:sz w:val="23"/>
          <w:szCs w:val="23"/>
        </w:rPr>
        <w:t xml:space="preserve"> 13 de junho de 2025</w:t>
      </w:r>
    </w:p>
    <w:p w14:paraId="6D5D9DD3" w14:textId="77777777" w:rsidR="00CE6652" w:rsidRPr="000366A3" w:rsidRDefault="00CE6652" w:rsidP="000366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3B7CA59B" w14:textId="77777777" w:rsidR="00CE6652" w:rsidRPr="000366A3" w:rsidRDefault="00CE6652" w:rsidP="000366A3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37EA1230" w14:textId="77777777" w:rsidR="00CE6652" w:rsidRPr="000366A3" w:rsidRDefault="00CE6652" w:rsidP="000366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0366A3">
        <w:rPr>
          <w:rFonts w:ascii="Times New Roman" w:hAnsi="Times New Roman" w:cs="Times New Roman"/>
          <w:sz w:val="23"/>
          <w:szCs w:val="23"/>
          <w:shd w:val="clear" w:color="auto" w:fill="FFFFFF"/>
        </w:rPr>
        <w:t>Dispõe sobre a denominação do Ginásio Poliesportivo da Vila Olímpica, localizado na Avenida Perimetral Noroeste, lote 17E no Bairro Residencial Colinas, no município de Sorriso-MT.</w:t>
      </w:r>
    </w:p>
    <w:p w14:paraId="29C87DFA" w14:textId="494A47A2" w:rsidR="00CE6652" w:rsidRPr="000366A3" w:rsidRDefault="00CE6652" w:rsidP="000366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14:paraId="41AAEAF1" w14:textId="77777777" w:rsidR="00CE6652" w:rsidRPr="000366A3" w:rsidRDefault="00CE6652" w:rsidP="000366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14:paraId="0B959EB0" w14:textId="546F5886" w:rsidR="00CE6652" w:rsidRPr="000366A3" w:rsidRDefault="00CE6652" w:rsidP="000366A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0366A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DIOGO KRIGUER - PSDB</w:t>
      </w:r>
      <w:r w:rsidRPr="000366A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Pr="000366A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EMERSON FARIAS – PL, BRENDO BRAGA - Republicanos</w:t>
      </w:r>
      <w:r w:rsidRPr="000366A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Pr="000366A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ADIR CUNICO - NOVO</w:t>
      </w:r>
      <w:r w:rsidRPr="000366A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proofErr w:type="spellStart"/>
      <w:r w:rsidRPr="000366A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PROFª</w:t>
      </w:r>
      <w:proofErr w:type="spellEnd"/>
      <w:r w:rsidRPr="000366A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SILVANA PERIN – PL E RODRIGO MATTERAZZI – Republicanos</w:t>
      </w:r>
      <w:r w:rsidR="000366A3" w:rsidRPr="000366A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, DARCI GONÇALVES – MDB, GRINGO DO BARREIRO – PL, TOCO BAGGIO – PSDB, WANDERLEY PAULO – PP e JANE DELALIBERA, </w:t>
      </w:r>
      <w:r w:rsidRPr="000366A3">
        <w:rPr>
          <w:rFonts w:ascii="Times New Roman" w:hAnsi="Times New Roman" w:cs="Times New Roman"/>
          <w:bCs/>
          <w:iCs/>
          <w:sz w:val="23"/>
          <w:szCs w:val="23"/>
        </w:rPr>
        <w:t>vereadores com assento nesta Casa, com fulcro no Art. 108 do Regimento Interno, encaminham para deliberação do Soberano Plenário, o seguinte Projeto de Lei:</w:t>
      </w:r>
    </w:p>
    <w:p w14:paraId="37872EED" w14:textId="77777777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8201AE7" w14:textId="77777777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2B503D5" w14:textId="77777777" w:rsidR="00CE6652" w:rsidRPr="000366A3" w:rsidRDefault="00CE6652" w:rsidP="000366A3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</w:pPr>
      <w:r w:rsidRPr="000366A3">
        <w:rPr>
          <w:rStyle w:val="Forte"/>
          <w:rFonts w:ascii="Times New Roman" w:eastAsia="Times New Roman" w:hAnsi="Times New Roman" w:cs="Times New Roman"/>
          <w:bCs w:val="0"/>
          <w:sz w:val="23"/>
          <w:szCs w:val="23"/>
          <w:lang w:eastAsia="pt-BR"/>
        </w:rPr>
        <w:t>Art. 1º</w:t>
      </w:r>
      <w:r w:rsidRPr="000366A3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 xml:space="preserve"> </w:t>
      </w:r>
      <w:r w:rsidRPr="000366A3">
        <w:rPr>
          <w:rFonts w:ascii="Times New Roman" w:hAnsi="Times New Roman" w:cs="Times New Roman"/>
          <w:bCs/>
          <w:sz w:val="23"/>
          <w:szCs w:val="23"/>
        </w:rPr>
        <w:t>Fica denominado de “Emilio Brandão”, o Ginásio Poliesportivo da Vila Olímpica,</w:t>
      </w:r>
      <w:r w:rsidRPr="000366A3">
        <w:rPr>
          <w:rFonts w:ascii="Times New Roman" w:hAnsi="Times New Roman" w:cs="Times New Roman"/>
          <w:sz w:val="23"/>
          <w:szCs w:val="23"/>
        </w:rPr>
        <w:t xml:space="preserve"> localizado na Avenida Perimetral Noroeste, lote 17E no Bairro Residencial Colinas, no Município de Sorriso/MT.</w:t>
      </w:r>
    </w:p>
    <w:p w14:paraId="7FEA4224" w14:textId="77777777" w:rsidR="00CE6652" w:rsidRPr="000366A3" w:rsidRDefault="00CE6652" w:rsidP="000366A3">
      <w:p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</w:pPr>
    </w:p>
    <w:p w14:paraId="58F862F3" w14:textId="77777777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366A3">
        <w:rPr>
          <w:rStyle w:val="Forte"/>
          <w:rFonts w:ascii="Times New Roman" w:eastAsia="Times New Roman" w:hAnsi="Times New Roman" w:cs="Times New Roman"/>
          <w:bCs w:val="0"/>
          <w:sz w:val="23"/>
          <w:szCs w:val="23"/>
          <w:lang w:eastAsia="pt-BR"/>
        </w:rPr>
        <w:t>Art. 2º</w:t>
      </w:r>
      <w:r w:rsidRPr="000366A3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 xml:space="preserve"> </w:t>
      </w:r>
      <w:r w:rsidRPr="000366A3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14:paraId="4BF8F87E" w14:textId="77777777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961C90D" w14:textId="77777777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76AB1F2" w14:textId="0AE106C3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366A3">
        <w:rPr>
          <w:rFonts w:ascii="Times New Roman" w:hAnsi="Times New Roman" w:cs="Times New Roman"/>
          <w:iCs/>
          <w:sz w:val="23"/>
          <w:szCs w:val="23"/>
        </w:rPr>
        <w:t>Câmara Municipal de Sorriso, Estado de Mato Grosso, em 13 de junho de 2025.</w:t>
      </w:r>
    </w:p>
    <w:p w14:paraId="75CD2939" w14:textId="5AB36D5C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07753CA" w14:textId="667D8CF8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435E9AB3" w14:textId="1F619055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7CEAD568" w14:textId="5809F064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1581"/>
        <w:gridCol w:w="1581"/>
        <w:gridCol w:w="3163"/>
      </w:tblGrid>
      <w:tr w:rsidR="00CE6652" w:rsidRPr="000366A3" w14:paraId="5AB4476A" w14:textId="77777777" w:rsidTr="006C2594">
        <w:trPr>
          <w:trHeight w:val="1233"/>
        </w:trPr>
        <w:tc>
          <w:tcPr>
            <w:tcW w:w="3162" w:type="dxa"/>
          </w:tcPr>
          <w:p w14:paraId="397EAD2E" w14:textId="77777777" w:rsidR="00CE6652" w:rsidRPr="000366A3" w:rsidRDefault="00CE6652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DIOGO KRIGUER</w:t>
            </w:r>
          </w:p>
          <w:p w14:paraId="7BEC0235" w14:textId="73D9452C" w:rsidR="00CE6652" w:rsidRPr="000366A3" w:rsidRDefault="00CE6652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PSDB</w:t>
            </w:r>
          </w:p>
        </w:tc>
        <w:tc>
          <w:tcPr>
            <w:tcW w:w="3162" w:type="dxa"/>
            <w:gridSpan w:val="2"/>
          </w:tcPr>
          <w:p w14:paraId="038436CD" w14:textId="77777777" w:rsidR="00CE6652" w:rsidRPr="000366A3" w:rsidRDefault="00CE6652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EMERSON FARIAS</w:t>
            </w:r>
          </w:p>
          <w:p w14:paraId="281D9E92" w14:textId="01E9834F" w:rsidR="00CE6652" w:rsidRPr="000366A3" w:rsidRDefault="00CE6652" w:rsidP="002F7539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PL</w:t>
            </w:r>
          </w:p>
        </w:tc>
        <w:tc>
          <w:tcPr>
            <w:tcW w:w="3163" w:type="dxa"/>
          </w:tcPr>
          <w:p w14:paraId="2CF52F06" w14:textId="77777777" w:rsidR="00CE6652" w:rsidRPr="000366A3" w:rsidRDefault="00CE6652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BRENDO BRAGA</w:t>
            </w:r>
          </w:p>
          <w:p w14:paraId="3AF217EC" w14:textId="77777777" w:rsidR="00CE6652" w:rsidRPr="000366A3" w:rsidRDefault="00CE6652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Republicanos</w:t>
            </w:r>
          </w:p>
          <w:p w14:paraId="5135F3AF" w14:textId="77777777" w:rsidR="00FE71C0" w:rsidRPr="000366A3" w:rsidRDefault="00FE71C0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</w:p>
          <w:p w14:paraId="1CE3052B" w14:textId="566B4011" w:rsidR="00FE71C0" w:rsidRPr="000366A3" w:rsidRDefault="00FE71C0" w:rsidP="000366A3">
            <w:pPr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</w:p>
          <w:p w14:paraId="13590F7F" w14:textId="3CFBA483" w:rsidR="00FE71C0" w:rsidRPr="000366A3" w:rsidRDefault="00FE71C0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</w:p>
        </w:tc>
      </w:tr>
      <w:tr w:rsidR="00CE6652" w:rsidRPr="000366A3" w14:paraId="1845FF04" w14:textId="77777777" w:rsidTr="006C2594">
        <w:trPr>
          <w:trHeight w:val="1254"/>
        </w:trPr>
        <w:tc>
          <w:tcPr>
            <w:tcW w:w="3162" w:type="dxa"/>
          </w:tcPr>
          <w:p w14:paraId="7B5C9E6C" w14:textId="77777777" w:rsidR="00CE6652" w:rsidRPr="000366A3" w:rsidRDefault="00CE6652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ADIR CUNICO</w:t>
            </w:r>
          </w:p>
          <w:p w14:paraId="512483E6" w14:textId="6F1DBCD8" w:rsidR="00CE6652" w:rsidRPr="000366A3" w:rsidRDefault="00CE6652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NOVO</w:t>
            </w:r>
          </w:p>
        </w:tc>
        <w:tc>
          <w:tcPr>
            <w:tcW w:w="3162" w:type="dxa"/>
            <w:gridSpan w:val="2"/>
          </w:tcPr>
          <w:p w14:paraId="039F1981" w14:textId="77777777" w:rsidR="00CE6652" w:rsidRPr="000366A3" w:rsidRDefault="00CE6652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proofErr w:type="spellStart"/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Profª</w:t>
            </w:r>
            <w:proofErr w:type="spellEnd"/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 SILVANA PERIN</w:t>
            </w:r>
          </w:p>
          <w:p w14:paraId="00E4F8F5" w14:textId="4B8CF4C9" w:rsidR="00CE6652" w:rsidRPr="000366A3" w:rsidRDefault="00CE6652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Vereadora </w:t>
            </w:r>
            <w:r w:rsidR="000366A3"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MDB</w:t>
            </w:r>
          </w:p>
        </w:tc>
        <w:tc>
          <w:tcPr>
            <w:tcW w:w="3163" w:type="dxa"/>
          </w:tcPr>
          <w:p w14:paraId="07154A2D" w14:textId="77777777" w:rsidR="00CE6652" w:rsidRPr="000366A3" w:rsidRDefault="00CE6652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RODRIGO MATTERAZZI</w:t>
            </w:r>
          </w:p>
          <w:p w14:paraId="6B2F7FC8" w14:textId="5593F00F" w:rsidR="00CE6652" w:rsidRPr="000366A3" w:rsidRDefault="00CE6652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Republicanos</w:t>
            </w:r>
          </w:p>
        </w:tc>
      </w:tr>
      <w:tr w:rsidR="006C2594" w:rsidRPr="000366A3" w14:paraId="2246C62D" w14:textId="77777777" w:rsidTr="006C2594">
        <w:trPr>
          <w:trHeight w:val="1272"/>
        </w:trPr>
        <w:tc>
          <w:tcPr>
            <w:tcW w:w="3162" w:type="dxa"/>
          </w:tcPr>
          <w:p w14:paraId="77B0607A" w14:textId="77777777" w:rsidR="006C2594" w:rsidRPr="000366A3" w:rsidRDefault="006C2594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DARCI GONÇALVES</w:t>
            </w:r>
          </w:p>
          <w:p w14:paraId="1E85AE2B" w14:textId="37F32554" w:rsidR="006C2594" w:rsidRPr="000366A3" w:rsidRDefault="006C2594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MDB</w:t>
            </w:r>
          </w:p>
        </w:tc>
        <w:tc>
          <w:tcPr>
            <w:tcW w:w="3162" w:type="dxa"/>
            <w:gridSpan w:val="2"/>
          </w:tcPr>
          <w:p w14:paraId="672AD921" w14:textId="77777777" w:rsidR="006C2594" w:rsidRPr="000366A3" w:rsidRDefault="006C2594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GRINGO DO BARREIRO</w:t>
            </w:r>
          </w:p>
          <w:p w14:paraId="09775B53" w14:textId="313445B2" w:rsidR="006C2594" w:rsidRPr="000366A3" w:rsidRDefault="006C2594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PL</w:t>
            </w:r>
          </w:p>
        </w:tc>
        <w:tc>
          <w:tcPr>
            <w:tcW w:w="3163" w:type="dxa"/>
          </w:tcPr>
          <w:p w14:paraId="38A054DA" w14:textId="77777777" w:rsidR="006C2594" w:rsidRPr="000366A3" w:rsidRDefault="006C2594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TOCO BAGGIO</w:t>
            </w:r>
          </w:p>
          <w:p w14:paraId="42F73F5E" w14:textId="0F5FBD50" w:rsidR="006C2594" w:rsidRPr="000366A3" w:rsidRDefault="006C2594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PSDB</w:t>
            </w:r>
          </w:p>
        </w:tc>
      </w:tr>
      <w:tr w:rsidR="006C2594" w:rsidRPr="000366A3" w14:paraId="51BCE34B" w14:textId="77777777" w:rsidTr="006C2594">
        <w:tc>
          <w:tcPr>
            <w:tcW w:w="4743" w:type="dxa"/>
            <w:gridSpan w:val="2"/>
          </w:tcPr>
          <w:p w14:paraId="5F160B12" w14:textId="77777777" w:rsidR="006C2594" w:rsidRPr="000366A3" w:rsidRDefault="006C2594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WANDERLEY PAULO</w:t>
            </w:r>
          </w:p>
          <w:p w14:paraId="6E842A7C" w14:textId="66468651" w:rsidR="006C2594" w:rsidRPr="000366A3" w:rsidRDefault="006C2594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Progressistas</w:t>
            </w:r>
          </w:p>
        </w:tc>
        <w:tc>
          <w:tcPr>
            <w:tcW w:w="4744" w:type="dxa"/>
            <w:gridSpan w:val="2"/>
          </w:tcPr>
          <w:p w14:paraId="78D2C9BE" w14:textId="77777777" w:rsidR="006C2594" w:rsidRPr="000366A3" w:rsidRDefault="006C2594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JANE DELALIBERA</w:t>
            </w:r>
          </w:p>
          <w:p w14:paraId="5F5EC51D" w14:textId="4992637A" w:rsidR="006C2594" w:rsidRPr="000366A3" w:rsidRDefault="006C2594" w:rsidP="000366A3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Vereadora PL</w:t>
            </w:r>
          </w:p>
        </w:tc>
      </w:tr>
    </w:tbl>
    <w:p w14:paraId="578C20A8" w14:textId="77777777" w:rsidR="006C2594" w:rsidRPr="000366A3" w:rsidRDefault="006C2594" w:rsidP="000366A3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3"/>
          <w:szCs w:val="23"/>
        </w:rPr>
      </w:pPr>
    </w:p>
    <w:p w14:paraId="318413C7" w14:textId="028842BF" w:rsidR="006C2594" w:rsidRDefault="006C2594" w:rsidP="000366A3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3"/>
          <w:szCs w:val="23"/>
        </w:rPr>
      </w:pPr>
    </w:p>
    <w:p w14:paraId="40755388" w14:textId="77777777" w:rsidR="00085D21" w:rsidRPr="000366A3" w:rsidRDefault="00085D21" w:rsidP="000366A3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3"/>
          <w:szCs w:val="23"/>
        </w:rPr>
      </w:pPr>
    </w:p>
    <w:p w14:paraId="6033A2FE" w14:textId="5FD15447" w:rsidR="00CE6652" w:rsidRPr="000366A3" w:rsidRDefault="00CE6652" w:rsidP="000366A3">
      <w:pPr>
        <w:spacing w:after="0" w:line="240" w:lineRule="auto"/>
        <w:ind w:left="1416" w:hanging="14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6A3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800E11C" w14:textId="77777777" w:rsidR="00CE6652" w:rsidRPr="000366A3" w:rsidRDefault="00CE6652" w:rsidP="00036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C8CC29" w14:textId="73F2B8D5" w:rsidR="00CE6652" w:rsidRPr="000366A3" w:rsidRDefault="00CE6652" w:rsidP="000366A3">
      <w:pPr>
        <w:pStyle w:val="Default"/>
      </w:pPr>
      <w:r w:rsidRPr="000366A3">
        <w:tab/>
      </w:r>
      <w:r w:rsidRPr="000366A3">
        <w:tab/>
      </w:r>
    </w:p>
    <w:p w14:paraId="41A9B831" w14:textId="269F7874" w:rsidR="00FE71C0" w:rsidRPr="000366A3" w:rsidRDefault="00FE71C0" w:rsidP="000366A3">
      <w:pPr>
        <w:pStyle w:val="Default"/>
      </w:pPr>
    </w:p>
    <w:p w14:paraId="4EDCC3CB" w14:textId="77777777" w:rsidR="000366A3" w:rsidRPr="000366A3" w:rsidRDefault="000366A3" w:rsidP="000366A3">
      <w:pPr>
        <w:pStyle w:val="Default"/>
      </w:pPr>
    </w:p>
    <w:p w14:paraId="764D0454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366A3">
        <w:rPr>
          <w:rFonts w:ascii="Times New Roman" w:hAnsi="Times New Roman" w:cs="Times New Roman"/>
          <w:sz w:val="24"/>
          <w:szCs w:val="24"/>
        </w:rPr>
        <w:t xml:space="preserve">A presente homenagem tem como objetivo reconhecer e eternizar a história de vida de Emilio Brandão, nascido em 02 de agosto de 1944, na cidade de </w:t>
      </w:r>
      <w:proofErr w:type="spellStart"/>
      <w:r w:rsidRPr="000366A3">
        <w:rPr>
          <w:rFonts w:ascii="Times New Roman" w:hAnsi="Times New Roman" w:cs="Times New Roman"/>
          <w:sz w:val="24"/>
          <w:szCs w:val="24"/>
        </w:rPr>
        <w:t>Joçaba</w:t>
      </w:r>
      <w:proofErr w:type="spellEnd"/>
      <w:r w:rsidRPr="000366A3">
        <w:rPr>
          <w:rFonts w:ascii="Times New Roman" w:hAnsi="Times New Roman" w:cs="Times New Roman"/>
          <w:sz w:val="24"/>
          <w:szCs w:val="24"/>
        </w:rPr>
        <w:t xml:space="preserve">-SC. No dia 24 de agosto de 1984, Emilio e sua família se mudaram de Curitiba-PR, para o município de Sorriso-MT, com a intenção de criar seus filhos em um local promissor. </w:t>
      </w:r>
    </w:p>
    <w:p w14:paraId="03ABF6A4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7721A93F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366A3">
        <w:rPr>
          <w:rFonts w:ascii="Times New Roman" w:hAnsi="Times New Roman" w:cs="Times New Roman"/>
          <w:sz w:val="24"/>
          <w:szCs w:val="24"/>
        </w:rPr>
        <w:t>Devido sua profissão de Rádio técnico, viu como oportunidade abrir sua primeira Oficina de Rádio e Televisão na cidade. Com o decorrer dos meses ocorreram algumas situações de saúde com um de seus filhos que o levaram a deixar a profissão de técnico de rádio de lado e abrir uma das primeiras sorveterias e lanchonete de Sorriso-MT, denominada Sorveteria Avenida onde dedicou junto com sua família 18 anos de trabalho e comprometimento.</w:t>
      </w:r>
    </w:p>
    <w:p w14:paraId="6166D484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40F3A4E5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366A3">
        <w:rPr>
          <w:rFonts w:ascii="Times New Roman" w:hAnsi="Times New Roman" w:cs="Times New Roman"/>
          <w:sz w:val="24"/>
          <w:szCs w:val="24"/>
        </w:rPr>
        <w:t xml:space="preserve">Em 1992 ingressaram em outro ramo de empresas, com a abertura de uma loja de artigos esportivos. Desde sua chegada Emilio foi um dos propulsores do esporte no município, criador da primeira escolinha de futebol infanto-juvenil da cidade, onde organizou e executou em 1985 o primeiro jogo entre o time de Sorriso contra o de Sinop-MT desta categoria. Já em 1987, criou e alavancou a Liga de Futebol Amador de Sorriso, onde presidiu por oito anos, realizando juntamente com a equipe da diretoria da liga, os primeiros jogos de futebol amador do município. </w:t>
      </w:r>
    </w:p>
    <w:p w14:paraId="5E09AFF8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4B0A193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366A3">
        <w:rPr>
          <w:rFonts w:ascii="Times New Roman" w:hAnsi="Times New Roman" w:cs="Times New Roman"/>
          <w:sz w:val="24"/>
          <w:szCs w:val="24"/>
        </w:rPr>
        <w:t xml:space="preserve">Neste mesmo período, contribuiu com a fundação do Sorriso Esporte Clube, time de futebol profissional que foi vice-campeão na segunda divisão em 1992, posteriormente campeão estadual de futebol em 1992 e em 1993.Como presidente da Liga de Futebol possuía acesso junto à Federação </w:t>
      </w:r>
      <w:proofErr w:type="spellStart"/>
      <w:r w:rsidRPr="000366A3">
        <w:rPr>
          <w:rFonts w:ascii="Times New Roman" w:hAnsi="Times New Roman" w:cs="Times New Roman"/>
          <w:sz w:val="24"/>
          <w:szCs w:val="24"/>
        </w:rPr>
        <w:t>Matogrossense</w:t>
      </w:r>
      <w:proofErr w:type="spellEnd"/>
      <w:r w:rsidRPr="000366A3">
        <w:rPr>
          <w:rFonts w:ascii="Times New Roman" w:hAnsi="Times New Roman" w:cs="Times New Roman"/>
          <w:sz w:val="24"/>
          <w:szCs w:val="24"/>
        </w:rPr>
        <w:t xml:space="preserve"> de Futebol com o doutor Carlos Orione, onde conseguiram, com alguns amigos, as tratativas para que o clube participasse dessas competições onde sagraram-se campeões. </w:t>
      </w:r>
    </w:p>
    <w:p w14:paraId="77334E21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06493E01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366A3">
        <w:rPr>
          <w:rFonts w:ascii="Times New Roman" w:hAnsi="Times New Roman" w:cs="Times New Roman"/>
          <w:sz w:val="24"/>
          <w:szCs w:val="24"/>
        </w:rPr>
        <w:t xml:space="preserve">Foi quem batalhou e buscou a construção de campos de futebol, sendo um deles o </w:t>
      </w:r>
      <w:proofErr w:type="spellStart"/>
      <w:r w:rsidRPr="000366A3">
        <w:rPr>
          <w:rFonts w:ascii="Times New Roman" w:hAnsi="Times New Roman" w:cs="Times New Roman"/>
          <w:sz w:val="24"/>
          <w:szCs w:val="24"/>
        </w:rPr>
        <w:t>Guachumbau</w:t>
      </w:r>
      <w:proofErr w:type="spellEnd"/>
      <w:r w:rsidRPr="000366A3">
        <w:rPr>
          <w:rFonts w:ascii="Times New Roman" w:hAnsi="Times New Roman" w:cs="Times New Roman"/>
          <w:sz w:val="24"/>
          <w:szCs w:val="24"/>
        </w:rPr>
        <w:t xml:space="preserve">, onde ajudou, inclusive a plantar grama, local esse onde atualmente é a Prefeitura Municipal de Sorriso. Realizou um compromisso com o prefeito da época, José Domingos, de construir o estádio municipal, que leva o nome do senhor Egídio José </w:t>
      </w:r>
      <w:proofErr w:type="spellStart"/>
      <w:r w:rsidRPr="000366A3">
        <w:rPr>
          <w:rFonts w:ascii="Times New Roman" w:hAnsi="Times New Roman" w:cs="Times New Roman"/>
          <w:sz w:val="24"/>
          <w:szCs w:val="24"/>
        </w:rPr>
        <w:t>Preima</w:t>
      </w:r>
      <w:proofErr w:type="spellEnd"/>
      <w:r w:rsidRPr="000366A3">
        <w:rPr>
          <w:rFonts w:ascii="Times New Roman" w:hAnsi="Times New Roman" w:cs="Times New Roman"/>
          <w:sz w:val="24"/>
          <w:szCs w:val="24"/>
        </w:rPr>
        <w:t>. Posteriormente foi em busca juntamente com a diretoria da liga, o prefeito e o Departamento de Esporte da época, para a iluminação do referido Estádio, que conseguiram através de emenda do senador Jayme Campos.</w:t>
      </w:r>
    </w:p>
    <w:p w14:paraId="42DC6323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1BD40717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366A3">
        <w:rPr>
          <w:rFonts w:ascii="Times New Roman" w:hAnsi="Times New Roman" w:cs="Times New Roman"/>
          <w:sz w:val="24"/>
          <w:szCs w:val="24"/>
        </w:rPr>
        <w:t xml:space="preserve">Em toda sua trajetória como cidadão </w:t>
      </w:r>
      <w:proofErr w:type="spellStart"/>
      <w:r w:rsidRPr="000366A3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0366A3">
        <w:rPr>
          <w:rFonts w:ascii="Times New Roman" w:hAnsi="Times New Roman" w:cs="Times New Roman"/>
          <w:sz w:val="24"/>
          <w:szCs w:val="24"/>
        </w:rPr>
        <w:t>, no período de 44 anos, sempre foi um pai dedicado, um empresário e pessoa honesta, que trabalhou em prol ao desenvolvimento juntamente com os demais pioneiros da cidade, na chegada de energia elétrica no município. Se dedicou à cidade que ele escolheu para morar, criar seus filhos e posteriormente, seus netos. E que, infelizmente, no dia 30 de outubro de 2024, finalizou sua missão como cidadão, deixando sua história e legado na cidade de Sorriso-MT.</w:t>
      </w:r>
    </w:p>
    <w:p w14:paraId="3020BADF" w14:textId="77777777" w:rsidR="00CE6652" w:rsidRPr="000366A3" w:rsidRDefault="00CE6652" w:rsidP="000366A3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72ADDBB8" w14:textId="77777777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66A3">
        <w:rPr>
          <w:rFonts w:ascii="Times New Roman" w:hAnsi="Times New Roman" w:cs="Times New Roman"/>
          <w:sz w:val="24"/>
          <w:szCs w:val="24"/>
        </w:rPr>
        <w:t>Esta denominação é uma forma de manter viva a memória de um homem que tanto contribuiu para o desenvolvimento esportivo e social do nosso município, e cuja trajetória deve ser lembrada pelas futuras gerações como exemplo de dedicação, resiliência e perseverança.</w:t>
      </w:r>
    </w:p>
    <w:p w14:paraId="12D31277" w14:textId="065031CB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92F390" w14:textId="1996CBB5" w:rsidR="000366A3" w:rsidRPr="000366A3" w:rsidRDefault="000366A3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11A3EA" w14:textId="44CA1496" w:rsidR="000366A3" w:rsidRPr="000366A3" w:rsidRDefault="000366A3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848A66" w14:textId="77777777" w:rsidR="000366A3" w:rsidRPr="000366A3" w:rsidRDefault="000366A3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0F858E" w14:textId="1B3E1877" w:rsidR="00CE6652" w:rsidRPr="000366A3" w:rsidRDefault="00CE6652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366A3">
        <w:rPr>
          <w:rFonts w:ascii="Times New Roman" w:hAnsi="Times New Roman" w:cs="Times New Roman"/>
          <w:sz w:val="24"/>
          <w:szCs w:val="24"/>
        </w:rPr>
        <w:t xml:space="preserve"> </w:t>
      </w:r>
      <w:r w:rsidRPr="000366A3">
        <w:rPr>
          <w:rFonts w:ascii="Times New Roman" w:hAnsi="Times New Roman" w:cs="Times New Roman"/>
          <w:iCs/>
          <w:sz w:val="24"/>
          <w:szCs w:val="24"/>
        </w:rPr>
        <w:t>Câmara Municipal de Sorriso, Estado de Mato Grosso, 13 de junho de 2025.</w:t>
      </w:r>
    </w:p>
    <w:p w14:paraId="798341F1" w14:textId="77777777" w:rsidR="00CE6652" w:rsidRPr="000366A3" w:rsidRDefault="00CE6652" w:rsidP="000366A3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B85C4F2" w14:textId="77777777" w:rsidR="00CE6652" w:rsidRPr="000366A3" w:rsidRDefault="00CE6652" w:rsidP="000366A3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15E13E46" w14:textId="77777777" w:rsidR="00CE6652" w:rsidRPr="000366A3" w:rsidRDefault="00CE6652" w:rsidP="000366A3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1C24113" w14:textId="77777777" w:rsidR="000366A3" w:rsidRPr="000366A3" w:rsidRDefault="000366A3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044738BE" w14:textId="77777777" w:rsidR="000366A3" w:rsidRPr="000366A3" w:rsidRDefault="000366A3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B588566" w14:textId="77777777" w:rsidR="000366A3" w:rsidRPr="000366A3" w:rsidRDefault="000366A3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1581"/>
        <w:gridCol w:w="1581"/>
        <w:gridCol w:w="3163"/>
      </w:tblGrid>
      <w:tr w:rsidR="000366A3" w:rsidRPr="000366A3" w14:paraId="3C1F4F69" w14:textId="77777777" w:rsidTr="00752A8D">
        <w:trPr>
          <w:trHeight w:val="1233"/>
        </w:trPr>
        <w:tc>
          <w:tcPr>
            <w:tcW w:w="3162" w:type="dxa"/>
          </w:tcPr>
          <w:p w14:paraId="4E02729F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DIOGO KRIGUER</w:t>
            </w:r>
          </w:p>
          <w:p w14:paraId="4EF40C10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PSDB</w:t>
            </w:r>
          </w:p>
        </w:tc>
        <w:tc>
          <w:tcPr>
            <w:tcW w:w="3162" w:type="dxa"/>
            <w:gridSpan w:val="2"/>
          </w:tcPr>
          <w:p w14:paraId="037F948A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EMERSON FARIAS</w:t>
            </w:r>
          </w:p>
          <w:p w14:paraId="507213A0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PL</w:t>
            </w:r>
          </w:p>
        </w:tc>
        <w:tc>
          <w:tcPr>
            <w:tcW w:w="3163" w:type="dxa"/>
          </w:tcPr>
          <w:p w14:paraId="4367C262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BRENDO BRAGA</w:t>
            </w:r>
          </w:p>
          <w:p w14:paraId="7E98FA98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Republicanos</w:t>
            </w:r>
          </w:p>
          <w:p w14:paraId="4DD2A6FC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</w:p>
          <w:p w14:paraId="255CDE80" w14:textId="77777777" w:rsidR="000366A3" w:rsidRPr="000366A3" w:rsidRDefault="000366A3" w:rsidP="00752A8D">
            <w:pPr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</w:p>
          <w:p w14:paraId="76D09CE1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</w:p>
        </w:tc>
      </w:tr>
      <w:tr w:rsidR="000366A3" w:rsidRPr="000366A3" w14:paraId="3174BA9A" w14:textId="77777777" w:rsidTr="00752A8D">
        <w:trPr>
          <w:trHeight w:val="1254"/>
        </w:trPr>
        <w:tc>
          <w:tcPr>
            <w:tcW w:w="3162" w:type="dxa"/>
          </w:tcPr>
          <w:p w14:paraId="183649BC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ADIR CUNICO</w:t>
            </w:r>
          </w:p>
          <w:p w14:paraId="75B77BEC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NOVO</w:t>
            </w:r>
          </w:p>
        </w:tc>
        <w:tc>
          <w:tcPr>
            <w:tcW w:w="3162" w:type="dxa"/>
            <w:gridSpan w:val="2"/>
          </w:tcPr>
          <w:p w14:paraId="1B1A09A4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proofErr w:type="spellStart"/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Profª</w:t>
            </w:r>
            <w:proofErr w:type="spellEnd"/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 SILVANA PERIN</w:t>
            </w:r>
          </w:p>
          <w:p w14:paraId="50F0AAA0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Vereadora MDB</w:t>
            </w:r>
          </w:p>
        </w:tc>
        <w:tc>
          <w:tcPr>
            <w:tcW w:w="3163" w:type="dxa"/>
          </w:tcPr>
          <w:p w14:paraId="3BCE91FE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RODRIGO MATTERAZZI</w:t>
            </w:r>
          </w:p>
          <w:p w14:paraId="7EC39D41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Republicanos</w:t>
            </w:r>
          </w:p>
        </w:tc>
      </w:tr>
      <w:tr w:rsidR="000366A3" w:rsidRPr="000366A3" w14:paraId="0863E117" w14:textId="77777777" w:rsidTr="00752A8D">
        <w:trPr>
          <w:trHeight w:val="1272"/>
        </w:trPr>
        <w:tc>
          <w:tcPr>
            <w:tcW w:w="3162" w:type="dxa"/>
          </w:tcPr>
          <w:p w14:paraId="662786AD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DARCI GONÇALVES</w:t>
            </w:r>
          </w:p>
          <w:p w14:paraId="156687CC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MDB</w:t>
            </w:r>
          </w:p>
        </w:tc>
        <w:tc>
          <w:tcPr>
            <w:tcW w:w="3162" w:type="dxa"/>
            <w:gridSpan w:val="2"/>
          </w:tcPr>
          <w:p w14:paraId="197454A2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GRINGO DO BARREIRO</w:t>
            </w:r>
          </w:p>
          <w:p w14:paraId="1EDF952F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PL</w:t>
            </w:r>
          </w:p>
        </w:tc>
        <w:tc>
          <w:tcPr>
            <w:tcW w:w="3163" w:type="dxa"/>
          </w:tcPr>
          <w:p w14:paraId="026AE6BF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TOCO BAGGIO</w:t>
            </w:r>
          </w:p>
          <w:p w14:paraId="5A22E97A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PSDB</w:t>
            </w:r>
          </w:p>
        </w:tc>
      </w:tr>
      <w:tr w:rsidR="000366A3" w:rsidRPr="000366A3" w14:paraId="5880F9A7" w14:textId="77777777" w:rsidTr="00752A8D">
        <w:tc>
          <w:tcPr>
            <w:tcW w:w="4743" w:type="dxa"/>
            <w:gridSpan w:val="2"/>
          </w:tcPr>
          <w:p w14:paraId="7ABEEBD2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WANDERLEY PAULO</w:t>
            </w:r>
          </w:p>
          <w:p w14:paraId="0969C789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 Progressistas</w:t>
            </w:r>
          </w:p>
        </w:tc>
        <w:tc>
          <w:tcPr>
            <w:tcW w:w="4744" w:type="dxa"/>
            <w:gridSpan w:val="2"/>
          </w:tcPr>
          <w:p w14:paraId="3A188A24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JANE DELALIBERA</w:t>
            </w:r>
          </w:p>
          <w:p w14:paraId="5A7869D5" w14:textId="77777777" w:rsidR="000366A3" w:rsidRPr="000366A3" w:rsidRDefault="000366A3" w:rsidP="00752A8D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66A3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Vereadora PL</w:t>
            </w:r>
          </w:p>
        </w:tc>
      </w:tr>
    </w:tbl>
    <w:p w14:paraId="66F65D5F" w14:textId="77777777" w:rsidR="000366A3" w:rsidRPr="000366A3" w:rsidRDefault="000366A3" w:rsidP="000366A3">
      <w:pPr>
        <w:spacing w:after="0" w:line="240" w:lineRule="auto"/>
        <w:ind w:left="1416" w:firstLine="708"/>
        <w:rPr>
          <w:rFonts w:ascii="Times New Roman" w:hAnsi="Times New Roman" w:cs="Times New Roman"/>
          <w:iCs/>
          <w:sz w:val="23"/>
          <w:szCs w:val="23"/>
        </w:rPr>
      </w:pPr>
    </w:p>
    <w:p w14:paraId="0BF6A13B" w14:textId="25F5A891" w:rsidR="00AD5B98" w:rsidRDefault="00AD5B98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C732B9A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257A13E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CCD47A8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2B90FD3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FDD3582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740C231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BFF505A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3CBE0AA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1B90C9B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0BED749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BD4688B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C49A9DE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C3DC5A6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5EBA9C8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8BEAD53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A42A07A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BAB6377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0F3BC6E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196C9EE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D2F4610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9F5FDF5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8C301E8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66B11C2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851FA94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E669A84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FF93DC4" w14:textId="77777777" w:rsidR="00241ADC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D25A8B4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lastRenderedPageBreak/>
        <w:t>PARECER JURÍDICO N º. 112-2025</w:t>
      </w:r>
    </w:p>
    <w:p w14:paraId="38C5D490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878639E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D926CED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 w:hint="eastAsia"/>
          <w:sz w:val="23"/>
          <w:szCs w:val="23"/>
        </w:rPr>
        <w:t xml:space="preserve"> NOTA INICIAL  </w:t>
      </w:r>
    </w:p>
    <w:p w14:paraId="5569B9B5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 w:hint="eastAsia"/>
          <w:sz w:val="23"/>
          <w:szCs w:val="23"/>
        </w:rPr>
      </w:pPr>
    </w:p>
    <w:p w14:paraId="5406270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 w:hint="eastAsia"/>
          <w:i/>
          <w:iCs/>
          <w:sz w:val="23"/>
          <w:szCs w:val="23"/>
        </w:rPr>
        <w:t xml:space="preserve">Ressalta-se que o 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  <w:u w:val="single"/>
        </w:rPr>
        <w:t>parecer jurídico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</w:rPr>
        <w:t xml:space="preserve"> possui 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  <w:u w:val="single"/>
        </w:rPr>
        <w:t>caráter opinativo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</w:rPr>
        <w:t xml:space="preserve">, 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  <w:u w:val="single"/>
        </w:rPr>
        <w:t>não sendo vinculativo nem impositivo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</w:rPr>
        <w:t xml:space="preserve"> à autoridade que o solicita. Assim, 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  <w:u w:val="single"/>
        </w:rPr>
        <w:t>a decisão final cabe exclusivamente à autoridade competente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</w:rPr>
        <w:t xml:space="preserve">, 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  <w:u w:val="single"/>
        </w:rPr>
        <w:t>que pode adotar ou não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</w:rPr>
        <w:t xml:space="preserve"> 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  <w:u w:val="single"/>
        </w:rPr>
        <w:t>as orientações indicadas no parecer</w:t>
      </w:r>
      <w:r w:rsidRPr="00241ADC">
        <w:rPr>
          <w:rFonts w:ascii="Times New Roman" w:hAnsi="Times New Roman" w:cs="Times New Roman" w:hint="eastAsia"/>
          <w:i/>
          <w:iCs/>
          <w:sz w:val="23"/>
          <w:szCs w:val="23"/>
        </w:rPr>
        <w:t>, conforme seu juízo de conveniência e oportunidade, respeitados os limites da legislação aplicável.</w:t>
      </w:r>
    </w:p>
    <w:p w14:paraId="0B13FBF5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 w:hint="eastAsia"/>
          <w:i/>
          <w:iCs/>
          <w:sz w:val="23"/>
          <w:szCs w:val="23"/>
        </w:rPr>
      </w:pPr>
    </w:p>
    <w:p w14:paraId="18B59343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Assunto:</w:t>
      </w:r>
      <w:r w:rsidRPr="00241ADC">
        <w:rPr>
          <w:rFonts w:ascii="Times New Roman" w:hAnsi="Times New Roman" w:cs="Times New Roman"/>
          <w:sz w:val="23"/>
          <w:szCs w:val="23"/>
        </w:rPr>
        <w:t xml:space="preserve"> Projeto de Lei nº 109/2025 – Autorização de serviços públicos à Associação Vaquejada de Sorriso</w:t>
      </w:r>
    </w:p>
    <w:p w14:paraId="08DF4018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Autoria:</w:t>
      </w:r>
      <w:r w:rsidRPr="00241ADC">
        <w:rPr>
          <w:rFonts w:ascii="Times New Roman" w:hAnsi="Times New Roman" w:cs="Times New Roman"/>
          <w:sz w:val="23"/>
          <w:szCs w:val="23"/>
        </w:rPr>
        <w:t xml:space="preserve"> Poder Executivo Municipal</w:t>
      </w:r>
    </w:p>
    <w:p w14:paraId="77AA8885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444522C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I – RELATÓRIO</w:t>
      </w:r>
    </w:p>
    <w:p w14:paraId="2C114591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DA68E83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O Projeto de Lei nº 109/2025, de iniciativa do Poder Executivo do Município de Sorriso, tem por finalidade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autorizar a realização de serviços públicos pelo Município em favor da Associação Vaquejada de Sorriso</w:t>
      </w:r>
      <w:r w:rsidRPr="00241ADC">
        <w:rPr>
          <w:rFonts w:ascii="Times New Roman" w:hAnsi="Times New Roman" w:cs="Times New Roman"/>
          <w:sz w:val="23"/>
          <w:szCs w:val="23"/>
        </w:rPr>
        <w:t xml:space="preserve">, inscrita no CNPJ nº 54.952.282/0001-56, visando apoiar a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4ª Festa da Vaquejada de Sorriso</w:t>
      </w:r>
      <w:r w:rsidRPr="00241ADC">
        <w:rPr>
          <w:rFonts w:ascii="Times New Roman" w:hAnsi="Times New Roman" w:cs="Times New Roman"/>
          <w:sz w:val="23"/>
          <w:szCs w:val="23"/>
        </w:rPr>
        <w:t>, a ser realizada nos dias 11, 12 e 13 de julho de 2025.</w:t>
      </w:r>
    </w:p>
    <w:p w14:paraId="69B61253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8E9F91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Os serviços compreendem apoio técnico, estrutural, logístico e de segurança (incluindo ambulância e gerador), com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contrapartida social</w:t>
      </w:r>
      <w:r w:rsidRPr="00241ADC">
        <w:rPr>
          <w:rFonts w:ascii="Times New Roman" w:hAnsi="Times New Roman" w:cs="Times New Roman"/>
          <w:sz w:val="23"/>
          <w:szCs w:val="23"/>
        </w:rPr>
        <w:t xml:space="preserve"> consistente em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acesso gratuito ao público e arrecadação de alimentos não perecíveis</w:t>
      </w:r>
      <w:r w:rsidRPr="00241ADC">
        <w:rPr>
          <w:rFonts w:ascii="Times New Roman" w:hAnsi="Times New Roman" w:cs="Times New Roman"/>
          <w:sz w:val="23"/>
          <w:szCs w:val="23"/>
        </w:rPr>
        <w:t xml:space="preserve"> para a Assistência Social do Município.</w:t>
      </w:r>
    </w:p>
    <w:p w14:paraId="130568EF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197452E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II – FUNDAMENTAÇÃO JURÍDICA</w:t>
      </w:r>
    </w:p>
    <w:p w14:paraId="3345E3EE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B4602B8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1. Competência Legislativa e Interesse Local</w:t>
      </w:r>
    </w:p>
    <w:p w14:paraId="67E31DD7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EFCA883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O projeto encontra respaldo no art. 30, incisos I e II, da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Constituição Federal</w:t>
      </w:r>
      <w:r w:rsidRPr="00241ADC">
        <w:rPr>
          <w:rFonts w:ascii="Times New Roman" w:hAnsi="Times New Roman" w:cs="Times New Roman"/>
          <w:sz w:val="23"/>
          <w:szCs w:val="23"/>
        </w:rPr>
        <w:t xml:space="preserve">, bem como no art. 8º da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Lei Orgânica Municipal</w:t>
      </w:r>
      <w:r w:rsidRPr="00241ADC">
        <w:rPr>
          <w:rFonts w:ascii="Times New Roman" w:hAnsi="Times New Roman" w:cs="Times New Roman"/>
          <w:sz w:val="23"/>
          <w:szCs w:val="23"/>
        </w:rPr>
        <w:t>:</w:t>
      </w:r>
    </w:p>
    <w:p w14:paraId="0DD9502E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64E5BD17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CF - Art. 30 – Compete aos Municípios:</w:t>
      </w:r>
    </w:p>
    <w:p w14:paraId="5C940707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 xml:space="preserve"> I - </w:t>
      </w:r>
      <w:proofErr w:type="gramStart"/>
      <w:r w:rsidRPr="00241ADC">
        <w:rPr>
          <w:rFonts w:ascii="Times New Roman" w:hAnsi="Times New Roman" w:cs="Times New Roman"/>
          <w:i/>
          <w:iCs/>
          <w:sz w:val="23"/>
          <w:szCs w:val="23"/>
        </w:rPr>
        <w:t>legislar</w:t>
      </w:r>
      <w:proofErr w:type="gramEnd"/>
      <w:r w:rsidRPr="00241ADC">
        <w:rPr>
          <w:rFonts w:ascii="Times New Roman" w:hAnsi="Times New Roman" w:cs="Times New Roman"/>
          <w:i/>
          <w:iCs/>
          <w:sz w:val="23"/>
          <w:szCs w:val="23"/>
        </w:rPr>
        <w:t xml:space="preserve"> sobre assuntos de interesse local; </w:t>
      </w:r>
    </w:p>
    <w:p w14:paraId="35DE720F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 xml:space="preserve">II - </w:t>
      </w:r>
      <w:proofErr w:type="gramStart"/>
      <w:r w:rsidRPr="00241ADC">
        <w:rPr>
          <w:rFonts w:ascii="Times New Roman" w:hAnsi="Times New Roman" w:cs="Times New Roman"/>
          <w:i/>
          <w:iCs/>
          <w:sz w:val="23"/>
          <w:szCs w:val="23"/>
        </w:rPr>
        <w:t>suplementar</w:t>
      </w:r>
      <w:proofErr w:type="gramEnd"/>
      <w:r w:rsidRPr="00241ADC">
        <w:rPr>
          <w:rFonts w:ascii="Times New Roman" w:hAnsi="Times New Roman" w:cs="Times New Roman"/>
          <w:i/>
          <w:iCs/>
          <w:sz w:val="23"/>
          <w:szCs w:val="23"/>
        </w:rPr>
        <w:t xml:space="preserve"> a legislação federal e a estadual no que couber.</w:t>
      </w:r>
    </w:p>
    <w:p w14:paraId="31CA6D1C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3DC8A5D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 xml:space="preserve">L.O.M - Art. 8º – Compete ao Município: </w:t>
      </w:r>
    </w:p>
    <w:p w14:paraId="558ED457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 xml:space="preserve">I - </w:t>
      </w:r>
      <w:proofErr w:type="gramStart"/>
      <w:r w:rsidRPr="00241ADC">
        <w:rPr>
          <w:rFonts w:ascii="Times New Roman" w:hAnsi="Times New Roman" w:cs="Times New Roman"/>
          <w:i/>
          <w:iCs/>
          <w:sz w:val="23"/>
          <w:szCs w:val="23"/>
        </w:rPr>
        <w:t>legislar</w:t>
      </w:r>
      <w:proofErr w:type="gramEnd"/>
      <w:r w:rsidRPr="00241ADC">
        <w:rPr>
          <w:rFonts w:ascii="Times New Roman" w:hAnsi="Times New Roman" w:cs="Times New Roman"/>
          <w:i/>
          <w:iCs/>
          <w:sz w:val="23"/>
          <w:szCs w:val="23"/>
        </w:rPr>
        <w:t xml:space="preserve"> sobre assuntos de interesse local;</w:t>
      </w:r>
    </w:p>
    <w:p w14:paraId="6374E00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 xml:space="preserve">II - </w:t>
      </w:r>
      <w:proofErr w:type="gramStart"/>
      <w:r w:rsidRPr="00241ADC">
        <w:rPr>
          <w:rFonts w:ascii="Times New Roman" w:hAnsi="Times New Roman" w:cs="Times New Roman"/>
          <w:i/>
          <w:iCs/>
          <w:sz w:val="23"/>
          <w:szCs w:val="23"/>
        </w:rPr>
        <w:t>suplementar</w:t>
      </w:r>
      <w:proofErr w:type="gramEnd"/>
      <w:r w:rsidRPr="00241ADC">
        <w:rPr>
          <w:rFonts w:ascii="Times New Roman" w:hAnsi="Times New Roman" w:cs="Times New Roman"/>
          <w:i/>
          <w:iCs/>
          <w:sz w:val="23"/>
          <w:szCs w:val="23"/>
        </w:rPr>
        <w:t xml:space="preserve"> a legislação Federal e Estadual no que couber.</w:t>
      </w:r>
    </w:p>
    <w:p w14:paraId="15C33EE4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E507C34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>A atuação do município para fomentar eventos culturais, esportivos e turísticos está diretamente vinculada ao interesse público local.</w:t>
      </w:r>
    </w:p>
    <w:p w14:paraId="70B9CCC0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2F0D751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2. Reconhecimento Legal e Cultural da Vaquejada</w:t>
      </w:r>
    </w:p>
    <w:p w14:paraId="0C80F1C1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9C73CD9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A prática da vaquejada é reconhecida como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manifestação cultural nacional</w:t>
      </w:r>
      <w:r w:rsidRPr="00241ADC">
        <w:rPr>
          <w:rFonts w:ascii="Times New Roman" w:hAnsi="Times New Roman" w:cs="Times New Roman"/>
          <w:sz w:val="23"/>
          <w:szCs w:val="23"/>
        </w:rPr>
        <w:t xml:space="preserve">, conforme o art. 2º da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Lei Federal nº 13.364/2016</w:t>
      </w:r>
      <w:r w:rsidRPr="00241ADC">
        <w:rPr>
          <w:rFonts w:ascii="Times New Roman" w:hAnsi="Times New Roman" w:cs="Times New Roman"/>
          <w:sz w:val="23"/>
          <w:szCs w:val="23"/>
        </w:rPr>
        <w:t>, com redação dada pela Lei nº 13.873/2019:</w:t>
      </w:r>
    </w:p>
    <w:p w14:paraId="7B76327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007ACCB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Art. 2º – São reconhecidos como manifestações da cultura nacional, nos termos do art. 215 da Constituição Federal, o rodeio, a vaquejada, o laço...</w:t>
      </w:r>
    </w:p>
    <w:p w14:paraId="020C0EB4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39CC5CB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05CB6C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lastRenderedPageBreak/>
        <w:t xml:space="preserve">Além disso, o evento já consta no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Calendário Oficial de Eventos do Município de Sorriso</w:t>
      </w:r>
      <w:r w:rsidRPr="00241ADC">
        <w:rPr>
          <w:rFonts w:ascii="Times New Roman" w:hAnsi="Times New Roman" w:cs="Times New Roman"/>
          <w:sz w:val="23"/>
          <w:szCs w:val="23"/>
        </w:rPr>
        <w:t xml:space="preserve"> por força da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Lei Municipal nº 3.475/2023</w:t>
      </w:r>
      <w:r w:rsidRPr="00241ADC">
        <w:rPr>
          <w:rFonts w:ascii="Times New Roman" w:hAnsi="Times New Roman" w:cs="Times New Roman"/>
          <w:sz w:val="23"/>
          <w:szCs w:val="23"/>
        </w:rPr>
        <w:t>, reforçando seu enquadramento como política pública de promoção cultural.</w:t>
      </w:r>
    </w:p>
    <w:p w14:paraId="0FDCBA10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1DAB7CE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3. Lazer como Direito Social e Interesse Público</w:t>
      </w:r>
    </w:p>
    <w:p w14:paraId="5ECA11F5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91FBFB8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O evento atende ao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direito social ao lazer</w:t>
      </w:r>
      <w:r w:rsidRPr="00241ADC">
        <w:rPr>
          <w:rFonts w:ascii="Times New Roman" w:hAnsi="Times New Roman" w:cs="Times New Roman"/>
          <w:sz w:val="23"/>
          <w:szCs w:val="23"/>
        </w:rPr>
        <w:t xml:space="preserve">, previsto nos </w:t>
      </w:r>
      <w:proofErr w:type="spellStart"/>
      <w:r w:rsidRPr="00241ADC">
        <w:rPr>
          <w:rFonts w:ascii="Times New Roman" w:hAnsi="Times New Roman" w:cs="Times New Roman"/>
          <w:sz w:val="23"/>
          <w:szCs w:val="23"/>
        </w:rPr>
        <w:t>arts</w:t>
      </w:r>
      <w:proofErr w:type="spellEnd"/>
      <w:r w:rsidRPr="00241ADC">
        <w:rPr>
          <w:rFonts w:ascii="Times New Roman" w:hAnsi="Times New Roman" w:cs="Times New Roman"/>
          <w:sz w:val="23"/>
          <w:szCs w:val="23"/>
        </w:rPr>
        <w:t xml:space="preserve">. 6º e 227 da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Constituição Federal</w:t>
      </w:r>
      <w:r w:rsidRPr="00241ADC">
        <w:rPr>
          <w:rFonts w:ascii="Times New Roman" w:hAnsi="Times New Roman" w:cs="Times New Roman"/>
          <w:sz w:val="23"/>
          <w:szCs w:val="23"/>
        </w:rPr>
        <w:t>:</w:t>
      </w:r>
    </w:p>
    <w:p w14:paraId="220AB5E9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0FF16ABD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Art. 6º – São direitos sociais a educação, a saúde, o lazer...</w:t>
      </w:r>
    </w:p>
    <w:p w14:paraId="3B9885E3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65553C44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Art. 227 – É dever da família, da sociedade e do Estado assegurar... o lazer...</w:t>
      </w:r>
    </w:p>
    <w:p w14:paraId="11F5DEA3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06AD634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A Festa da Vaquejada representa espaço de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integração comunitária, valorização cultural e estímulo à economia local</w:t>
      </w:r>
      <w:r w:rsidRPr="00241ADC">
        <w:rPr>
          <w:rFonts w:ascii="Times New Roman" w:hAnsi="Times New Roman" w:cs="Times New Roman"/>
          <w:sz w:val="23"/>
          <w:szCs w:val="23"/>
        </w:rPr>
        <w:t>, além de potencializar o turismo e fortalecer a identidade cultural do município.</w:t>
      </w:r>
    </w:p>
    <w:p w14:paraId="3DA84B34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C59DA3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E153F08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4. Legalidade da Parceria com Entidade Sem Fins Lucrativos</w:t>
      </w:r>
    </w:p>
    <w:p w14:paraId="301FE1A9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220DC5F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A cessão de máquinas, servidores e serviços para apoio à realização do evento em parceria com a Associação Vaquejada de Sorriso, entidade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sem fins lucrativos</w:t>
      </w:r>
      <w:r w:rsidRPr="00241ADC">
        <w:rPr>
          <w:rFonts w:ascii="Times New Roman" w:hAnsi="Times New Roman" w:cs="Times New Roman"/>
          <w:sz w:val="23"/>
          <w:szCs w:val="23"/>
        </w:rPr>
        <w:t xml:space="preserve">, encontra amparo na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Lei Federal nº 13.019/2014</w:t>
      </w:r>
      <w:r w:rsidRPr="00241ADC">
        <w:rPr>
          <w:rFonts w:ascii="Times New Roman" w:hAnsi="Times New Roman" w:cs="Times New Roman"/>
          <w:sz w:val="23"/>
          <w:szCs w:val="23"/>
        </w:rPr>
        <w:t xml:space="preserve"> (Marco Regulatório das Organizações da Sociedade Civil – MROSC), desde que:</w:t>
      </w:r>
    </w:p>
    <w:p w14:paraId="51B30965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C7C3C36" w14:textId="77777777" w:rsidR="00241ADC" w:rsidRPr="00241ADC" w:rsidRDefault="00241ADC" w:rsidP="00241A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Haja interesse público comprovado;</w:t>
      </w:r>
    </w:p>
    <w:p w14:paraId="251EB943" w14:textId="77777777" w:rsidR="00241ADC" w:rsidRPr="00241ADC" w:rsidRDefault="00241ADC" w:rsidP="00241A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Exista contrapartida social proporcional;</w:t>
      </w:r>
    </w:p>
    <w:p w14:paraId="26B60A6B" w14:textId="77777777" w:rsidR="00241ADC" w:rsidRPr="00241ADC" w:rsidRDefault="00241ADC" w:rsidP="00241A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Seja formalizada por instrumento jurídico próprio;</w:t>
      </w:r>
    </w:p>
    <w:p w14:paraId="30BA84DC" w14:textId="77777777" w:rsidR="00241ADC" w:rsidRPr="00241ADC" w:rsidRDefault="00241ADC" w:rsidP="00241A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Esteja garantida a previsão orçamentária e a prestação de contas.</w:t>
      </w:r>
    </w:p>
    <w:p w14:paraId="7E87CB87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A97F18E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Ainda que o projeto autorize os serviços diretamente, é recomendável a celebração de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instrumento formal posterior</w:t>
      </w:r>
      <w:r w:rsidRPr="00241ADC">
        <w:rPr>
          <w:rFonts w:ascii="Times New Roman" w:hAnsi="Times New Roman" w:cs="Times New Roman"/>
          <w:sz w:val="23"/>
          <w:szCs w:val="23"/>
        </w:rPr>
        <w:t>, com cláusulas de controle e responsabilização.</w:t>
      </w:r>
    </w:p>
    <w:p w14:paraId="721AA3A2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3046FE5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5. Eficiência Administrativa e Controle Público</w:t>
      </w:r>
    </w:p>
    <w:p w14:paraId="5C456959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DE76E4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A proposta contempla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contrapartidas claras e socialmente úteis</w:t>
      </w:r>
      <w:r w:rsidRPr="00241ADC">
        <w:rPr>
          <w:rFonts w:ascii="Times New Roman" w:hAnsi="Times New Roman" w:cs="Times New Roman"/>
          <w:sz w:val="23"/>
          <w:szCs w:val="23"/>
        </w:rPr>
        <w:t xml:space="preserve"> – entrada gratuita e doação de alimentos – cumprindo os princípios do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interesse público, moralidade, economicidade e transparência</w:t>
      </w:r>
      <w:r w:rsidRPr="00241ADC">
        <w:rPr>
          <w:rFonts w:ascii="Times New Roman" w:hAnsi="Times New Roman" w:cs="Times New Roman"/>
          <w:sz w:val="23"/>
          <w:szCs w:val="23"/>
        </w:rPr>
        <w:t>, conforme art. 37 da Constituição Federal.</w:t>
      </w:r>
    </w:p>
    <w:p w14:paraId="627E5655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3C2F218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6. Adequação Regimental e Legislativa</w:t>
      </w:r>
    </w:p>
    <w:p w14:paraId="08CE35D3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9F38E7B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O projeto respeita os critérios do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Regimento Interno da Câmara Municipal</w:t>
      </w:r>
      <w:r w:rsidRPr="00241ADC">
        <w:rPr>
          <w:rFonts w:ascii="Times New Roman" w:hAnsi="Times New Roman" w:cs="Times New Roman"/>
          <w:sz w:val="23"/>
          <w:szCs w:val="23"/>
        </w:rPr>
        <w:t>, sendo de iniciativa do Prefeito, conforme art. 109, §1º, III.</w:t>
      </w:r>
    </w:p>
    <w:p w14:paraId="3FADF2AE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F43C991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Não há impedimentos na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Lei Orgânica Municipal</w:t>
      </w:r>
      <w:r w:rsidRPr="00241ADC">
        <w:rPr>
          <w:rFonts w:ascii="Times New Roman" w:hAnsi="Times New Roman" w:cs="Times New Roman"/>
          <w:sz w:val="23"/>
          <w:szCs w:val="23"/>
        </w:rPr>
        <w:t xml:space="preserve"> para autorização de apoio institucional dessa natureza, desde que observados os princípios administrativos e os requisitos de execução fiscal.</w:t>
      </w:r>
    </w:p>
    <w:p w14:paraId="369876AD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20D8AC4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7. Responsabilidade Fiscal</w:t>
      </w:r>
    </w:p>
    <w:p w14:paraId="2C91325C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945ACE4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A execução dos serviços previstos deverá observar os dispositivos da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Lei de Responsabilidade Fiscal – LRF (LC nº 101/2000)</w:t>
      </w:r>
      <w:r w:rsidRPr="00241ADC">
        <w:rPr>
          <w:rFonts w:ascii="Times New Roman" w:hAnsi="Times New Roman" w:cs="Times New Roman"/>
          <w:sz w:val="23"/>
          <w:szCs w:val="23"/>
        </w:rPr>
        <w:t xml:space="preserve">, especialmente os </w:t>
      </w:r>
      <w:proofErr w:type="spellStart"/>
      <w:r w:rsidRPr="00241ADC">
        <w:rPr>
          <w:rFonts w:ascii="Times New Roman" w:hAnsi="Times New Roman" w:cs="Times New Roman"/>
          <w:sz w:val="23"/>
          <w:szCs w:val="23"/>
        </w:rPr>
        <w:t>arts</w:t>
      </w:r>
      <w:proofErr w:type="spellEnd"/>
      <w:r w:rsidRPr="00241ADC">
        <w:rPr>
          <w:rFonts w:ascii="Times New Roman" w:hAnsi="Times New Roman" w:cs="Times New Roman"/>
          <w:sz w:val="23"/>
          <w:szCs w:val="23"/>
        </w:rPr>
        <w:t>. 15, 16 e 17, que exigem:</w:t>
      </w:r>
    </w:p>
    <w:p w14:paraId="61068CE1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3577CB6" w14:textId="77777777" w:rsidR="00241ADC" w:rsidRPr="00241ADC" w:rsidRDefault="00241ADC" w:rsidP="00241A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Estimativa de impacto orçamentário-financeiro;</w:t>
      </w:r>
    </w:p>
    <w:p w14:paraId="5E583E50" w14:textId="77777777" w:rsidR="00241ADC" w:rsidRPr="00241ADC" w:rsidRDefault="00241ADC" w:rsidP="00241A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Compatibilidade com o PPA, LDO e LOA;</w:t>
      </w:r>
    </w:p>
    <w:p w14:paraId="7A5B67FD" w14:textId="77777777" w:rsidR="00241ADC" w:rsidRPr="00241ADC" w:rsidRDefault="00241ADC" w:rsidP="00241A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Demonstrativo de que a ação não comprometerá a execução de serviços essenciais.</w:t>
      </w:r>
    </w:p>
    <w:p w14:paraId="1FB14874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F35413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III – CONSIDERAÇÕES FINAIS SOBRE A CONSTITUCIONALIDADE MATERIAL</w:t>
      </w:r>
    </w:p>
    <w:p w14:paraId="6913A1DC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1356ED5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A proposta legislativa apresenta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aderência formal e material</w:t>
      </w:r>
      <w:r w:rsidRPr="00241ADC">
        <w:rPr>
          <w:rFonts w:ascii="Times New Roman" w:hAnsi="Times New Roman" w:cs="Times New Roman"/>
          <w:sz w:val="23"/>
          <w:szCs w:val="23"/>
        </w:rPr>
        <w:t xml:space="preserve"> ao ordenamento jurídico vigente, promovendo:</w:t>
      </w:r>
    </w:p>
    <w:p w14:paraId="69E9A928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40B642F" w14:textId="77777777" w:rsidR="00241ADC" w:rsidRPr="00241ADC" w:rsidRDefault="00241ADC" w:rsidP="00241A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A valorização da cultura popular e do esporte equestre;</w:t>
      </w:r>
    </w:p>
    <w:p w14:paraId="040F3432" w14:textId="77777777" w:rsidR="00241ADC" w:rsidRPr="00241ADC" w:rsidRDefault="00241ADC" w:rsidP="00241A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A preservação de bens imateriais reconhecidos em lei federal;</w:t>
      </w:r>
    </w:p>
    <w:p w14:paraId="565222D3" w14:textId="77777777" w:rsidR="00241ADC" w:rsidRPr="00241ADC" w:rsidRDefault="00241ADC" w:rsidP="00241A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O fortalecimento do turismo local;</w:t>
      </w:r>
    </w:p>
    <w:p w14:paraId="280EEF7E" w14:textId="77777777" w:rsidR="00241ADC" w:rsidRPr="00241ADC" w:rsidRDefault="00241ADC" w:rsidP="00241A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i/>
          <w:iCs/>
          <w:sz w:val="23"/>
          <w:szCs w:val="23"/>
        </w:rPr>
        <w:t>A atuação solidária entre governo e sociedade civil organizada.</w:t>
      </w:r>
    </w:p>
    <w:p w14:paraId="60066B65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152EB7D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5210689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F046D71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7E76051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266DC37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IV – DERRADEIRAS DELIBERAÇÕES</w:t>
      </w:r>
    </w:p>
    <w:p w14:paraId="1F1B0D30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BD5B0CB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b/>
          <w:bCs/>
          <w:sz w:val="23"/>
          <w:szCs w:val="23"/>
        </w:rPr>
        <w:t>Diante do exposto, este parecer é favorável à tramitação do Projeto de Lei nº 109/2025</w:t>
      </w:r>
      <w:r w:rsidRPr="00241ADC">
        <w:rPr>
          <w:rFonts w:ascii="Times New Roman" w:hAnsi="Times New Roman" w:cs="Times New Roman"/>
          <w:sz w:val="23"/>
          <w:szCs w:val="23"/>
        </w:rPr>
        <w:t>, por não se identificarem vícios de legalidade, inconstitucionalidade ou antijuridicidade.</w:t>
      </w:r>
    </w:p>
    <w:p w14:paraId="7FEC4B1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>Recomenda-se, por cautela jurídica e administrativa: A formalização de instrumento jurídico próprio com a Associação, observando os parâmetros do (Marco Regulatório das Organizações da Sociedade Civil – MROSC e a garantia de previsão orçamentária e meios adequados de fiscalização dos serviços e das contrapartidas pactuadas.</w:t>
      </w:r>
    </w:p>
    <w:p w14:paraId="27098833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3BAD41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1671561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>É o parecer, Salvo Melhor Juízo.</w:t>
      </w:r>
    </w:p>
    <w:p w14:paraId="0AABE55C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F8AB9F5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>Sorriso/MT, 16 de junho de 2025.</w:t>
      </w:r>
    </w:p>
    <w:p w14:paraId="080CED69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2FC7CEE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B51A19B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5B1ADEB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>___________________________________</w:t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  <w:t>_________________________________________</w:t>
      </w:r>
    </w:p>
    <w:p w14:paraId="6C69FED0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 xml:space="preserve">Fernando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MASCARELLO</w:t>
      </w:r>
      <w:r w:rsidRPr="00241ADC">
        <w:rPr>
          <w:rFonts w:ascii="Times New Roman" w:hAnsi="Times New Roman" w:cs="Times New Roman"/>
          <w:sz w:val="23"/>
          <w:szCs w:val="23"/>
        </w:rPr>
        <w:t xml:space="preserve"> </w:t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SAULO</w:t>
      </w:r>
      <w:r w:rsidRPr="00241ADC">
        <w:rPr>
          <w:rFonts w:ascii="Times New Roman" w:hAnsi="Times New Roman" w:cs="Times New Roman"/>
          <w:sz w:val="23"/>
          <w:szCs w:val="23"/>
        </w:rPr>
        <w:t xml:space="preserve"> Augusto C. </w:t>
      </w:r>
      <w:proofErr w:type="spellStart"/>
      <w:r w:rsidRPr="00241ADC">
        <w:rPr>
          <w:rFonts w:ascii="Times New Roman" w:hAnsi="Times New Roman" w:cs="Times New Roman"/>
          <w:sz w:val="23"/>
          <w:szCs w:val="23"/>
        </w:rPr>
        <w:t>da</w:t>
      </w:r>
      <w:proofErr w:type="spellEnd"/>
      <w:r w:rsidRPr="00241ADC">
        <w:rPr>
          <w:rFonts w:ascii="Times New Roman" w:hAnsi="Times New Roman" w:cs="Times New Roman"/>
          <w:sz w:val="23"/>
          <w:szCs w:val="23"/>
        </w:rPr>
        <w:t xml:space="preserve"> R. </w:t>
      </w:r>
      <w:r w:rsidRPr="00241ADC">
        <w:rPr>
          <w:rFonts w:ascii="Times New Roman" w:hAnsi="Times New Roman" w:cs="Times New Roman"/>
          <w:b/>
          <w:bCs/>
          <w:sz w:val="23"/>
          <w:szCs w:val="23"/>
        </w:rPr>
        <w:t>BANDEIRA</w:t>
      </w:r>
      <w:r w:rsidRPr="00241ADC">
        <w:rPr>
          <w:rFonts w:ascii="Times New Roman" w:hAnsi="Times New Roman" w:cs="Times New Roman"/>
          <w:sz w:val="23"/>
          <w:szCs w:val="23"/>
        </w:rPr>
        <w:t xml:space="preserve"> Bastos</w:t>
      </w:r>
    </w:p>
    <w:p w14:paraId="396167BA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>Câmara Municipal de Sorriso – MT</w:t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  <w:t>Câmara Municipal de Sorriso – MT</w:t>
      </w:r>
      <w:r w:rsidRPr="00241ADC">
        <w:rPr>
          <w:rFonts w:ascii="Times New Roman" w:hAnsi="Times New Roman" w:cs="Times New Roman"/>
          <w:sz w:val="23"/>
          <w:szCs w:val="23"/>
        </w:rPr>
        <w:tab/>
      </w:r>
    </w:p>
    <w:p w14:paraId="68D50F47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>Assessor Especial</w:t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  <w:t>Assessor Jurídico da Procuradoria</w:t>
      </w:r>
    </w:p>
    <w:p w14:paraId="50B80649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>OAB/ MT 11.726</w:t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  <w:t>OAB/MT nº. 10.525</w:t>
      </w:r>
    </w:p>
    <w:p w14:paraId="3ED60326" w14:textId="77777777" w:rsidR="00241ADC" w:rsidRPr="00241ADC" w:rsidRDefault="00241ADC" w:rsidP="00241A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41ADC">
        <w:rPr>
          <w:rFonts w:ascii="Times New Roman" w:hAnsi="Times New Roman" w:cs="Times New Roman"/>
          <w:sz w:val="23"/>
          <w:szCs w:val="23"/>
        </w:rPr>
        <w:t>Portaria n. 109/2025</w:t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</w:r>
      <w:r w:rsidRPr="00241ADC">
        <w:rPr>
          <w:rFonts w:ascii="Times New Roman" w:hAnsi="Times New Roman" w:cs="Times New Roman"/>
          <w:sz w:val="23"/>
          <w:szCs w:val="23"/>
        </w:rPr>
        <w:tab/>
        <w:t>Portaria nº 038/2025</w:t>
      </w:r>
    </w:p>
    <w:p w14:paraId="7DD44ED2" w14:textId="77777777" w:rsidR="00241ADC" w:rsidRPr="000366A3" w:rsidRDefault="00241ADC" w:rsidP="000366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241ADC" w:rsidRPr="000366A3" w:rsidSect="006C2594">
      <w:type w:val="continuous"/>
      <w:pgSz w:w="11906" w:h="16838"/>
      <w:pgMar w:top="2410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7B4A"/>
    <w:multiLevelType w:val="multilevel"/>
    <w:tmpl w:val="C3CAB91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40D02"/>
    <w:multiLevelType w:val="hybridMultilevel"/>
    <w:tmpl w:val="6282823C"/>
    <w:lvl w:ilvl="0" w:tplc="9BEC51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51E4A1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B8887A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0E0778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EBCE08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D6AE50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F8F54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F548F4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E560EC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034F5B"/>
    <w:multiLevelType w:val="hybridMultilevel"/>
    <w:tmpl w:val="9A9842C4"/>
    <w:lvl w:ilvl="0" w:tplc="64C69F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634BF"/>
    <w:multiLevelType w:val="hybridMultilevel"/>
    <w:tmpl w:val="3008147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014568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5358924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945381164">
    <w:abstractNumId w:val="2"/>
  </w:num>
  <w:num w:numId="4" w16cid:durableId="2946512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58565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978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C2"/>
    <w:rsid w:val="00000727"/>
    <w:rsid w:val="00016496"/>
    <w:rsid w:val="000345B0"/>
    <w:rsid w:val="000366A3"/>
    <w:rsid w:val="00040066"/>
    <w:rsid w:val="00042B22"/>
    <w:rsid w:val="0005079E"/>
    <w:rsid w:val="00085D21"/>
    <w:rsid w:val="000A4D66"/>
    <w:rsid w:val="000A51C0"/>
    <w:rsid w:val="000D0243"/>
    <w:rsid w:val="000E3492"/>
    <w:rsid w:val="00131A13"/>
    <w:rsid w:val="001321D8"/>
    <w:rsid w:val="0013439F"/>
    <w:rsid w:val="0013493D"/>
    <w:rsid w:val="00152646"/>
    <w:rsid w:val="00187B7D"/>
    <w:rsid w:val="001A39EC"/>
    <w:rsid w:val="001A79B7"/>
    <w:rsid w:val="001B7D64"/>
    <w:rsid w:val="001E4184"/>
    <w:rsid w:val="00223233"/>
    <w:rsid w:val="00231FA0"/>
    <w:rsid w:val="00233FF7"/>
    <w:rsid w:val="00241ADC"/>
    <w:rsid w:val="00275037"/>
    <w:rsid w:val="002767E5"/>
    <w:rsid w:val="00287746"/>
    <w:rsid w:val="002932CD"/>
    <w:rsid w:val="002D4988"/>
    <w:rsid w:val="002F17B9"/>
    <w:rsid w:val="002F7539"/>
    <w:rsid w:val="00305712"/>
    <w:rsid w:val="0031457A"/>
    <w:rsid w:val="00320445"/>
    <w:rsid w:val="00354C94"/>
    <w:rsid w:val="00357043"/>
    <w:rsid w:val="00387558"/>
    <w:rsid w:val="003B2014"/>
    <w:rsid w:val="003B26BF"/>
    <w:rsid w:val="003B4312"/>
    <w:rsid w:val="003C0E1E"/>
    <w:rsid w:val="003C6497"/>
    <w:rsid w:val="003E6120"/>
    <w:rsid w:val="003F00F4"/>
    <w:rsid w:val="003F0FB8"/>
    <w:rsid w:val="004155EA"/>
    <w:rsid w:val="0042091F"/>
    <w:rsid w:val="00454A77"/>
    <w:rsid w:val="004714DD"/>
    <w:rsid w:val="00483903"/>
    <w:rsid w:val="004C07A7"/>
    <w:rsid w:val="004D09DA"/>
    <w:rsid w:val="004E10FF"/>
    <w:rsid w:val="0054356A"/>
    <w:rsid w:val="005453A1"/>
    <w:rsid w:val="005535E7"/>
    <w:rsid w:val="00562E84"/>
    <w:rsid w:val="00584345"/>
    <w:rsid w:val="00590388"/>
    <w:rsid w:val="00593BE1"/>
    <w:rsid w:val="00597832"/>
    <w:rsid w:val="005A7EE4"/>
    <w:rsid w:val="005C60EC"/>
    <w:rsid w:val="005D500A"/>
    <w:rsid w:val="005E0340"/>
    <w:rsid w:val="00604AD0"/>
    <w:rsid w:val="00654515"/>
    <w:rsid w:val="00657269"/>
    <w:rsid w:val="006658C5"/>
    <w:rsid w:val="006661A2"/>
    <w:rsid w:val="006717F8"/>
    <w:rsid w:val="00673215"/>
    <w:rsid w:val="00675078"/>
    <w:rsid w:val="00683E44"/>
    <w:rsid w:val="006A076D"/>
    <w:rsid w:val="006B02C6"/>
    <w:rsid w:val="006B74EB"/>
    <w:rsid w:val="006C2594"/>
    <w:rsid w:val="006F0808"/>
    <w:rsid w:val="006F5225"/>
    <w:rsid w:val="006F6390"/>
    <w:rsid w:val="007078F7"/>
    <w:rsid w:val="00716E32"/>
    <w:rsid w:val="007240C8"/>
    <w:rsid w:val="00742376"/>
    <w:rsid w:val="00744C19"/>
    <w:rsid w:val="007554FE"/>
    <w:rsid w:val="00762F1B"/>
    <w:rsid w:val="00766775"/>
    <w:rsid w:val="00775412"/>
    <w:rsid w:val="00801BAC"/>
    <w:rsid w:val="00802B08"/>
    <w:rsid w:val="00815F67"/>
    <w:rsid w:val="008416EC"/>
    <w:rsid w:val="0085487A"/>
    <w:rsid w:val="00895236"/>
    <w:rsid w:val="008B5BF0"/>
    <w:rsid w:val="008B60EC"/>
    <w:rsid w:val="008D4186"/>
    <w:rsid w:val="00917DF1"/>
    <w:rsid w:val="0092233E"/>
    <w:rsid w:val="00951E0E"/>
    <w:rsid w:val="00960C3F"/>
    <w:rsid w:val="00992B6A"/>
    <w:rsid w:val="009B6BEF"/>
    <w:rsid w:val="009C5905"/>
    <w:rsid w:val="009D316E"/>
    <w:rsid w:val="009E447D"/>
    <w:rsid w:val="009F1A61"/>
    <w:rsid w:val="009F4985"/>
    <w:rsid w:val="00A010B9"/>
    <w:rsid w:val="00A21E6F"/>
    <w:rsid w:val="00A45C47"/>
    <w:rsid w:val="00AA5D6F"/>
    <w:rsid w:val="00AB2EF3"/>
    <w:rsid w:val="00AD239C"/>
    <w:rsid w:val="00AD5B98"/>
    <w:rsid w:val="00AE14EE"/>
    <w:rsid w:val="00AE3F58"/>
    <w:rsid w:val="00AF059F"/>
    <w:rsid w:val="00AF5C43"/>
    <w:rsid w:val="00B152C0"/>
    <w:rsid w:val="00B1752C"/>
    <w:rsid w:val="00B20676"/>
    <w:rsid w:val="00B47E8A"/>
    <w:rsid w:val="00B63930"/>
    <w:rsid w:val="00B81301"/>
    <w:rsid w:val="00B85CC5"/>
    <w:rsid w:val="00B913BC"/>
    <w:rsid w:val="00B94A44"/>
    <w:rsid w:val="00BB4397"/>
    <w:rsid w:val="00BD2C2D"/>
    <w:rsid w:val="00BD35DB"/>
    <w:rsid w:val="00C0219A"/>
    <w:rsid w:val="00C11AAB"/>
    <w:rsid w:val="00C43ABE"/>
    <w:rsid w:val="00C73FBC"/>
    <w:rsid w:val="00C81516"/>
    <w:rsid w:val="00C8178A"/>
    <w:rsid w:val="00C85D37"/>
    <w:rsid w:val="00C977C2"/>
    <w:rsid w:val="00CB1C5F"/>
    <w:rsid w:val="00CB6E5A"/>
    <w:rsid w:val="00CB71E9"/>
    <w:rsid w:val="00CD1A8D"/>
    <w:rsid w:val="00CD5D54"/>
    <w:rsid w:val="00CE6652"/>
    <w:rsid w:val="00CF0728"/>
    <w:rsid w:val="00D21396"/>
    <w:rsid w:val="00D3486E"/>
    <w:rsid w:val="00D407E1"/>
    <w:rsid w:val="00D52464"/>
    <w:rsid w:val="00D575E1"/>
    <w:rsid w:val="00D64008"/>
    <w:rsid w:val="00D87838"/>
    <w:rsid w:val="00D87D1C"/>
    <w:rsid w:val="00DB46FE"/>
    <w:rsid w:val="00DC6457"/>
    <w:rsid w:val="00E159D1"/>
    <w:rsid w:val="00E37204"/>
    <w:rsid w:val="00EC47A6"/>
    <w:rsid w:val="00ED1903"/>
    <w:rsid w:val="00ED6F41"/>
    <w:rsid w:val="00EE16DD"/>
    <w:rsid w:val="00EE1B4A"/>
    <w:rsid w:val="00EF6FE6"/>
    <w:rsid w:val="00F0339A"/>
    <w:rsid w:val="00F15763"/>
    <w:rsid w:val="00F26BE1"/>
    <w:rsid w:val="00F6293A"/>
    <w:rsid w:val="00F6780C"/>
    <w:rsid w:val="00F71643"/>
    <w:rsid w:val="00F72428"/>
    <w:rsid w:val="00FB71E7"/>
    <w:rsid w:val="00FE3DD4"/>
    <w:rsid w:val="00FE71C0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195F"/>
  <w15:docId w15:val="{208693D4-B9B5-4140-BBB1-BA41D3E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65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E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39"/>
    <w:qFormat/>
    <w:rsid w:val="006C25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47E7-AFCA-4ABB-9EFF-A1361157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1704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Camara Secretaria</cp:lastModifiedBy>
  <cp:revision>31</cp:revision>
  <cp:lastPrinted>2025-06-24T13:26:00Z</cp:lastPrinted>
  <dcterms:created xsi:type="dcterms:W3CDTF">2024-08-07T12:18:00Z</dcterms:created>
  <dcterms:modified xsi:type="dcterms:W3CDTF">2025-07-03T14:53:00Z</dcterms:modified>
</cp:coreProperties>
</file>