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125EF" w14:textId="5DC32846" w:rsidR="00E24A66" w:rsidRPr="00340D0F" w:rsidRDefault="00D62A99" w:rsidP="00340D0F">
      <w:pPr>
        <w:pStyle w:val="Ttulo1"/>
        <w:jc w:val="left"/>
        <w:rPr>
          <w:rFonts w:ascii="Times New Roman" w:hAnsi="Times New Roman" w:cs="Times New Roman"/>
          <w:szCs w:val="24"/>
        </w:rPr>
      </w:pPr>
      <w:r w:rsidRPr="00340D0F">
        <w:rPr>
          <w:rFonts w:ascii="Times New Roman" w:hAnsi="Times New Roman" w:cs="Times New Roman"/>
          <w:szCs w:val="24"/>
        </w:rPr>
        <w:t xml:space="preserve">PROJETO DE LEI Nº </w:t>
      </w:r>
      <w:r w:rsidR="006F3657">
        <w:rPr>
          <w:rFonts w:ascii="Times New Roman" w:hAnsi="Times New Roman" w:cs="Times New Roman"/>
          <w:szCs w:val="24"/>
        </w:rPr>
        <w:t>112/2025</w:t>
      </w:r>
    </w:p>
    <w:p w14:paraId="410A168F" w14:textId="2AB99A4D" w:rsidR="00340D0F" w:rsidRDefault="00340D0F" w:rsidP="00340D0F">
      <w:pPr>
        <w:rPr>
          <w:sz w:val="24"/>
          <w:szCs w:val="24"/>
        </w:rPr>
      </w:pPr>
    </w:p>
    <w:p w14:paraId="2D61342C" w14:textId="77777777" w:rsidR="00BC5CFE" w:rsidRPr="00340D0F" w:rsidRDefault="00BC5CFE" w:rsidP="00340D0F">
      <w:pPr>
        <w:rPr>
          <w:sz w:val="24"/>
          <w:szCs w:val="24"/>
        </w:rPr>
      </w:pPr>
    </w:p>
    <w:p w14:paraId="772D57BA" w14:textId="323E7994" w:rsidR="00340D0F" w:rsidRPr="00340D0F" w:rsidRDefault="00340D0F" w:rsidP="00340D0F">
      <w:pPr>
        <w:ind w:left="3402"/>
        <w:rPr>
          <w:sz w:val="24"/>
          <w:szCs w:val="24"/>
        </w:rPr>
      </w:pPr>
      <w:r w:rsidRPr="00340D0F">
        <w:rPr>
          <w:sz w:val="24"/>
          <w:szCs w:val="24"/>
        </w:rPr>
        <w:t>D</w:t>
      </w:r>
      <w:r w:rsidR="007D11A8">
        <w:rPr>
          <w:sz w:val="24"/>
          <w:szCs w:val="24"/>
        </w:rPr>
        <w:t>ata: 17/06/2025</w:t>
      </w:r>
    </w:p>
    <w:p w14:paraId="28191B37" w14:textId="77777777" w:rsidR="00E24A66" w:rsidRPr="00340D0F" w:rsidRDefault="00E24A66" w:rsidP="00340D0F">
      <w:pPr>
        <w:rPr>
          <w:sz w:val="24"/>
          <w:szCs w:val="24"/>
        </w:rPr>
      </w:pPr>
    </w:p>
    <w:p w14:paraId="6635DB34" w14:textId="77777777" w:rsidR="00032F67" w:rsidRPr="00340D0F" w:rsidRDefault="00032F67" w:rsidP="00340D0F">
      <w:pPr>
        <w:tabs>
          <w:tab w:val="left" w:pos="4253"/>
        </w:tabs>
        <w:ind w:left="4253" w:hanging="1418"/>
        <w:jc w:val="both"/>
        <w:rPr>
          <w:b/>
          <w:sz w:val="24"/>
          <w:szCs w:val="24"/>
        </w:rPr>
      </w:pPr>
    </w:p>
    <w:p w14:paraId="6D9BB4B4" w14:textId="5C7D98EF" w:rsidR="00720772" w:rsidRPr="00340D0F" w:rsidRDefault="00041383" w:rsidP="00340D0F">
      <w:pPr>
        <w:ind w:left="3402"/>
        <w:jc w:val="both"/>
        <w:rPr>
          <w:sz w:val="24"/>
          <w:szCs w:val="24"/>
        </w:rPr>
      </w:pPr>
      <w:r>
        <w:rPr>
          <w:sz w:val="24"/>
          <w:szCs w:val="24"/>
        </w:rPr>
        <w:t>D</w:t>
      </w:r>
      <w:r w:rsidRPr="00340D0F">
        <w:rPr>
          <w:sz w:val="24"/>
          <w:szCs w:val="24"/>
        </w:rPr>
        <w:t>ispõe s</w:t>
      </w:r>
      <w:r>
        <w:rPr>
          <w:sz w:val="24"/>
          <w:szCs w:val="24"/>
        </w:rPr>
        <w:t xml:space="preserve">obre </w:t>
      </w:r>
      <w:r w:rsidR="00C40CE5" w:rsidRPr="00C40CE5">
        <w:rPr>
          <w:sz w:val="24"/>
          <w:szCs w:val="24"/>
        </w:rPr>
        <w:t xml:space="preserve">autorização para ampliação de vagas para contratação temporária por excepcional interesse público, conforme autorização por meio da </w:t>
      </w:r>
      <w:r w:rsidR="00C40CE5">
        <w:rPr>
          <w:sz w:val="24"/>
          <w:szCs w:val="24"/>
        </w:rPr>
        <w:t>Lei M</w:t>
      </w:r>
      <w:r w:rsidR="00C40CE5" w:rsidRPr="00340D0F">
        <w:rPr>
          <w:sz w:val="24"/>
          <w:szCs w:val="24"/>
        </w:rPr>
        <w:t>unicipal nº 3.608</w:t>
      </w:r>
      <w:r w:rsidR="00C40CE5">
        <w:rPr>
          <w:sz w:val="24"/>
          <w:szCs w:val="24"/>
        </w:rPr>
        <w:t xml:space="preserve"> de 19 de novembro de 2024</w:t>
      </w:r>
      <w:r w:rsidR="00C40CE5" w:rsidRPr="00C40CE5">
        <w:rPr>
          <w:sz w:val="24"/>
          <w:szCs w:val="24"/>
        </w:rPr>
        <w:t xml:space="preserve">, </w:t>
      </w:r>
      <w:r w:rsidR="00C40CE5" w:rsidRPr="00340D0F">
        <w:rPr>
          <w:sz w:val="24"/>
          <w:szCs w:val="24"/>
        </w:rPr>
        <w:t>e d</w:t>
      </w:r>
      <w:r w:rsidR="00C40CE5">
        <w:rPr>
          <w:sz w:val="24"/>
          <w:szCs w:val="24"/>
        </w:rPr>
        <w:t xml:space="preserve">á </w:t>
      </w:r>
      <w:r>
        <w:rPr>
          <w:sz w:val="24"/>
          <w:szCs w:val="24"/>
        </w:rPr>
        <w:t>outras providê</w:t>
      </w:r>
      <w:r w:rsidRPr="00340D0F">
        <w:rPr>
          <w:sz w:val="24"/>
          <w:szCs w:val="24"/>
        </w:rPr>
        <w:t xml:space="preserve">ncias. </w:t>
      </w:r>
    </w:p>
    <w:p w14:paraId="1CC92A68" w14:textId="77777777" w:rsidR="00D62A99" w:rsidRPr="00340D0F" w:rsidRDefault="00D62A99" w:rsidP="00340D0F">
      <w:pPr>
        <w:ind w:left="3402"/>
        <w:jc w:val="both"/>
        <w:rPr>
          <w:sz w:val="24"/>
          <w:szCs w:val="24"/>
        </w:rPr>
      </w:pPr>
    </w:p>
    <w:p w14:paraId="09703E47" w14:textId="77777777" w:rsidR="006F76ED" w:rsidRPr="00340D0F" w:rsidRDefault="006F76ED" w:rsidP="00340D0F">
      <w:pPr>
        <w:ind w:left="3402"/>
        <w:jc w:val="both"/>
        <w:rPr>
          <w:sz w:val="24"/>
          <w:szCs w:val="24"/>
        </w:rPr>
      </w:pPr>
    </w:p>
    <w:p w14:paraId="7FF18774" w14:textId="77777777" w:rsidR="00041383" w:rsidRPr="003430DC" w:rsidRDefault="00041383" w:rsidP="00041383">
      <w:pPr>
        <w:autoSpaceDE w:val="0"/>
        <w:autoSpaceDN w:val="0"/>
        <w:adjustRightInd w:val="0"/>
        <w:ind w:firstLine="1418"/>
        <w:jc w:val="both"/>
        <w:rPr>
          <w:iCs/>
          <w:sz w:val="24"/>
          <w:szCs w:val="24"/>
        </w:rPr>
      </w:pPr>
      <w:r w:rsidRPr="003430DC">
        <w:rPr>
          <w:iCs/>
          <w:sz w:val="24"/>
          <w:szCs w:val="24"/>
        </w:rPr>
        <w:t>Alei Fernandes, Prefeito Municipal de Sorriso, Estado de Mato Grosso, encaminha para deliberação da Câmara Municipal de Sorriso o seguinte projeto de lei:</w:t>
      </w:r>
    </w:p>
    <w:p w14:paraId="71993ACA" w14:textId="77777777" w:rsidR="00720772" w:rsidRPr="00340D0F" w:rsidRDefault="00720772" w:rsidP="00340D0F">
      <w:pPr>
        <w:ind w:left="3402"/>
        <w:jc w:val="both"/>
        <w:rPr>
          <w:sz w:val="24"/>
          <w:szCs w:val="24"/>
        </w:rPr>
      </w:pPr>
    </w:p>
    <w:p w14:paraId="1E7144B5" w14:textId="77777777" w:rsidR="00720772" w:rsidRPr="00340D0F" w:rsidRDefault="00720772" w:rsidP="00340D0F">
      <w:pPr>
        <w:ind w:left="3402"/>
        <w:jc w:val="both"/>
        <w:rPr>
          <w:sz w:val="24"/>
          <w:szCs w:val="24"/>
        </w:rPr>
      </w:pPr>
    </w:p>
    <w:p w14:paraId="08328E58" w14:textId="5D6BB095" w:rsidR="009812C1" w:rsidRPr="009812C1" w:rsidRDefault="00032F67" w:rsidP="00C40CE5">
      <w:pPr>
        <w:tabs>
          <w:tab w:val="decimal" w:pos="2552"/>
          <w:tab w:val="left" w:pos="3780"/>
          <w:tab w:val="left" w:pos="3960"/>
        </w:tabs>
        <w:ind w:firstLine="1418"/>
        <w:jc w:val="both"/>
        <w:rPr>
          <w:color w:val="000000"/>
          <w:sz w:val="24"/>
          <w:szCs w:val="24"/>
          <w:shd w:val="clear" w:color="auto" w:fill="FFFFFF"/>
        </w:rPr>
      </w:pPr>
      <w:r w:rsidRPr="009812C1">
        <w:rPr>
          <w:b/>
          <w:sz w:val="24"/>
          <w:szCs w:val="24"/>
        </w:rPr>
        <w:t>Art. 1º</w:t>
      </w:r>
      <w:r w:rsidRPr="009812C1">
        <w:rPr>
          <w:sz w:val="24"/>
          <w:szCs w:val="24"/>
        </w:rPr>
        <w:t xml:space="preserve"> </w:t>
      </w:r>
      <w:r w:rsidR="00C40CE5" w:rsidRPr="009812C1">
        <w:rPr>
          <w:color w:val="000000"/>
          <w:sz w:val="24"/>
          <w:szCs w:val="24"/>
          <w:shd w:val="clear" w:color="auto" w:fill="FFFFFF"/>
        </w:rPr>
        <w:t>Fica o município autorizado a promover a ampliação do número de vagas da Secretaria Municipal de Educação, relacionado a Lei nº 3.608 de 19 de novembro de 2024, utilizando-se dos classific</w:t>
      </w:r>
      <w:r w:rsidR="009812C1" w:rsidRPr="009812C1">
        <w:rPr>
          <w:color w:val="000000"/>
          <w:sz w:val="24"/>
          <w:szCs w:val="24"/>
          <w:shd w:val="clear" w:color="auto" w:fill="FFFFFF"/>
        </w:rPr>
        <w:t>ados do Processo Seletivo nº 00</w:t>
      </w:r>
      <w:r w:rsidR="009812C1">
        <w:rPr>
          <w:color w:val="000000"/>
          <w:sz w:val="24"/>
          <w:szCs w:val="24"/>
          <w:shd w:val="clear" w:color="auto" w:fill="FFFFFF"/>
        </w:rPr>
        <w:t>1</w:t>
      </w:r>
      <w:r w:rsidR="009812C1" w:rsidRPr="009812C1">
        <w:rPr>
          <w:color w:val="000000"/>
          <w:sz w:val="24"/>
          <w:szCs w:val="24"/>
          <w:shd w:val="clear" w:color="auto" w:fill="FFFFFF"/>
        </w:rPr>
        <w:t>/2024</w:t>
      </w:r>
      <w:r w:rsidR="009812C1">
        <w:rPr>
          <w:color w:val="000000"/>
          <w:sz w:val="24"/>
          <w:szCs w:val="24"/>
          <w:shd w:val="clear" w:color="auto" w:fill="FFFFFF"/>
        </w:rPr>
        <w:t xml:space="preserve"> ou, caso necessário, realizar novo Processo Seletivo</w:t>
      </w:r>
      <w:r w:rsidR="00C40CE5" w:rsidRPr="009812C1">
        <w:rPr>
          <w:color w:val="000000"/>
          <w:sz w:val="24"/>
          <w:szCs w:val="24"/>
          <w:shd w:val="clear" w:color="auto" w:fill="FFFFFF"/>
        </w:rPr>
        <w:t>.  </w:t>
      </w:r>
    </w:p>
    <w:p w14:paraId="155413DD" w14:textId="77777777" w:rsidR="009812C1" w:rsidRPr="009812C1" w:rsidRDefault="009812C1" w:rsidP="00C40CE5">
      <w:pPr>
        <w:tabs>
          <w:tab w:val="decimal" w:pos="2552"/>
          <w:tab w:val="left" w:pos="3780"/>
          <w:tab w:val="left" w:pos="3960"/>
        </w:tabs>
        <w:ind w:firstLine="1418"/>
        <w:jc w:val="both"/>
        <w:rPr>
          <w:color w:val="000000"/>
          <w:sz w:val="24"/>
          <w:szCs w:val="24"/>
        </w:rPr>
      </w:pPr>
    </w:p>
    <w:p w14:paraId="2418B313" w14:textId="2A198756" w:rsidR="00032F67" w:rsidRPr="009812C1" w:rsidRDefault="00C40CE5" w:rsidP="00BC5CFE">
      <w:pPr>
        <w:tabs>
          <w:tab w:val="decimal" w:pos="2552"/>
          <w:tab w:val="left" w:pos="3780"/>
          <w:tab w:val="left" w:pos="3960"/>
        </w:tabs>
        <w:ind w:firstLine="1418"/>
        <w:jc w:val="both"/>
        <w:rPr>
          <w:color w:val="000000"/>
          <w:sz w:val="24"/>
          <w:szCs w:val="24"/>
          <w:shd w:val="clear" w:color="auto" w:fill="FFFFFF"/>
        </w:rPr>
      </w:pPr>
      <w:r w:rsidRPr="009812C1">
        <w:rPr>
          <w:b/>
          <w:bCs/>
          <w:color w:val="000000"/>
          <w:sz w:val="24"/>
          <w:szCs w:val="24"/>
          <w:shd w:val="clear" w:color="auto" w:fill="FFFFFF"/>
        </w:rPr>
        <w:t>Parágrafo único.</w:t>
      </w:r>
      <w:r w:rsidRPr="009812C1">
        <w:rPr>
          <w:color w:val="000000"/>
          <w:sz w:val="24"/>
          <w:szCs w:val="24"/>
          <w:shd w:val="clear" w:color="auto" w:fill="FFFFFF"/>
        </w:rPr>
        <w:t> A ampliação a qual se refere o </w:t>
      </w:r>
      <w:r w:rsidRPr="009812C1">
        <w:rPr>
          <w:i/>
          <w:iCs/>
          <w:color w:val="000000"/>
          <w:sz w:val="24"/>
          <w:szCs w:val="24"/>
          <w:shd w:val="clear" w:color="auto" w:fill="FFFFFF"/>
        </w:rPr>
        <w:t>caput</w:t>
      </w:r>
      <w:r w:rsidRPr="009812C1">
        <w:rPr>
          <w:color w:val="000000"/>
          <w:sz w:val="24"/>
          <w:szCs w:val="24"/>
          <w:shd w:val="clear" w:color="auto" w:fill="FFFFFF"/>
        </w:rPr>
        <w:t xml:space="preserve"> deste artigo, </w:t>
      </w:r>
      <w:r w:rsidR="009812C1">
        <w:rPr>
          <w:color w:val="000000"/>
          <w:sz w:val="24"/>
          <w:szCs w:val="24"/>
          <w:shd w:val="clear" w:color="auto" w:fill="FFFFFF"/>
        </w:rPr>
        <w:t xml:space="preserve">é para 20 vagas para o cargo de </w:t>
      </w:r>
      <w:r w:rsidR="009812C1" w:rsidRPr="00340D0F">
        <w:rPr>
          <w:sz w:val="24"/>
          <w:szCs w:val="24"/>
          <w:lang w:eastAsia="en-US"/>
        </w:rPr>
        <w:t>Professor de Educação Básica I –</w:t>
      </w:r>
      <w:r w:rsidR="00BC5CFE">
        <w:rPr>
          <w:sz w:val="24"/>
          <w:szCs w:val="24"/>
          <w:lang w:eastAsia="en-US"/>
        </w:rPr>
        <w:t xml:space="preserve"> </w:t>
      </w:r>
      <w:r w:rsidR="009812C1" w:rsidRPr="00340D0F">
        <w:rPr>
          <w:sz w:val="24"/>
          <w:szCs w:val="24"/>
          <w:lang w:eastAsia="en-US"/>
        </w:rPr>
        <w:t>20h</w:t>
      </w:r>
      <w:r w:rsidR="00BC5CFE">
        <w:rPr>
          <w:sz w:val="24"/>
          <w:szCs w:val="24"/>
          <w:lang w:eastAsia="en-US"/>
        </w:rPr>
        <w:t xml:space="preserve">, 20 vagas para o cargo de </w:t>
      </w:r>
      <w:r w:rsidR="00BC5CFE" w:rsidRPr="00340D0F">
        <w:rPr>
          <w:sz w:val="24"/>
          <w:szCs w:val="24"/>
          <w:lang w:eastAsia="en-US"/>
        </w:rPr>
        <w:t>Professor de Educação Básica I –</w:t>
      </w:r>
      <w:r w:rsidR="00BC5CFE">
        <w:rPr>
          <w:sz w:val="24"/>
          <w:szCs w:val="24"/>
          <w:lang w:eastAsia="en-US"/>
        </w:rPr>
        <w:t xml:space="preserve"> </w:t>
      </w:r>
      <w:r w:rsidR="00BC5CFE" w:rsidRPr="00340D0F">
        <w:rPr>
          <w:sz w:val="24"/>
          <w:szCs w:val="24"/>
          <w:lang w:eastAsia="en-US"/>
        </w:rPr>
        <w:t>30h</w:t>
      </w:r>
      <w:r w:rsidR="00BC5CFE">
        <w:rPr>
          <w:sz w:val="24"/>
          <w:szCs w:val="24"/>
          <w:lang w:eastAsia="en-US"/>
        </w:rPr>
        <w:t xml:space="preserve"> e 03 vagas para o cargo de </w:t>
      </w:r>
      <w:r w:rsidR="00BC5CFE" w:rsidRPr="00340D0F">
        <w:rPr>
          <w:sz w:val="24"/>
          <w:szCs w:val="24"/>
          <w:lang w:eastAsia="en-US"/>
        </w:rPr>
        <w:t>Assistente Social</w:t>
      </w:r>
      <w:r w:rsidR="00BC5CFE">
        <w:rPr>
          <w:sz w:val="24"/>
          <w:szCs w:val="24"/>
          <w:lang w:eastAsia="en-US"/>
        </w:rPr>
        <w:t>.</w:t>
      </w:r>
    </w:p>
    <w:p w14:paraId="44D38E8A" w14:textId="77777777" w:rsidR="009812C1" w:rsidRPr="00340D0F" w:rsidRDefault="009812C1" w:rsidP="00C40CE5">
      <w:pPr>
        <w:tabs>
          <w:tab w:val="decimal" w:pos="2552"/>
          <w:tab w:val="left" w:pos="3780"/>
          <w:tab w:val="left" w:pos="3960"/>
        </w:tabs>
        <w:ind w:firstLine="1418"/>
        <w:jc w:val="both"/>
        <w:rPr>
          <w:sz w:val="24"/>
          <w:szCs w:val="24"/>
        </w:rPr>
      </w:pPr>
    </w:p>
    <w:p w14:paraId="5CD961AA" w14:textId="77777777" w:rsidR="00032F67" w:rsidRPr="00340D0F" w:rsidRDefault="00032F67" w:rsidP="00340D0F">
      <w:pPr>
        <w:tabs>
          <w:tab w:val="decimal" w:pos="2552"/>
          <w:tab w:val="left" w:pos="3780"/>
        </w:tabs>
        <w:ind w:firstLine="1418"/>
        <w:jc w:val="both"/>
        <w:rPr>
          <w:b/>
          <w:sz w:val="24"/>
          <w:szCs w:val="24"/>
        </w:rPr>
      </w:pPr>
      <w:r w:rsidRPr="00340D0F">
        <w:rPr>
          <w:b/>
          <w:color w:val="000000"/>
          <w:sz w:val="24"/>
          <w:szCs w:val="24"/>
          <w:shd w:val="clear" w:color="auto" w:fill="FFFFFF"/>
        </w:rPr>
        <w:t>Art. 2º</w:t>
      </w:r>
      <w:r w:rsidRPr="00340D0F">
        <w:rPr>
          <w:color w:val="000000"/>
          <w:sz w:val="24"/>
          <w:szCs w:val="24"/>
          <w:shd w:val="clear" w:color="auto" w:fill="FFFFFF"/>
        </w:rPr>
        <w:t xml:space="preserve"> As despesas decorrentes da aplicação desta Lei</w:t>
      </w:r>
      <w:r w:rsidR="00405E84" w:rsidRPr="00340D0F">
        <w:rPr>
          <w:color w:val="000000"/>
          <w:sz w:val="24"/>
          <w:szCs w:val="24"/>
          <w:shd w:val="clear" w:color="auto" w:fill="FFFFFF"/>
        </w:rPr>
        <w:t xml:space="preserve"> </w:t>
      </w:r>
      <w:r w:rsidRPr="00340D0F">
        <w:rPr>
          <w:color w:val="000000"/>
          <w:sz w:val="24"/>
          <w:szCs w:val="24"/>
          <w:shd w:val="clear" w:color="auto" w:fill="FFFFFF"/>
        </w:rPr>
        <w:t>correrão por conta das dotações orçamentárias específicas.</w:t>
      </w:r>
    </w:p>
    <w:p w14:paraId="1A84A761" w14:textId="77777777" w:rsidR="00720772" w:rsidRPr="00340D0F" w:rsidRDefault="00720772" w:rsidP="00340D0F">
      <w:pPr>
        <w:tabs>
          <w:tab w:val="decimal" w:pos="2552"/>
          <w:tab w:val="left" w:pos="3780"/>
        </w:tabs>
        <w:ind w:firstLine="1418"/>
        <w:jc w:val="both"/>
        <w:rPr>
          <w:sz w:val="24"/>
          <w:szCs w:val="24"/>
        </w:rPr>
      </w:pPr>
    </w:p>
    <w:p w14:paraId="6E15E7F0" w14:textId="2223359C" w:rsidR="00032F67" w:rsidRPr="00340D0F" w:rsidRDefault="00032F67" w:rsidP="00340D0F">
      <w:pPr>
        <w:tabs>
          <w:tab w:val="decimal" w:pos="2552"/>
          <w:tab w:val="left" w:pos="3780"/>
        </w:tabs>
        <w:ind w:firstLine="1418"/>
        <w:jc w:val="both"/>
        <w:rPr>
          <w:sz w:val="24"/>
          <w:szCs w:val="24"/>
        </w:rPr>
      </w:pPr>
      <w:r w:rsidRPr="00340D0F">
        <w:rPr>
          <w:b/>
          <w:sz w:val="24"/>
          <w:szCs w:val="24"/>
        </w:rPr>
        <w:t>Art. 3º</w:t>
      </w:r>
      <w:r w:rsidRPr="00340D0F">
        <w:rPr>
          <w:sz w:val="24"/>
          <w:szCs w:val="24"/>
        </w:rPr>
        <w:t xml:space="preserve"> Esta Lei entra em vigor na data de sua publicação.</w:t>
      </w:r>
    </w:p>
    <w:p w14:paraId="3BCC7631" w14:textId="77777777" w:rsidR="00C3437B" w:rsidRPr="00340D0F" w:rsidRDefault="00C3437B" w:rsidP="00340D0F">
      <w:pPr>
        <w:tabs>
          <w:tab w:val="decimal" w:pos="2552"/>
          <w:tab w:val="left" w:pos="3780"/>
        </w:tabs>
        <w:ind w:firstLine="1418"/>
        <w:jc w:val="both"/>
        <w:rPr>
          <w:sz w:val="24"/>
          <w:szCs w:val="24"/>
        </w:rPr>
      </w:pPr>
    </w:p>
    <w:p w14:paraId="3075D44E" w14:textId="665686BF" w:rsidR="00032F67" w:rsidRPr="00340D0F" w:rsidRDefault="00032F67" w:rsidP="00340D0F">
      <w:pPr>
        <w:tabs>
          <w:tab w:val="decimal" w:pos="2552"/>
        </w:tabs>
        <w:jc w:val="both"/>
        <w:rPr>
          <w:sz w:val="24"/>
          <w:szCs w:val="24"/>
        </w:rPr>
      </w:pPr>
    </w:p>
    <w:p w14:paraId="335E8AA8" w14:textId="14EB3D41" w:rsidR="00405E84" w:rsidRPr="00340D0F" w:rsidRDefault="00405E84" w:rsidP="00340D0F">
      <w:pPr>
        <w:ind w:firstLine="1418"/>
        <w:jc w:val="both"/>
        <w:rPr>
          <w:iCs/>
          <w:sz w:val="24"/>
          <w:szCs w:val="24"/>
        </w:rPr>
      </w:pPr>
      <w:r w:rsidRPr="00340D0F">
        <w:rPr>
          <w:iCs/>
          <w:sz w:val="24"/>
          <w:szCs w:val="24"/>
        </w:rPr>
        <w:t>Sorr</w:t>
      </w:r>
      <w:r w:rsidR="00B410CA" w:rsidRPr="00340D0F">
        <w:rPr>
          <w:iCs/>
          <w:sz w:val="24"/>
          <w:szCs w:val="24"/>
        </w:rPr>
        <w:t xml:space="preserve">iso, Estado de Mato Grosso, em </w:t>
      </w:r>
    </w:p>
    <w:p w14:paraId="4CFA0C19" w14:textId="3069AFE1" w:rsidR="00405E84" w:rsidRDefault="00405E84" w:rsidP="00340D0F">
      <w:pPr>
        <w:autoSpaceDE w:val="0"/>
        <w:autoSpaceDN w:val="0"/>
        <w:adjustRightInd w:val="0"/>
        <w:jc w:val="center"/>
        <w:rPr>
          <w:b/>
          <w:bCs/>
          <w:iCs/>
          <w:sz w:val="24"/>
          <w:szCs w:val="24"/>
        </w:rPr>
      </w:pPr>
    </w:p>
    <w:p w14:paraId="618D2912" w14:textId="7499A8CA" w:rsidR="00BC5CFE" w:rsidRDefault="00BC5CFE" w:rsidP="00340D0F">
      <w:pPr>
        <w:autoSpaceDE w:val="0"/>
        <w:autoSpaceDN w:val="0"/>
        <w:adjustRightInd w:val="0"/>
        <w:jc w:val="center"/>
        <w:rPr>
          <w:b/>
          <w:bCs/>
          <w:iCs/>
          <w:sz w:val="24"/>
          <w:szCs w:val="24"/>
        </w:rPr>
      </w:pPr>
    </w:p>
    <w:p w14:paraId="45ED4531" w14:textId="77777777" w:rsidR="00533E59" w:rsidRDefault="00533E59" w:rsidP="00340D0F">
      <w:pPr>
        <w:autoSpaceDE w:val="0"/>
        <w:autoSpaceDN w:val="0"/>
        <w:adjustRightInd w:val="0"/>
        <w:jc w:val="center"/>
        <w:rPr>
          <w:b/>
          <w:bCs/>
          <w:iCs/>
          <w:sz w:val="24"/>
          <w:szCs w:val="24"/>
        </w:rPr>
      </w:pPr>
    </w:p>
    <w:p w14:paraId="28945A85" w14:textId="5E615EBB" w:rsidR="00BC5CFE" w:rsidRDefault="00BC5CFE" w:rsidP="00340D0F">
      <w:pPr>
        <w:autoSpaceDE w:val="0"/>
        <w:autoSpaceDN w:val="0"/>
        <w:adjustRightInd w:val="0"/>
        <w:jc w:val="center"/>
        <w:rPr>
          <w:b/>
          <w:bCs/>
          <w:iCs/>
          <w:sz w:val="24"/>
          <w:szCs w:val="24"/>
        </w:rPr>
      </w:pPr>
    </w:p>
    <w:p w14:paraId="587C1189" w14:textId="28299D4C" w:rsidR="00BC5CFE" w:rsidRPr="00BC5CFE" w:rsidRDefault="00BC5CFE" w:rsidP="00340D0F">
      <w:pPr>
        <w:autoSpaceDE w:val="0"/>
        <w:autoSpaceDN w:val="0"/>
        <w:adjustRightInd w:val="0"/>
        <w:jc w:val="center"/>
        <w:rPr>
          <w:bCs/>
          <w:i/>
          <w:iCs/>
          <w:sz w:val="24"/>
          <w:szCs w:val="24"/>
        </w:rPr>
      </w:pPr>
      <w:r w:rsidRPr="00BC5CFE">
        <w:rPr>
          <w:bCs/>
          <w:i/>
          <w:iCs/>
          <w:sz w:val="24"/>
          <w:szCs w:val="24"/>
        </w:rPr>
        <w:t>Assinatura digital</w:t>
      </w:r>
    </w:p>
    <w:p w14:paraId="01A0996B" w14:textId="66738B17" w:rsidR="00B86A6D" w:rsidRPr="00340D0F" w:rsidRDefault="00C3437B" w:rsidP="00041383">
      <w:pPr>
        <w:jc w:val="center"/>
        <w:rPr>
          <w:iCs/>
          <w:sz w:val="24"/>
          <w:szCs w:val="24"/>
        </w:rPr>
      </w:pPr>
      <w:r w:rsidRPr="00340D0F">
        <w:rPr>
          <w:b/>
          <w:sz w:val="24"/>
          <w:szCs w:val="24"/>
        </w:rPr>
        <w:t>ALEI FERNANDES</w:t>
      </w:r>
    </w:p>
    <w:p w14:paraId="5A55601E" w14:textId="79ABD7A1" w:rsidR="006F76ED" w:rsidRPr="00340D0F" w:rsidRDefault="006F76ED" w:rsidP="00041383">
      <w:pPr>
        <w:jc w:val="center"/>
        <w:rPr>
          <w:b/>
          <w:sz w:val="24"/>
          <w:szCs w:val="24"/>
        </w:rPr>
      </w:pPr>
      <w:r w:rsidRPr="00340D0F">
        <w:rPr>
          <w:sz w:val="24"/>
          <w:szCs w:val="24"/>
        </w:rPr>
        <w:t>Prefeito Municipal</w:t>
      </w:r>
    </w:p>
    <w:p w14:paraId="18553E82" w14:textId="77777777" w:rsidR="006F76ED" w:rsidRPr="00340D0F" w:rsidRDefault="006F76ED" w:rsidP="00340D0F">
      <w:pPr>
        <w:rPr>
          <w:sz w:val="24"/>
          <w:szCs w:val="24"/>
        </w:rPr>
      </w:pPr>
    </w:p>
    <w:p w14:paraId="743C7369" w14:textId="0D26FF6E" w:rsidR="006F76ED" w:rsidRDefault="006F76ED" w:rsidP="00340D0F">
      <w:pPr>
        <w:rPr>
          <w:sz w:val="24"/>
          <w:szCs w:val="24"/>
        </w:rPr>
      </w:pPr>
    </w:p>
    <w:p w14:paraId="2C21E89E" w14:textId="2BE5BE15" w:rsidR="00BC5CFE" w:rsidRDefault="00BC5CFE" w:rsidP="00340D0F">
      <w:pPr>
        <w:rPr>
          <w:sz w:val="24"/>
          <w:szCs w:val="24"/>
        </w:rPr>
      </w:pPr>
    </w:p>
    <w:p w14:paraId="27B9E673" w14:textId="21CA93CF" w:rsidR="00BC5CFE" w:rsidRDefault="00BC5CFE" w:rsidP="00340D0F">
      <w:pPr>
        <w:rPr>
          <w:sz w:val="24"/>
          <w:szCs w:val="24"/>
        </w:rPr>
      </w:pPr>
    </w:p>
    <w:p w14:paraId="7395315B" w14:textId="3D936300" w:rsidR="00BC5CFE" w:rsidRDefault="00BC5CFE" w:rsidP="00340D0F">
      <w:pPr>
        <w:rPr>
          <w:sz w:val="24"/>
          <w:szCs w:val="24"/>
        </w:rPr>
      </w:pPr>
    </w:p>
    <w:p w14:paraId="5A49C30D" w14:textId="77777777" w:rsidR="00BC5CFE" w:rsidRPr="00340D0F" w:rsidRDefault="00BC5CFE" w:rsidP="00340D0F">
      <w:pPr>
        <w:rPr>
          <w:sz w:val="24"/>
          <w:szCs w:val="24"/>
        </w:rPr>
      </w:pPr>
    </w:p>
    <w:p w14:paraId="6ACD2AE2" w14:textId="77777777" w:rsidR="00041383" w:rsidRDefault="00041383" w:rsidP="00340D0F">
      <w:pPr>
        <w:jc w:val="both"/>
        <w:rPr>
          <w:sz w:val="24"/>
          <w:szCs w:val="24"/>
        </w:rPr>
      </w:pPr>
    </w:p>
    <w:p w14:paraId="4DABA8AE" w14:textId="4E561132" w:rsidR="00041383" w:rsidRPr="003430DC" w:rsidRDefault="00041383" w:rsidP="00041383">
      <w:pPr>
        <w:tabs>
          <w:tab w:val="left" w:pos="1134"/>
        </w:tabs>
        <w:autoSpaceDE w:val="0"/>
        <w:autoSpaceDN w:val="0"/>
        <w:adjustRightInd w:val="0"/>
        <w:jc w:val="both"/>
        <w:rPr>
          <w:b/>
          <w:bCs/>
          <w:color w:val="000000"/>
          <w:sz w:val="24"/>
          <w:szCs w:val="24"/>
          <w:lang w:val="pt-PT"/>
        </w:rPr>
      </w:pPr>
      <w:r w:rsidRPr="003430DC">
        <w:rPr>
          <w:b/>
          <w:bCs/>
          <w:color w:val="000000"/>
          <w:sz w:val="24"/>
          <w:szCs w:val="24"/>
          <w:lang w:val="pt-PT"/>
        </w:rPr>
        <w:lastRenderedPageBreak/>
        <w:t xml:space="preserve">MENSAGEM PLO Nº </w:t>
      </w:r>
      <w:r w:rsidR="006C5CAB">
        <w:rPr>
          <w:b/>
          <w:bCs/>
          <w:color w:val="000000"/>
          <w:sz w:val="24"/>
          <w:szCs w:val="24"/>
          <w:lang w:val="pt-PT"/>
        </w:rPr>
        <w:t>074/2025</w:t>
      </w:r>
    </w:p>
    <w:p w14:paraId="461D2FAD" w14:textId="77777777" w:rsidR="00C9153E" w:rsidRPr="00340D0F" w:rsidRDefault="00C9153E" w:rsidP="00340D0F">
      <w:pPr>
        <w:jc w:val="both"/>
        <w:rPr>
          <w:sz w:val="24"/>
          <w:szCs w:val="24"/>
        </w:rPr>
      </w:pPr>
    </w:p>
    <w:p w14:paraId="68BAD56A" w14:textId="77777777" w:rsidR="00C9153E" w:rsidRPr="00340D0F" w:rsidRDefault="00C9153E" w:rsidP="00340D0F">
      <w:pPr>
        <w:jc w:val="both"/>
        <w:rPr>
          <w:sz w:val="24"/>
          <w:szCs w:val="24"/>
        </w:rPr>
      </w:pPr>
    </w:p>
    <w:p w14:paraId="629A2DFB" w14:textId="25D250BD" w:rsidR="00C9153E" w:rsidRPr="00340D0F" w:rsidRDefault="00C9153E" w:rsidP="00340D0F">
      <w:pPr>
        <w:jc w:val="both"/>
        <w:rPr>
          <w:sz w:val="24"/>
          <w:szCs w:val="24"/>
        </w:rPr>
      </w:pPr>
      <w:r w:rsidRPr="00340D0F">
        <w:rPr>
          <w:sz w:val="24"/>
          <w:szCs w:val="24"/>
        </w:rPr>
        <w:t>Excelentíssimo Senh</w:t>
      </w:r>
      <w:r w:rsidR="00B86A6D" w:rsidRPr="00340D0F">
        <w:rPr>
          <w:sz w:val="24"/>
          <w:szCs w:val="24"/>
        </w:rPr>
        <w:t>or Presidente, Nobres Vereadoras e Vereadores</w:t>
      </w:r>
      <w:r w:rsidRPr="00340D0F">
        <w:rPr>
          <w:sz w:val="24"/>
          <w:szCs w:val="24"/>
        </w:rPr>
        <w:t>.</w:t>
      </w:r>
    </w:p>
    <w:p w14:paraId="4FE2D44B" w14:textId="4D73005D" w:rsidR="00C9153E" w:rsidRDefault="00C9153E" w:rsidP="00340D0F">
      <w:pPr>
        <w:jc w:val="both"/>
        <w:rPr>
          <w:sz w:val="24"/>
          <w:szCs w:val="24"/>
        </w:rPr>
      </w:pPr>
    </w:p>
    <w:p w14:paraId="4FE1D1DE" w14:textId="77777777" w:rsidR="00041383" w:rsidRPr="00340D0F" w:rsidRDefault="00041383" w:rsidP="00340D0F">
      <w:pPr>
        <w:jc w:val="both"/>
        <w:rPr>
          <w:sz w:val="24"/>
          <w:szCs w:val="24"/>
        </w:rPr>
      </w:pPr>
    </w:p>
    <w:p w14:paraId="62000B42" w14:textId="3A8453B9" w:rsidR="00BC5CFE" w:rsidRPr="00340D0F" w:rsidRDefault="00C9153E" w:rsidP="00BC5CFE">
      <w:pPr>
        <w:ind w:firstLine="1418"/>
        <w:jc w:val="both"/>
        <w:rPr>
          <w:sz w:val="24"/>
          <w:szCs w:val="24"/>
        </w:rPr>
      </w:pPr>
      <w:r w:rsidRPr="00340D0F">
        <w:rPr>
          <w:sz w:val="24"/>
          <w:szCs w:val="24"/>
        </w:rPr>
        <w:t>Encaminhamos para apreciação de Vossas Exc</w:t>
      </w:r>
      <w:r w:rsidR="00C3437B" w:rsidRPr="00340D0F">
        <w:rPr>
          <w:sz w:val="24"/>
          <w:szCs w:val="24"/>
        </w:rPr>
        <w:t>elências o Projeto de Lei</w:t>
      </w:r>
      <w:r w:rsidR="00BC5CFE">
        <w:rPr>
          <w:sz w:val="24"/>
          <w:szCs w:val="24"/>
        </w:rPr>
        <w:t xml:space="preserve"> em anexo</w:t>
      </w:r>
      <w:r w:rsidR="00C3437B" w:rsidRPr="00340D0F">
        <w:rPr>
          <w:sz w:val="24"/>
          <w:szCs w:val="24"/>
        </w:rPr>
        <w:t>, que</w:t>
      </w:r>
      <w:r w:rsidR="00BC5CFE" w:rsidRPr="00BC5CFE">
        <w:rPr>
          <w:sz w:val="24"/>
          <w:szCs w:val="24"/>
        </w:rPr>
        <w:t xml:space="preserve"> </w:t>
      </w:r>
      <w:r w:rsidR="00BC5CFE">
        <w:rPr>
          <w:sz w:val="24"/>
          <w:szCs w:val="24"/>
        </w:rPr>
        <w:t>D</w:t>
      </w:r>
      <w:r w:rsidR="00BC5CFE" w:rsidRPr="00340D0F">
        <w:rPr>
          <w:sz w:val="24"/>
          <w:szCs w:val="24"/>
        </w:rPr>
        <w:t>ispõe s</w:t>
      </w:r>
      <w:r w:rsidR="00BC5CFE">
        <w:rPr>
          <w:sz w:val="24"/>
          <w:szCs w:val="24"/>
        </w:rPr>
        <w:t xml:space="preserve">obre </w:t>
      </w:r>
      <w:r w:rsidR="00BC5CFE" w:rsidRPr="00C40CE5">
        <w:rPr>
          <w:sz w:val="24"/>
          <w:szCs w:val="24"/>
        </w:rPr>
        <w:t xml:space="preserve">autorização para ampliação de vagas para contratação temporária por excepcional interesse público, conforme autorização por meio da </w:t>
      </w:r>
      <w:r w:rsidR="00BC5CFE">
        <w:rPr>
          <w:sz w:val="24"/>
          <w:szCs w:val="24"/>
        </w:rPr>
        <w:t>Lei M</w:t>
      </w:r>
      <w:r w:rsidR="00BC5CFE" w:rsidRPr="00340D0F">
        <w:rPr>
          <w:sz w:val="24"/>
          <w:szCs w:val="24"/>
        </w:rPr>
        <w:t>unicipal nº 3.608</w:t>
      </w:r>
      <w:r w:rsidR="00BC5CFE">
        <w:rPr>
          <w:sz w:val="24"/>
          <w:szCs w:val="24"/>
        </w:rPr>
        <w:t xml:space="preserve"> de 19 de novembro de 2024</w:t>
      </w:r>
      <w:r w:rsidR="00BC5CFE" w:rsidRPr="00C40CE5">
        <w:rPr>
          <w:sz w:val="24"/>
          <w:szCs w:val="24"/>
        </w:rPr>
        <w:t xml:space="preserve">, </w:t>
      </w:r>
      <w:r w:rsidR="00BC5CFE" w:rsidRPr="00340D0F">
        <w:rPr>
          <w:sz w:val="24"/>
          <w:szCs w:val="24"/>
        </w:rPr>
        <w:t>e d</w:t>
      </w:r>
      <w:r w:rsidR="00BC5CFE">
        <w:rPr>
          <w:sz w:val="24"/>
          <w:szCs w:val="24"/>
        </w:rPr>
        <w:t>á outras providê</w:t>
      </w:r>
      <w:r w:rsidR="00BC5CFE" w:rsidRPr="00340D0F">
        <w:rPr>
          <w:sz w:val="24"/>
          <w:szCs w:val="24"/>
        </w:rPr>
        <w:t xml:space="preserve">ncias. </w:t>
      </w:r>
    </w:p>
    <w:p w14:paraId="4BF7207B" w14:textId="6B84D584" w:rsidR="00C9153E" w:rsidRPr="00340D0F" w:rsidRDefault="00C9153E" w:rsidP="00340D0F">
      <w:pPr>
        <w:ind w:firstLine="993"/>
        <w:jc w:val="both"/>
        <w:rPr>
          <w:sz w:val="24"/>
          <w:szCs w:val="24"/>
        </w:rPr>
      </w:pPr>
    </w:p>
    <w:p w14:paraId="27C281A1" w14:textId="0F5B2E02" w:rsidR="00C9153E" w:rsidRPr="00340D0F" w:rsidRDefault="00C9153E" w:rsidP="00BC5CFE">
      <w:pPr>
        <w:autoSpaceDE w:val="0"/>
        <w:autoSpaceDN w:val="0"/>
        <w:adjustRightInd w:val="0"/>
        <w:ind w:firstLine="1418"/>
        <w:jc w:val="both"/>
        <w:rPr>
          <w:sz w:val="24"/>
          <w:szCs w:val="24"/>
        </w:rPr>
      </w:pPr>
      <w:r w:rsidRPr="00340D0F">
        <w:rPr>
          <w:sz w:val="24"/>
          <w:szCs w:val="24"/>
        </w:rPr>
        <w:t>O presente Projeto de Lei objetiva autorizar a</w:t>
      </w:r>
      <w:r w:rsidR="0027052F" w:rsidRPr="00340D0F">
        <w:rPr>
          <w:sz w:val="24"/>
          <w:szCs w:val="24"/>
        </w:rPr>
        <w:t xml:space="preserve"> ampliação de vagas para a</w:t>
      </w:r>
      <w:r w:rsidRPr="00340D0F">
        <w:rPr>
          <w:sz w:val="24"/>
          <w:szCs w:val="24"/>
        </w:rPr>
        <w:t xml:space="preserve"> contratação de servidores por tempo determinado para atender a necessidade temporária de excepcional interesse público, sob a forma de realização de processo seletivo simplificado,</w:t>
      </w:r>
      <w:r w:rsidRPr="00340D0F">
        <w:rPr>
          <w:color w:val="000000"/>
          <w:sz w:val="24"/>
          <w:szCs w:val="24"/>
        </w:rPr>
        <w:t xml:space="preserve"> </w:t>
      </w:r>
      <w:r w:rsidR="00BC5CFE">
        <w:rPr>
          <w:color w:val="000000"/>
          <w:sz w:val="24"/>
          <w:szCs w:val="24"/>
        </w:rPr>
        <w:t xml:space="preserve">ou candidatos remanescentes do processo seletivo vigente nº 001/2024, </w:t>
      </w:r>
      <w:r w:rsidRPr="00340D0F">
        <w:rPr>
          <w:color w:val="000000"/>
          <w:sz w:val="24"/>
          <w:szCs w:val="24"/>
        </w:rPr>
        <w:t>justificando pela necessidade de suprir vagas existentes de profissionais afastados para cargos de gestão ou em licença ao longo do ano letivo de 202</w:t>
      </w:r>
      <w:r w:rsidR="0098358B" w:rsidRPr="00340D0F">
        <w:rPr>
          <w:color w:val="000000"/>
          <w:sz w:val="24"/>
          <w:szCs w:val="24"/>
        </w:rPr>
        <w:t>5</w:t>
      </w:r>
      <w:r w:rsidRPr="00340D0F">
        <w:rPr>
          <w:color w:val="000000"/>
          <w:sz w:val="24"/>
          <w:szCs w:val="24"/>
        </w:rPr>
        <w:t xml:space="preserve">, </w:t>
      </w:r>
      <w:r w:rsidRPr="00340D0F">
        <w:rPr>
          <w:sz w:val="24"/>
          <w:szCs w:val="24"/>
        </w:rPr>
        <w:t>bem como para execução de programas especiais de trabalho como apresentado no quadro em seguida.</w:t>
      </w:r>
    </w:p>
    <w:p w14:paraId="6BF3D839" w14:textId="77777777" w:rsidR="00C9153E" w:rsidRPr="00340D0F" w:rsidRDefault="00C9153E" w:rsidP="00340D0F">
      <w:pPr>
        <w:jc w:val="both"/>
        <w:rPr>
          <w:sz w:val="24"/>
          <w:szCs w:val="24"/>
        </w:rPr>
      </w:pPr>
    </w:p>
    <w:p w14:paraId="1C34935C" w14:textId="77777777" w:rsidR="00C9153E" w:rsidRPr="00340D0F" w:rsidRDefault="00C9153E" w:rsidP="00340D0F">
      <w:pPr>
        <w:autoSpaceDE w:val="0"/>
        <w:autoSpaceDN w:val="0"/>
        <w:adjustRightInd w:val="0"/>
        <w:ind w:firstLine="709"/>
        <w:jc w:val="both"/>
        <w:rPr>
          <w:sz w:val="24"/>
          <w:szCs w:val="24"/>
        </w:rPr>
      </w:pPr>
    </w:p>
    <w:tbl>
      <w:tblPr>
        <w:tblW w:w="91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1736"/>
        <w:gridCol w:w="2701"/>
        <w:gridCol w:w="1351"/>
      </w:tblGrid>
      <w:tr w:rsidR="0027052F" w:rsidRPr="00340D0F" w14:paraId="2D4D5B38" w14:textId="77777777" w:rsidTr="0027052F">
        <w:trPr>
          <w:trHeight w:val="752"/>
        </w:trPr>
        <w:tc>
          <w:tcPr>
            <w:tcW w:w="3399" w:type="dxa"/>
            <w:shd w:val="clear" w:color="auto" w:fill="auto"/>
            <w:vAlign w:val="center"/>
          </w:tcPr>
          <w:p w14:paraId="36EE3280" w14:textId="77777777" w:rsidR="0027052F" w:rsidRPr="00340D0F" w:rsidRDefault="0027052F" w:rsidP="00340D0F">
            <w:pPr>
              <w:jc w:val="center"/>
              <w:rPr>
                <w:rFonts w:eastAsia="Calibri"/>
                <w:color w:val="000000" w:themeColor="text1"/>
                <w:sz w:val="24"/>
                <w:szCs w:val="24"/>
              </w:rPr>
            </w:pPr>
            <w:r w:rsidRPr="00340D0F">
              <w:rPr>
                <w:rFonts w:eastAsia="Calibri"/>
                <w:color w:val="000000" w:themeColor="text1"/>
                <w:sz w:val="24"/>
                <w:szCs w:val="24"/>
              </w:rPr>
              <w:t>Cargo Público</w:t>
            </w:r>
          </w:p>
        </w:tc>
        <w:tc>
          <w:tcPr>
            <w:tcW w:w="1736" w:type="dxa"/>
            <w:shd w:val="clear" w:color="auto" w:fill="auto"/>
            <w:vAlign w:val="center"/>
          </w:tcPr>
          <w:p w14:paraId="6B142825" w14:textId="2B68BCC5" w:rsidR="0027052F" w:rsidRPr="00340D0F" w:rsidRDefault="0027052F" w:rsidP="00340D0F">
            <w:pPr>
              <w:pStyle w:val="Textbody"/>
              <w:spacing w:after="0"/>
              <w:jc w:val="center"/>
              <w:rPr>
                <w:rFonts w:cs="Times New Roman"/>
                <w:color w:val="000000" w:themeColor="text1"/>
              </w:rPr>
            </w:pPr>
            <w:r w:rsidRPr="00340D0F">
              <w:rPr>
                <w:rFonts w:cs="Times New Roman"/>
                <w:color w:val="000000" w:themeColor="text1"/>
              </w:rPr>
              <w:t xml:space="preserve">Vagas </w:t>
            </w:r>
            <w:r w:rsidR="00BE31B6" w:rsidRPr="00340D0F">
              <w:rPr>
                <w:rFonts w:cs="Times New Roman"/>
                <w:color w:val="000000" w:themeColor="text1"/>
              </w:rPr>
              <w:t>autorizadas pela</w:t>
            </w:r>
            <w:r w:rsidRPr="00340D0F">
              <w:rPr>
                <w:rFonts w:cs="Times New Roman"/>
                <w:color w:val="000000" w:themeColor="text1"/>
              </w:rPr>
              <w:t xml:space="preserve"> Lei Municipal </w:t>
            </w:r>
            <w:r w:rsidR="00BE31B6" w:rsidRPr="00340D0F">
              <w:rPr>
                <w:rFonts w:cs="Times New Roman"/>
                <w:color w:val="000000" w:themeColor="text1"/>
              </w:rPr>
              <w:t xml:space="preserve">nº </w:t>
            </w:r>
            <w:r w:rsidR="00BE31B6" w:rsidRPr="00340D0F">
              <w:rPr>
                <w:rFonts w:cs="Times New Roman"/>
              </w:rPr>
              <w:t>3.608/2024</w:t>
            </w:r>
          </w:p>
        </w:tc>
        <w:tc>
          <w:tcPr>
            <w:tcW w:w="2701" w:type="dxa"/>
            <w:shd w:val="clear" w:color="auto" w:fill="auto"/>
            <w:vAlign w:val="center"/>
          </w:tcPr>
          <w:p w14:paraId="7F5516DD" w14:textId="78961F0A" w:rsidR="0027052F" w:rsidRPr="00340D0F" w:rsidRDefault="0027052F" w:rsidP="00BC5CFE">
            <w:pPr>
              <w:jc w:val="center"/>
              <w:rPr>
                <w:rFonts w:eastAsia="Calibri"/>
                <w:color w:val="000000" w:themeColor="text1"/>
                <w:sz w:val="24"/>
                <w:szCs w:val="24"/>
              </w:rPr>
            </w:pPr>
            <w:r w:rsidRPr="00340D0F">
              <w:rPr>
                <w:color w:val="000000" w:themeColor="text1"/>
                <w:sz w:val="24"/>
                <w:szCs w:val="24"/>
              </w:rPr>
              <w:t>Va</w:t>
            </w:r>
            <w:r w:rsidR="00BC5CFE">
              <w:rPr>
                <w:color w:val="000000" w:themeColor="text1"/>
                <w:sz w:val="24"/>
                <w:szCs w:val="24"/>
              </w:rPr>
              <w:t>gas Solicitadas para Ampliação pelo atual</w:t>
            </w:r>
            <w:r w:rsidRPr="00340D0F">
              <w:rPr>
                <w:color w:val="000000" w:themeColor="text1"/>
                <w:sz w:val="24"/>
                <w:szCs w:val="24"/>
              </w:rPr>
              <w:t xml:space="preserve"> Projeto Lei</w:t>
            </w:r>
          </w:p>
        </w:tc>
        <w:tc>
          <w:tcPr>
            <w:tcW w:w="1351" w:type="dxa"/>
            <w:shd w:val="clear" w:color="auto" w:fill="auto"/>
            <w:vAlign w:val="center"/>
          </w:tcPr>
          <w:p w14:paraId="0616538B" w14:textId="6D35258A" w:rsidR="0027052F" w:rsidRPr="00340D0F" w:rsidRDefault="0027052F" w:rsidP="00340D0F">
            <w:pPr>
              <w:jc w:val="center"/>
              <w:rPr>
                <w:rFonts w:eastAsia="Calibri"/>
                <w:color w:val="000000" w:themeColor="text1"/>
                <w:sz w:val="24"/>
                <w:szCs w:val="24"/>
              </w:rPr>
            </w:pPr>
            <w:r w:rsidRPr="00340D0F">
              <w:rPr>
                <w:rFonts w:eastAsia="Calibri"/>
                <w:color w:val="000000" w:themeColor="text1"/>
                <w:sz w:val="24"/>
                <w:szCs w:val="24"/>
              </w:rPr>
              <w:t>Total Geral de vagas</w:t>
            </w:r>
          </w:p>
        </w:tc>
      </w:tr>
      <w:tr w:rsidR="0027052F" w:rsidRPr="00340D0F" w14:paraId="68D965AD" w14:textId="77777777" w:rsidTr="0027052F">
        <w:trPr>
          <w:trHeight w:val="653"/>
        </w:trPr>
        <w:tc>
          <w:tcPr>
            <w:tcW w:w="3399" w:type="dxa"/>
            <w:shd w:val="clear" w:color="auto" w:fill="auto"/>
            <w:vAlign w:val="center"/>
          </w:tcPr>
          <w:p w14:paraId="51B4F1A7" w14:textId="73C768C3" w:rsidR="0027052F" w:rsidRPr="00340D0F" w:rsidRDefault="0027052F" w:rsidP="00340D0F">
            <w:pPr>
              <w:rPr>
                <w:rFonts w:eastAsia="Calibri"/>
                <w:sz w:val="24"/>
                <w:szCs w:val="24"/>
              </w:rPr>
            </w:pPr>
            <w:r w:rsidRPr="00340D0F">
              <w:rPr>
                <w:rFonts w:eastAsia="Calibri"/>
                <w:sz w:val="24"/>
                <w:szCs w:val="24"/>
              </w:rPr>
              <w:t>Professor de Educação Básica I</w:t>
            </w:r>
            <w:r w:rsidR="0008055B" w:rsidRPr="00340D0F">
              <w:rPr>
                <w:rFonts w:eastAsia="Calibri"/>
                <w:sz w:val="24"/>
                <w:szCs w:val="24"/>
              </w:rPr>
              <w:t xml:space="preserve"> – 20h</w:t>
            </w:r>
          </w:p>
        </w:tc>
        <w:tc>
          <w:tcPr>
            <w:tcW w:w="1736" w:type="dxa"/>
            <w:shd w:val="clear" w:color="auto" w:fill="auto"/>
            <w:vAlign w:val="center"/>
          </w:tcPr>
          <w:p w14:paraId="25A77334" w14:textId="084545D7" w:rsidR="0027052F" w:rsidRPr="00340D0F" w:rsidRDefault="00BE31B6" w:rsidP="00340D0F">
            <w:pPr>
              <w:jc w:val="center"/>
              <w:rPr>
                <w:rFonts w:eastAsia="Calibri"/>
                <w:sz w:val="24"/>
                <w:szCs w:val="24"/>
              </w:rPr>
            </w:pPr>
            <w:r w:rsidRPr="00340D0F">
              <w:rPr>
                <w:rFonts w:eastAsia="Calibri"/>
                <w:sz w:val="24"/>
                <w:szCs w:val="24"/>
              </w:rPr>
              <w:t>80</w:t>
            </w:r>
          </w:p>
        </w:tc>
        <w:tc>
          <w:tcPr>
            <w:tcW w:w="2701" w:type="dxa"/>
            <w:shd w:val="clear" w:color="auto" w:fill="auto"/>
            <w:vAlign w:val="center"/>
          </w:tcPr>
          <w:p w14:paraId="23FB5C12" w14:textId="63A1F575" w:rsidR="0027052F" w:rsidRPr="00340D0F" w:rsidRDefault="00BE31B6" w:rsidP="00340D0F">
            <w:pPr>
              <w:jc w:val="center"/>
              <w:rPr>
                <w:rFonts w:eastAsia="Calibri"/>
                <w:sz w:val="24"/>
                <w:szCs w:val="24"/>
              </w:rPr>
            </w:pPr>
            <w:r w:rsidRPr="00340D0F">
              <w:rPr>
                <w:rFonts w:eastAsia="Calibri"/>
                <w:sz w:val="24"/>
                <w:szCs w:val="24"/>
              </w:rPr>
              <w:t>20</w:t>
            </w:r>
          </w:p>
        </w:tc>
        <w:tc>
          <w:tcPr>
            <w:tcW w:w="1351" w:type="dxa"/>
            <w:shd w:val="clear" w:color="auto" w:fill="auto"/>
            <w:vAlign w:val="center"/>
          </w:tcPr>
          <w:p w14:paraId="7D07F1A2" w14:textId="38DB2F8D" w:rsidR="0027052F" w:rsidRPr="00340D0F" w:rsidRDefault="00BE31B6" w:rsidP="00340D0F">
            <w:pPr>
              <w:jc w:val="center"/>
              <w:rPr>
                <w:rFonts w:eastAsia="Calibri"/>
                <w:sz w:val="24"/>
                <w:szCs w:val="24"/>
              </w:rPr>
            </w:pPr>
            <w:r w:rsidRPr="00340D0F">
              <w:rPr>
                <w:rFonts w:eastAsia="Calibri"/>
                <w:sz w:val="24"/>
                <w:szCs w:val="24"/>
              </w:rPr>
              <w:t>100</w:t>
            </w:r>
          </w:p>
        </w:tc>
      </w:tr>
      <w:tr w:rsidR="0027052F" w:rsidRPr="00340D0F" w14:paraId="04905EFA" w14:textId="77777777" w:rsidTr="0027052F">
        <w:trPr>
          <w:trHeight w:val="213"/>
        </w:trPr>
        <w:tc>
          <w:tcPr>
            <w:tcW w:w="3399" w:type="dxa"/>
            <w:shd w:val="clear" w:color="auto" w:fill="auto"/>
            <w:vAlign w:val="center"/>
          </w:tcPr>
          <w:p w14:paraId="7A41170B" w14:textId="1BB46BA0" w:rsidR="0027052F" w:rsidRPr="00340D0F" w:rsidRDefault="0027052F" w:rsidP="00340D0F">
            <w:pPr>
              <w:rPr>
                <w:rFonts w:eastAsia="Calibri"/>
                <w:sz w:val="24"/>
                <w:szCs w:val="24"/>
              </w:rPr>
            </w:pPr>
            <w:r w:rsidRPr="00340D0F">
              <w:rPr>
                <w:rFonts w:eastAsia="Calibri"/>
                <w:sz w:val="24"/>
                <w:szCs w:val="24"/>
              </w:rPr>
              <w:t>Professor de Educação Básica I</w:t>
            </w:r>
            <w:r w:rsidR="0008055B" w:rsidRPr="00340D0F">
              <w:rPr>
                <w:rFonts w:eastAsia="Calibri"/>
                <w:sz w:val="24"/>
                <w:szCs w:val="24"/>
              </w:rPr>
              <w:t xml:space="preserve"> – 30h</w:t>
            </w:r>
          </w:p>
        </w:tc>
        <w:tc>
          <w:tcPr>
            <w:tcW w:w="1736" w:type="dxa"/>
            <w:shd w:val="clear" w:color="auto" w:fill="auto"/>
            <w:vAlign w:val="center"/>
          </w:tcPr>
          <w:p w14:paraId="2E1E02A0" w14:textId="60878541" w:rsidR="0027052F" w:rsidRPr="00340D0F" w:rsidRDefault="0027052F" w:rsidP="00340D0F">
            <w:pPr>
              <w:jc w:val="center"/>
              <w:rPr>
                <w:rFonts w:eastAsia="Calibri"/>
                <w:sz w:val="24"/>
                <w:szCs w:val="24"/>
              </w:rPr>
            </w:pPr>
            <w:r w:rsidRPr="00340D0F">
              <w:rPr>
                <w:rFonts w:eastAsia="Calibri"/>
                <w:sz w:val="24"/>
                <w:szCs w:val="24"/>
              </w:rPr>
              <w:t>8</w:t>
            </w:r>
            <w:r w:rsidR="00BE31B6" w:rsidRPr="00340D0F">
              <w:rPr>
                <w:rFonts w:eastAsia="Calibri"/>
                <w:sz w:val="24"/>
                <w:szCs w:val="24"/>
              </w:rPr>
              <w:t>0</w:t>
            </w:r>
          </w:p>
        </w:tc>
        <w:tc>
          <w:tcPr>
            <w:tcW w:w="2701" w:type="dxa"/>
            <w:shd w:val="clear" w:color="auto" w:fill="auto"/>
            <w:vAlign w:val="center"/>
          </w:tcPr>
          <w:p w14:paraId="505770E4" w14:textId="5CD0754A" w:rsidR="0027052F" w:rsidRPr="00340D0F" w:rsidRDefault="00BE31B6" w:rsidP="00340D0F">
            <w:pPr>
              <w:jc w:val="center"/>
              <w:rPr>
                <w:rFonts w:eastAsia="Calibri"/>
                <w:sz w:val="24"/>
                <w:szCs w:val="24"/>
              </w:rPr>
            </w:pPr>
            <w:r w:rsidRPr="00340D0F">
              <w:rPr>
                <w:rFonts w:eastAsia="Calibri"/>
                <w:sz w:val="24"/>
                <w:szCs w:val="24"/>
              </w:rPr>
              <w:t>20</w:t>
            </w:r>
          </w:p>
        </w:tc>
        <w:tc>
          <w:tcPr>
            <w:tcW w:w="1351" w:type="dxa"/>
            <w:shd w:val="clear" w:color="auto" w:fill="auto"/>
            <w:vAlign w:val="center"/>
          </w:tcPr>
          <w:p w14:paraId="4592C095" w14:textId="2ADFA5CD" w:rsidR="0027052F" w:rsidRPr="00340D0F" w:rsidRDefault="00BE31B6" w:rsidP="00340D0F">
            <w:pPr>
              <w:jc w:val="center"/>
              <w:rPr>
                <w:rFonts w:eastAsia="Calibri"/>
                <w:sz w:val="24"/>
                <w:szCs w:val="24"/>
              </w:rPr>
            </w:pPr>
            <w:r w:rsidRPr="00340D0F">
              <w:rPr>
                <w:rFonts w:eastAsia="Calibri"/>
                <w:sz w:val="24"/>
                <w:szCs w:val="24"/>
              </w:rPr>
              <w:t>100</w:t>
            </w:r>
          </w:p>
        </w:tc>
      </w:tr>
      <w:tr w:rsidR="0027052F" w:rsidRPr="00340D0F" w14:paraId="4CB5300C" w14:textId="77777777" w:rsidTr="0027052F">
        <w:trPr>
          <w:trHeight w:val="198"/>
        </w:trPr>
        <w:tc>
          <w:tcPr>
            <w:tcW w:w="3399" w:type="dxa"/>
            <w:shd w:val="clear" w:color="auto" w:fill="auto"/>
            <w:vAlign w:val="center"/>
          </w:tcPr>
          <w:p w14:paraId="4AD5A73F" w14:textId="6FA7B65D" w:rsidR="0027052F" w:rsidRPr="00340D0F" w:rsidRDefault="0027052F" w:rsidP="00340D0F">
            <w:pPr>
              <w:rPr>
                <w:rFonts w:eastAsia="Calibri"/>
                <w:sz w:val="24"/>
                <w:szCs w:val="24"/>
              </w:rPr>
            </w:pPr>
            <w:r w:rsidRPr="00340D0F">
              <w:rPr>
                <w:rFonts w:eastAsia="Calibri"/>
                <w:sz w:val="24"/>
                <w:szCs w:val="24"/>
              </w:rPr>
              <w:t xml:space="preserve">Assistente Social </w:t>
            </w:r>
          </w:p>
        </w:tc>
        <w:tc>
          <w:tcPr>
            <w:tcW w:w="1736" w:type="dxa"/>
            <w:shd w:val="clear" w:color="auto" w:fill="auto"/>
            <w:vAlign w:val="center"/>
          </w:tcPr>
          <w:p w14:paraId="017DF2A8" w14:textId="52E95D07" w:rsidR="0027052F" w:rsidRPr="00340D0F" w:rsidRDefault="0027052F" w:rsidP="00340D0F">
            <w:pPr>
              <w:jc w:val="center"/>
              <w:rPr>
                <w:rFonts w:eastAsia="Calibri"/>
                <w:sz w:val="24"/>
                <w:szCs w:val="24"/>
              </w:rPr>
            </w:pPr>
            <w:r w:rsidRPr="00340D0F">
              <w:rPr>
                <w:rFonts w:eastAsia="Calibri"/>
                <w:sz w:val="24"/>
                <w:szCs w:val="24"/>
              </w:rPr>
              <w:t>02</w:t>
            </w:r>
          </w:p>
        </w:tc>
        <w:tc>
          <w:tcPr>
            <w:tcW w:w="2701" w:type="dxa"/>
            <w:shd w:val="clear" w:color="auto" w:fill="auto"/>
            <w:vAlign w:val="center"/>
          </w:tcPr>
          <w:p w14:paraId="57D2D78B" w14:textId="4B1A4939" w:rsidR="0027052F" w:rsidRPr="00340D0F" w:rsidRDefault="0027052F" w:rsidP="00340D0F">
            <w:pPr>
              <w:jc w:val="center"/>
              <w:rPr>
                <w:rFonts w:eastAsia="Calibri"/>
                <w:sz w:val="24"/>
                <w:szCs w:val="24"/>
              </w:rPr>
            </w:pPr>
            <w:r w:rsidRPr="00340D0F">
              <w:rPr>
                <w:rFonts w:eastAsia="Calibri"/>
                <w:sz w:val="24"/>
                <w:szCs w:val="24"/>
              </w:rPr>
              <w:t>0</w:t>
            </w:r>
            <w:r w:rsidR="00BE31B6" w:rsidRPr="00340D0F">
              <w:rPr>
                <w:rFonts w:eastAsia="Calibri"/>
                <w:sz w:val="24"/>
                <w:szCs w:val="24"/>
              </w:rPr>
              <w:t>3</w:t>
            </w:r>
          </w:p>
        </w:tc>
        <w:tc>
          <w:tcPr>
            <w:tcW w:w="1351" w:type="dxa"/>
            <w:shd w:val="clear" w:color="auto" w:fill="auto"/>
            <w:vAlign w:val="center"/>
          </w:tcPr>
          <w:p w14:paraId="4EA3D865" w14:textId="35D1504F" w:rsidR="0027052F" w:rsidRPr="00340D0F" w:rsidRDefault="0027052F" w:rsidP="00340D0F">
            <w:pPr>
              <w:jc w:val="center"/>
              <w:rPr>
                <w:rFonts w:eastAsia="Calibri"/>
                <w:sz w:val="24"/>
                <w:szCs w:val="24"/>
              </w:rPr>
            </w:pPr>
            <w:r w:rsidRPr="00340D0F">
              <w:rPr>
                <w:rFonts w:eastAsia="Calibri"/>
                <w:sz w:val="24"/>
                <w:szCs w:val="24"/>
              </w:rPr>
              <w:t>0</w:t>
            </w:r>
            <w:r w:rsidR="00BE31B6" w:rsidRPr="00340D0F">
              <w:rPr>
                <w:rFonts w:eastAsia="Calibri"/>
                <w:sz w:val="24"/>
                <w:szCs w:val="24"/>
              </w:rPr>
              <w:t>5</w:t>
            </w:r>
          </w:p>
        </w:tc>
      </w:tr>
    </w:tbl>
    <w:p w14:paraId="149A49CD" w14:textId="77777777" w:rsidR="00C9153E" w:rsidRPr="00340D0F" w:rsidRDefault="00C9153E" w:rsidP="00340D0F">
      <w:pPr>
        <w:ind w:firstLine="708"/>
        <w:jc w:val="both"/>
        <w:rPr>
          <w:sz w:val="24"/>
          <w:szCs w:val="24"/>
        </w:rPr>
      </w:pPr>
    </w:p>
    <w:p w14:paraId="1D2D0D94" w14:textId="26D3A37C" w:rsidR="00560069" w:rsidRDefault="00560069" w:rsidP="00BC5CFE">
      <w:pPr>
        <w:autoSpaceDE w:val="0"/>
        <w:autoSpaceDN w:val="0"/>
        <w:adjustRightInd w:val="0"/>
        <w:ind w:firstLine="1418"/>
        <w:jc w:val="both"/>
        <w:rPr>
          <w:sz w:val="24"/>
          <w:szCs w:val="24"/>
        </w:rPr>
      </w:pPr>
      <w:r w:rsidRPr="00340D0F">
        <w:rPr>
          <w:sz w:val="24"/>
          <w:szCs w:val="24"/>
        </w:rPr>
        <w:t xml:space="preserve">As vagas serão para atendimento nos CEMEIS e escolas do município, tanto na sede como nos distritos, atendendo a </w:t>
      </w:r>
      <w:r w:rsidR="00B86A6D" w:rsidRPr="00340D0F">
        <w:rPr>
          <w:sz w:val="24"/>
          <w:szCs w:val="24"/>
        </w:rPr>
        <w:t>mais de 18.000</w:t>
      </w:r>
      <w:r w:rsidRPr="00340D0F">
        <w:rPr>
          <w:sz w:val="24"/>
          <w:szCs w:val="24"/>
        </w:rPr>
        <w:t xml:space="preserve"> (dezoito mil</w:t>
      </w:r>
      <w:r w:rsidR="0027052F" w:rsidRPr="00340D0F">
        <w:rPr>
          <w:sz w:val="24"/>
          <w:szCs w:val="24"/>
        </w:rPr>
        <w:t xml:space="preserve"> estudantes</w:t>
      </w:r>
      <w:r w:rsidRPr="00340D0F">
        <w:rPr>
          <w:sz w:val="24"/>
          <w:szCs w:val="24"/>
        </w:rPr>
        <w:t>)</w:t>
      </w:r>
      <w:r w:rsidR="0027052F" w:rsidRPr="00340D0F">
        <w:rPr>
          <w:sz w:val="24"/>
          <w:szCs w:val="24"/>
        </w:rPr>
        <w:t>, estudantes</w:t>
      </w:r>
      <w:r w:rsidRPr="00340D0F">
        <w:rPr>
          <w:sz w:val="24"/>
          <w:szCs w:val="24"/>
        </w:rPr>
        <w:t xml:space="preserve"> que estudam na rede municipal de ensino, bem como para atendimento aos diversos programas e setores desta secretaria.</w:t>
      </w:r>
    </w:p>
    <w:p w14:paraId="2033A48A" w14:textId="77777777" w:rsidR="00BC5CFE" w:rsidRPr="00340D0F" w:rsidRDefault="00BC5CFE" w:rsidP="00BC5CFE">
      <w:pPr>
        <w:autoSpaceDE w:val="0"/>
        <w:autoSpaceDN w:val="0"/>
        <w:adjustRightInd w:val="0"/>
        <w:ind w:firstLine="1418"/>
        <w:jc w:val="both"/>
        <w:rPr>
          <w:sz w:val="24"/>
          <w:szCs w:val="24"/>
        </w:rPr>
      </w:pPr>
    </w:p>
    <w:p w14:paraId="68953FB0" w14:textId="783C0976" w:rsidR="004678C3" w:rsidRDefault="004678C3" w:rsidP="00BC5CFE">
      <w:pPr>
        <w:ind w:firstLine="1418"/>
        <w:jc w:val="both"/>
        <w:rPr>
          <w:sz w:val="24"/>
          <w:szCs w:val="24"/>
        </w:rPr>
      </w:pPr>
      <w:r w:rsidRPr="00340D0F">
        <w:rPr>
          <w:sz w:val="24"/>
          <w:szCs w:val="24"/>
        </w:rPr>
        <w:t>Considerando, que os cargos aos quais devem ser colocados contratação temporária são para substituir as eventuais licenças de servidores:</w:t>
      </w:r>
    </w:p>
    <w:p w14:paraId="3243F113" w14:textId="77777777" w:rsidR="00BC5CFE" w:rsidRPr="00340D0F" w:rsidRDefault="00BC5CFE" w:rsidP="00BC5CFE">
      <w:pPr>
        <w:ind w:firstLine="1418"/>
        <w:jc w:val="both"/>
        <w:rPr>
          <w:sz w:val="24"/>
          <w:szCs w:val="24"/>
        </w:rPr>
      </w:pPr>
    </w:p>
    <w:p w14:paraId="1AC5B0D4" w14:textId="77777777" w:rsidR="00D5565D" w:rsidRPr="00340D0F" w:rsidRDefault="00D5565D" w:rsidP="00340D0F">
      <w:pPr>
        <w:jc w:val="both"/>
        <w:rPr>
          <w:sz w:val="24"/>
          <w:szCs w:val="24"/>
        </w:rPr>
      </w:pPr>
      <w:r w:rsidRPr="00340D0F">
        <w:rPr>
          <w:b/>
          <w:sz w:val="24"/>
          <w:szCs w:val="24"/>
        </w:rPr>
        <w:t>Professor de Educação Básica I – 20h/s – Pedagogia</w:t>
      </w:r>
      <w:r w:rsidRPr="00340D0F">
        <w:rPr>
          <w:sz w:val="24"/>
          <w:szCs w:val="24"/>
        </w:rPr>
        <w:t xml:space="preserve">: contamos com 88 (oitenta e oito) professores efetivos de 20 horas semanais na rede municipal de ensino, 31 (trinta e um) se encontram em funções administrativas, readaptações, cedência, afastamentos, AEE e auxílio doença. </w:t>
      </w:r>
    </w:p>
    <w:p w14:paraId="5D04D285" w14:textId="77777777" w:rsidR="00D5565D" w:rsidRPr="00340D0F" w:rsidRDefault="00D5565D" w:rsidP="00340D0F">
      <w:pPr>
        <w:jc w:val="both"/>
        <w:rPr>
          <w:sz w:val="24"/>
          <w:szCs w:val="24"/>
        </w:rPr>
      </w:pPr>
      <w:r w:rsidRPr="00340D0F">
        <w:rPr>
          <w:b/>
          <w:sz w:val="24"/>
          <w:szCs w:val="24"/>
        </w:rPr>
        <w:t>Professor de Educação Básica I – 20h/s – Educação Física</w:t>
      </w:r>
      <w:r w:rsidRPr="00340D0F">
        <w:rPr>
          <w:sz w:val="24"/>
          <w:szCs w:val="24"/>
        </w:rPr>
        <w:t>: contamos com 31 (trinta e um) professores efetivos de 20 horas semanais na rede municipal de ensino, 17 (dezessete) atuando em funções administrativas, afastamentos e readaptação.</w:t>
      </w:r>
    </w:p>
    <w:p w14:paraId="1D0D2843" w14:textId="77777777" w:rsidR="00D5565D" w:rsidRPr="00340D0F" w:rsidRDefault="00D5565D" w:rsidP="00340D0F">
      <w:pPr>
        <w:jc w:val="both"/>
        <w:rPr>
          <w:sz w:val="24"/>
          <w:szCs w:val="24"/>
        </w:rPr>
      </w:pPr>
      <w:r w:rsidRPr="00340D0F">
        <w:rPr>
          <w:b/>
          <w:sz w:val="24"/>
          <w:szCs w:val="24"/>
        </w:rPr>
        <w:lastRenderedPageBreak/>
        <w:t>Professor de Educação Básica I – 20h/s – Língua Portuguesa</w:t>
      </w:r>
      <w:r w:rsidRPr="00340D0F">
        <w:rPr>
          <w:sz w:val="24"/>
          <w:szCs w:val="24"/>
        </w:rPr>
        <w:t xml:space="preserve">: contamos com 08 (oito) professores efetivos de 20 horas semanais na rede municipal de ensino, 06 (seis) se encontram em função administrativa e readaptações. </w:t>
      </w:r>
    </w:p>
    <w:p w14:paraId="1CCE540E" w14:textId="77777777" w:rsidR="00D5565D" w:rsidRPr="00340D0F" w:rsidRDefault="00D5565D" w:rsidP="00340D0F">
      <w:pPr>
        <w:jc w:val="both"/>
        <w:rPr>
          <w:sz w:val="24"/>
          <w:szCs w:val="24"/>
        </w:rPr>
      </w:pPr>
      <w:r w:rsidRPr="00340D0F">
        <w:rPr>
          <w:b/>
          <w:sz w:val="24"/>
          <w:szCs w:val="24"/>
        </w:rPr>
        <w:t>Professor de Educação Básica I – 20h/s – Matemática</w:t>
      </w:r>
      <w:r w:rsidRPr="00340D0F">
        <w:rPr>
          <w:sz w:val="24"/>
          <w:szCs w:val="24"/>
        </w:rPr>
        <w:t>: contamos com 03 (três) professores efetivos de 20 horas semanais na rede municipal de ensino, 02 (dois) se encontram em readaptação e cedência.</w:t>
      </w:r>
    </w:p>
    <w:p w14:paraId="327B5C07" w14:textId="77777777" w:rsidR="00D5565D" w:rsidRPr="00340D0F" w:rsidRDefault="00D5565D" w:rsidP="00340D0F">
      <w:pPr>
        <w:jc w:val="both"/>
        <w:rPr>
          <w:sz w:val="24"/>
          <w:szCs w:val="24"/>
        </w:rPr>
      </w:pPr>
      <w:r w:rsidRPr="00340D0F">
        <w:rPr>
          <w:b/>
          <w:sz w:val="24"/>
          <w:szCs w:val="24"/>
        </w:rPr>
        <w:t>Professor de Educação Básica I – 20h/s – Ciências</w:t>
      </w:r>
      <w:r w:rsidRPr="00340D0F">
        <w:rPr>
          <w:sz w:val="24"/>
          <w:szCs w:val="24"/>
        </w:rPr>
        <w:t xml:space="preserve">: contamos com 05 (cinco) professores efetivos de 20 horas semanais na rede municipal de ensino, 01 (um) se encontra em função administrativa. </w:t>
      </w:r>
    </w:p>
    <w:p w14:paraId="41864233" w14:textId="77777777" w:rsidR="00D5565D" w:rsidRPr="00340D0F" w:rsidRDefault="00D5565D" w:rsidP="00340D0F">
      <w:pPr>
        <w:jc w:val="both"/>
        <w:rPr>
          <w:sz w:val="24"/>
          <w:szCs w:val="24"/>
        </w:rPr>
      </w:pPr>
      <w:r w:rsidRPr="00340D0F">
        <w:rPr>
          <w:b/>
          <w:sz w:val="24"/>
          <w:szCs w:val="24"/>
        </w:rPr>
        <w:t xml:space="preserve">Professor de Educação Básica I – 20h/s – Geografia: </w:t>
      </w:r>
      <w:r w:rsidRPr="00340D0F">
        <w:rPr>
          <w:sz w:val="24"/>
          <w:szCs w:val="24"/>
        </w:rPr>
        <w:t xml:space="preserve">contamos com 07 (sete) professores efetivos na rede municipal de ensino, sendo que 05 (cinco) estão em funções administrativas, afastamentos e readaptações. </w:t>
      </w:r>
    </w:p>
    <w:p w14:paraId="56A66735" w14:textId="77777777" w:rsidR="00D5565D" w:rsidRPr="00340D0F" w:rsidRDefault="00D5565D" w:rsidP="00340D0F">
      <w:pPr>
        <w:jc w:val="both"/>
        <w:rPr>
          <w:sz w:val="24"/>
          <w:szCs w:val="24"/>
        </w:rPr>
      </w:pPr>
      <w:r w:rsidRPr="00340D0F">
        <w:rPr>
          <w:b/>
          <w:sz w:val="24"/>
          <w:szCs w:val="24"/>
        </w:rPr>
        <w:t>Professor de Educação Básica I – 20h/s – História</w:t>
      </w:r>
      <w:r w:rsidRPr="00340D0F">
        <w:rPr>
          <w:sz w:val="24"/>
          <w:szCs w:val="24"/>
        </w:rPr>
        <w:t xml:space="preserve">: contamos com 06 (seis) professores efetivos de 20 horas semanais na rede municipal de ensino, 05 (cinco) se encontram em funções administrativas, auxílio doença e cooperação técnica. </w:t>
      </w:r>
    </w:p>
    <w:p w14:paraId="48D23D70" w14:textId="77777777" w:rsidR="00D5565D" w:rsidRPr="00340D0F" w:rsidRDefault="00D5565D" w:rsidP="00340D0F">
      <w:pPr>
        <w:jc w:val="both"/>
        <w:rPr>
          <w:sz w:val="24"/>
          <w:szCs w:val="24"/>
        </w:rPr>
      </w:pPr>
      <w:r w:rsidRPr="00340D0F">
        <w:rPr>
          <w:b/>
          <w:sz w:val="24"/>
          <w:szCs w:val="24"/>
        </w:rPr>
        <w:t xml:space="preserve">Professor de Educação Básica I – 20h/s – Arte: </w:t>
      </w:r>
      <w:r w:rsidRPr="00340D0F">
        <w:rPr>
          <w:sz w:val="24"/>
          <w:szCs w:val="24"/>
        </w:rPr>
        <w:t>contamos com</w:t>
      </w:r>
      <w:r w:rsidRPr="00340D0F">
        <w:rPr>
          <w:b/>
          <w:sz w:val="24"/>
          <w:szCs w:val="24"/>
        </w:rPr>
        <w:t xml:space="preserve"> </w:t>
      </w:r>
      <w:r w:rsidRPr="00340D0F">
        <w:rPr>
          <w:sz w:val="24"/>
          <w:szCs w:val="24"/>
        </w:rPr>
        <w:t>04 (quatro) professores efetivos, 03 (três) estão em readaptação e cooperação técnica.</w:t>
      </w:r>
    </w:p>
    <w:p w14:paraId="448BBBB7" w14:textId="77777777" w:rsidR="00D5565D" w:rsidRPr="00340D0F" w:rsidRDefault="00D5565D" w:rsidP="00340D0F">
      <w:pPr>
        <w:jc w:val="both"/>
        <w:rPr>
          <w:sz w:val="24"/>
          <w:szCs w:val="24"/>
        </w:rPr>
      </w:pPr>
      <w:r w:rsidRPr="00340D0F">
        <w:rPr>
          <w:b/>
          <w:sz w:val="24"/>
          <w:szCs w:val="24"/>
        </w:rPr>
        <w:t>Professor de Educação Básica I – 30h/s – Pedagogia</w:t>
      </w:r>
      <w:r w:rsidRPr="00340D0F">
        <w:rPr>
          <w:sz w:val="24"/>
          <w:szCs w:val="24"/>
        </w:rPr>
        <w:t xml:space="preserve">: contamos com 748 (setecentos e quarenta e oito) professores efetivos de 30 horas semanais na rede municipal de ensino, 115 (cento e quinze) se encontram em funções administrativas, readaptações, afastamentos, licenças, cooperação técnica e AEE. </w:t>
      </w:r>
    </w:p>
    <w:p w14:paraId="3FAD4701" w14:textId="77777777" w:rsidR="00D5565D" w:rsidRPr="00340D0F" w:rsidRDefault="00D5565D" w:rsidP="00340D0F">
      <w:pPr>
        <w:jc w:val="both"/>
        <w:rPr>
          <w:sz w:val="24"/>
          <w:szCs w:val="24"/>
        </w:rPr>
      </w:pPr>
      <w:r w:rsidRPr="00340D0F">
        <w:rPr>
          <w:b/>
          <w:sz w:val="24"/>
          <w:szCs w:val="24"/>
        </w:rPr>
        <w:t>Professor de Educação Básica I – 30h/s – Educação Física</w:t>
      </w:r>
      <w:r w:rsidRPr="00340D0F">
        <w:rPr>
          <w:sz w:val="24"/>
          <w:szCs w:val="24"/>
        </w:rPr>
        <w:t>: contamos com 89 (oitenta e nove) professores efetivos de 30 horas semanais na rede municipal de ensino, 17 (dezessete) se encontram em funções administrativas, cedência e afastamentos.</w:t>
      </w:r>
    </w:p>
    <w:p w14:paraId="7589BDF0" w14:textId="77777777" w:rsidR="00D5565D" w:rsidRPr="00340D0F" w:rsidRDefault="00D5565D" w:rsidP="00340D0F">
      <w:pPr>
        <w:jc w:val="both"/>
        <w:rPr>
          <w:sz w:val="24"/>
          <w:szCs w:val="24"/>
        </w:rPr>
      </w:pPr>
      <w:r w:rsidRPr="00340D0F">
        <w:rPr>
          <w:b/>
          <w:sz w:val="24"/>
          <w:szCs w:val="24"/>
        </w:rPr>
        <w:t>Professor de Educação Básica I – 30h/s – Língua Portuguesa</w:t>
      </w:r>
      <w:r w:rsidRPr="00340D0F">
        <w:rPr>
          <w:sz w:val="24"/>
          <w:szCs w:val="24"/>
        </w:rPr>
        <w:t>: contamos com 02 (dois) professores efetivos de 30 horas semanais na rede municipal de ensino, 01 (um) atuando em outra disciplina.</w:t>
      </w:r>
    </w:p>
    <w:p w14:paraId="40489274" w14:textId="77777777" w:rsidR="00D5565D" w:rsidRPr="00340D0F" w:rsidRDefault="00D5565D" w:rsidP="00340D0F">
      <w:pPr>
        <w:jc w:val="both"/>
        <w:rPr>
          <w:sz w:val="24"/>
          <w:szCs w:val="24"/>
        </w:rPr>
      </w:pPr>
      <w:r w:rsidRPr="00340D0F">
        <w:rPr>
          <w:b/>
          <w:sz w:val="24"/>
          <w:szCs w:val="24"/>
        </w:rPr>
        <w:t>Professor de Educação Básica I – 30h/s – Matemática</w:t>
      </w:r>
      <w:r w:rsidRPr="00340D0F">
        <w:rPr>
          <w:sz w:val="24"/>
          <w:szCs w:val="24"/>
        </w:rPr>
        <w:t xml:space="preserve">: contamos com 2 (dois) professores efetivos de 30 horas semanais na rede municipal de ensino, 01 (um) se encontra em função administrativa. </w:t>
      </w:r>
    </w:p>
    <w:p w14:paraId="3B274621" w14:textId="77777777" w:rsidR="00D5565D" w:rsidRPr="00340D0F" w:rsidRDefault="00D5565D" w:rsidP="00340D0F">
      <w:pPr>
        <w:jc w:val="both"/>
        <w:rPr>
          <w:sz w:val="24"/>
          <w:szCs w:val="24"/>
        </w:rPr>
      </w:pPr>
      <w:r w:rsidRPr="00340D0F">
        <w:rPr>
          <w:b/>
          <w:sz w:val="24"/>
          <w:szCs w:val="24"/>
        </w:rPr>
        <w:t>Professor de Educação Básica I – 30h/s – História</w:t>
      </w:r>
      <w:r w:rsidRPr="00340D0F">
        <w:rPr>
          <w:sz w:val="24"/>
          <w:szCs w:val="24"/>
        </w:rPr>
        <w:t>: contamos com 03 (três) professores efetivos de 30 horas semanais na rede municipal de ensino, 02 (dois) atuando em função administrativa e atuando em outra disciplina.</w:t>
      </w:r>
    </w:p>
    <w:p w14:paraId="6CBA3F98" w14:textId="77777777" w:rsidR="00D5565D" w:rsidRPr="00340D0F" w:rsidRDefault="00D5565D" w:rsidP="00340D0F">
      <w:pPr>
        <w:jc w:val="both"/>
        <w:rPr>
          <w:sz w:val="24"/>
          <w:szCs w:val="24"/>
        </w:rPr>
      </w:pPr>
      <w:r w:rsidRPr="00340D0F">
        <w:rPr>
          <w:b/>
          <w:sz w:val="24"/>
          <w:szCs w:val="24"/>
        </w:rPr>
        <w:t xml:space="preserve">Professor de Educação Básica I – 30h/s – Geografia: </w:t>
      </w:r>
      <w:r w:rsidRPr="00340D0F">
        <w:rPr>
          <w:sz w:val="24"/>
          <w:szCs w:val="24"/>
        </w:rPr>
        <w:t>contamos com 01 (um) professor efetivo de 30 horas semanais na rede municipal de ensino.</w:t>
      </w:r>
    </w:p>
    <w:p w14:paraId="4026A1BB" w14:textId="77777777" w:rsidR="00D5565D" w:rsidRPr="00340D0F" w:rsidRDefault="00D5565D" w:rsidP="00340D0F">
      <w:pPr>
        <w:jc w:val="both"/>
        <w:rPr>
          <w:sz w:val="24"/>
          <w:szCs w:val="24"/>
        </w:rPr>
      </w:pPr>
      <w:r w:rsidRPr="00340D0F">
        <w:rPr>
          <w:b/>
          <w:sz w:val="24"/>
          <w:szCs w:val="24"/>
        </w:rPr>
        <w:t xml:space="preserve">Professor de Educação Básica I – 30h/s – Arte: </w:t>
      </w:r>
      <w:r w:rsidRPr="00340D0F">
        <w:rPr>
          <w:sz w:val="24"/>
          <w:szCs w:val="24"/>
        </w:rPr>
        <w:t>contamos com</w:t>
      </w:r>
      <w:r w:rsidRPr="00340D0F">
        <w:rPr>
          <w:b/>
          <w:sz w:val="24"/>
          <w:szCs w:val="24"/>
        </w:rPr>
        <w:t xml:space="preserve"> </w:t>
      </w:r>
      <w:r w:rsidRPr="00340D0F">
        <w:rPr>
          <w:sz w:val="24"/>
          <w:szCs w:val="24"/>
        </w:rPr>
        <w:t>01 (um) professor efetivo de 30 horas semanais na rede municipal de ensino.</w:t>
      </w:r>
    </w:p>
    <w:p w14:paraId="0AB0FC3A" w14:textId="77777777" w:rsidR="00D5565D" w:rsidRPr="00340D0F" w:rsidRDefault="00D5565D" w:rsidP="00340D0F">
      <w:pPr>
        <w:jc w:val="both"/>
        <w:rPr>
          <w:sz w:val="24"/>
          <w:szCs w:val="24"/>
        </w:rPr>
      </w:pPr>
      <w:r w:rsidRPr="00340D0F">
        <w:rPr>
          <w:b/>
          <w:sz w:val="24"/>
          <w:szCs w:val="24"/>
        </w:rPr>
        <w:t>Professor de Educação Básica I – 40h/s – Pedagogia</w:t>
      </w:r>
      <w:r w:rsidRPr="00340D0F">
        <w:rPr>
          <w:sz w:val="24"/>
          <w:szCs w:val="24"/>
        </w:rPr>
        <w:t>: contamos com 49 (quarenta e nove) professores efetivos de 40 horas semanais na rede municipal de ensino, 21 (vinte e um) atuando em funções administrativas, readaptações, cedência e afastamentos.</w:t>
      </w:r>
    </w:p>
    <w:p w14:paraId="42C90214" w14:textId="77777777" w:rsidR="00D5565D" w:rsidRPr="00340D0F" w:rsidRDefault="00D5565D" w:rsidP="00340D0F">
      <w:pPr>
        <w:jc w:val="both"/>
        <w:rPr>
          <w:sz w:val="24"/>
          <w:szCs w:val="24"/>
        </w:rPr>
      </w:pPr>
      <w:r w:rsidRPr="00340D0F">
        <w:rPr>
          <w:b/>
          <w:sz w:val="24"/>
          <w:szCs w:val="24"/>
        </w:rPr>
        <w:t>Professor de Educação Básica I – 40h/s – Educação Física</w:t>
      </w:r>
      <w:r w:rsidRPr="00340D0F">
        <w:rPr>
          <w:sz w:val="24"/>
          <w:szCs w:val="24"/>
        </w:rPr>
        <w:t>: contamos com 04 (quatro) professores efetivos de 40 horas semanais na rede municipal de ensino, 02 (dois) atuando em funções administrativas e cedência.</w:t>
      </w:r>
    </w:p>
    <w:p w14:paraId="34619E45" w14:textId="77777777" w:rsidR="00D5565D" w:rsidRPr="00340D0F" w:rsidRDefault="00D5565D" w:rsidP="00340D0F">
      <w:pPr>
        <w:jc w:val="both"/>
        <w:rPr>
          <w:sz w:val="24"/>
          <w:szCs w:val="24"/>
        </w:rPr>
      </w:pPr>
      <w:r w:rsidRPr="00340D0F">
        <w:rPr>
          <w:b/>
          <w:sz w:val="24"/>
          <w:szCs w:val="24"/>
        </w:rPr>
        <w:t>Professor de Educação Básica I – 40h/s – Língua Portuguesa</w:t>
      </w:r>
      <w:r w:rsidRPr="00340D0F">
        <w:rPr>
          <w:sz w:val="24"/>
          <w:szCs w:val="24"/>
        </w:rPr>
        <w:t>: contamos com 03 (três) professores efetivos de 40 horas semanais na rede municipal de ensino.</w:t>
      </w:r>
    </w:p>
    <w:p w14:paraId="20019137" w14:textId="77777777" w:rsidR="00D5565D" w:rsidRPr="00340D0F" w:rsidRDefault="00D5565D" w:rsidP="00340D0F">
      <w:pPr>
        <w:jc w:val="both"/>
        <w:rPr>
          <w:sz w:val="24"/>
          <w:szCs w:val="24"/>
        </w:rPr>
      </w:pPr>
      <w:r w:rsidRPr="00340D0F">
        <w:rPr>
          <w:b/>
          <w:sz w:val="24"/>
          <w:szCs w:val="24"/>
        </w:rPr>
        <w:lastRenderedPageBreak/>
        <w:t>Professor de Educação Básica I – 40h/s – Matemática</w:t>
      </w:r>
      <w:r w:rsidRPr="00340D0F">
        <w:rPr>
          <w:sz w:val="24"/>
          <w:szCs w:val="24"/>
        </w:rPr>
        <w:t>: contamos com 01 (um) professor efetivo de 40 horas semanais na rede municipal de ensino.</w:t>
      </w:r>
    </w:p>
    <w:p w14:paraId="772C9DC7" w14:textId="77777777" w:rsidR="00D5565D" w:rsidRPr="00340D0F" w:rsidRDefault="00D5565D" w:rsidP="00340D0F">
      <w:pPr>
        <w:jc w:val="both"/>
        <w:rPr>
          <w:sz w:val="24"/>
          <w:szCs w:val="24"/>
        </w:rPr>
      </w:pPr>
      <w:r w:rsidRPr="00340D0F">
        <w:rPr>
          <w:b/>
          <w:sz w:val="24"/>
          <w:szCs w:val="24"/>
        </w:rPr>
        <w:t>Professor de Educação Básica I – 40h/s – Ciências</w:t>
      </w:r>
      <w:r w:rsidRPr="00340D0F">
        <w:rPr>
          <w:sz w:val="24"/>
          <w:szCs w:val="24"/>
        </w:rPr>
        <w:t xml:space="preserve">: contamos com 03 (três) professores efetivos de 40 horas semanais na rede municipal de ensino, 02 (dois) se encontram em funções administrativas. </w:t>
      </w:r>
    </w:p>
    <w:p w14:paraId="7DEB53C1" w14:textId="0D2480D8" w:rsidR="004678C3" w:rsidRDefault="004678C3" w:rsidP="00340D0F">
      <w:pPr>
        <w:jc w:val="both"/>
        <w:rPr>
          <w:sz w:val="24"/>
          <w:szCs w:val="24"/>
        </w:rPr>
      </w:pPr>
      <w:r w:rsidRPr="00340D0F">
        <w:rPr>
          <w:b/>
          <w:bCs/>
          <w:sz w:val="24"/>
          <w:szCs w:val="24"/>
        </w:rPr>
        <w:t xml:space="preserve">Assistente Social – 30h/s: </w:t>
      </w:r>
      <w:r w:rsidR="00E375B3" w:rsidRPr="00340D0F">
        <w:rPr>
          <w:sz w:val="24"/>
          <w:szCs w:val="24"/>
        </w:rPr>
        <w:t>atualmente temos 02</w:t>
      </w:r>
      <w:r w:rsidRPr="00340D0F">
        <w:rPr>
          <w:sz w:val="24"/>
          <w:szCs w:val="24"/>
        </w:rPr>
        <w:t xml:space="preserve"> (uma) Assistentes Sociais contratada por meio do Processo</w:t>
      </w:r>
      <w:r w:rsidR="00E375B3" w:rsidRPr="00340D0F">
        <w:rPr>
          <w:sz w:val="24"/>
          <w:szCs w:val="24"/>
        </w:rPr>
        <w:t xml:space="preserve"> Seletivo Simplificado 001/2024 e 01 (uma) contratada</w:t>
      </w:r>
      <w:r w:rsidRPr="00340D0F">
        <w:rPr>
          <w:sz w:val="24"/>
          <w:szCs w:val="24"/>
        </w:rPr>
        <w:t xml:space="preserve"> por meio do Pro</w:t>
      </w:r>
      <w:r w:rsidR="00E375B3" w:rsidRPr="00340D0F">
        <w:rPr>
          <w:sz w:val="24"/>
          <w:szCs w:val="24"/>
        </w:rPr>
        <w:t>cesso Seletivo Simplificado 2023</w:t>
      </w:r>
      <w:r w:rsidRPr="00340D0F">
        <w:rPr>
          <w:sz w:val="24"/>
          <w:szCs w:val="24"/>
        </w:rPr>
        <w:t>. No entanto, a Assistente Social oriunda do teste seletivo do ano 2023, entrará em Licença Maternidade no mês de junho</w:t>
      </w:r>
      <w:r w:rsidR="00E375B3" w:rsidRPr="00340D0F">
        <w:rPr>
          <w:sz w:val="24"/>
          <w:szCs w:val="24"/>
        </w:rPr>
        <w:t xml:space="preserve"> de 2025</w:t>
      </w:r>
      <w:r w:rsidRPr="00340D0F">
        <w:rPr>
          <w:sz w:val="24"/>
          <w:szCs w:val="24"/>
        </w:rPr>
        <w:t xml:space="preserve"> e, para o cumprimento da Lei nº 13.935/19 é necessário a continuidade desse serviço, até que se faça concurso público para o cargo, havendo ainda a necessidade de aumentar esse número, tendo em vista a demanda existente. O profissional necessita </w:t>
      </w:r>
      <w:proofErr w:type="spellStart"/>
      <w:r w:rsidRPr="00340D0F">
        <w:rPr>
          <w:sz w:val="24"/>
          <w:szCs w:val="24"/>
        </w:rPr>
        <w:t>ter</w:t>
      </w:r>
      <w:proofErr w:type="spellEnd"/>
      <w:r w:rsidRPr="00340D0F">
        <w:rPr>
          <w:sz w:val="24"/>
          <w:szCs w:val="24"/>
        </w:rPr>
        <w:t xml:space="preserve"> nível Superior em Serviço Social e registro no respectivo Órgão de Classe.</w:t>
      </w:r>
    </w:p>
    <w:p w14:paraId="4C6F8475" w14:textId="77777777" w:rsidR="009217FC" w:rsidRPr="00340D0F" w:rsidRDefault="009217FC" w:rsidP="00340D0F">
      <w:pPr>
        <w:jc w:val="both"/>
        <w:rPr>
          <w:b/>
          <w:bCs/>
          <w:sz w:val="24"/>
          <w:szCs w:val="24"/>
        </w:rPr>
      </w:pPr>
    </w:p>
    <w:p w14:paraId="600C2649" w14:textId="6D3959DD" w:rsidR="004678C3" w:rsidRDefault="004678C3" w:rsidP="00340D0F">
      <w:pPr>
        <w:ind w:firstLine="1134"/>
        <w:jc w:val="both"/>
        <w:rPr>
          <w:sz w:val="24"/>
          <w:szCs w:val="24"/>
        </w:rPr>
      </w:pPr>
      <w:r w:rsidRPr="00340D0F">
        <w:rPr>
          <w:sz w:val="24"/>
          <w:szCs w:val="24"/>
        </w:rPr>
        <w:t>E ainda,</w:t>
      </w:r>
      <w:r w:rsidRPr="00340D0F">
        <w:rPr>
          <w:b/>
          <w:sz w:val="24"/>
          <w:szCs w:val="24"/>
        </w:rPr>
        <w:t xml:space="preserve"> CONSIDERANDO, </w:t>
      </w:r>
      <w:r w:rsidRPr="00340D0F">
        <w:rPr>
          <w:sz w:val="24"/>
          <w:szCs w:val="24"/>
        </w:rPr>
        <w:t>a previsão de vários servidores em processo de aposentadoria, readaptação de função e afastamentos de profissionais docentes que atuariam em sala de aula no ano letivo de 2025 e pela necessidade de ter cadastro reserva para demandas posteriores, contamos com vossa compreensão para a liberação das vagas solicitadas.</w:t>
      </w:r>
    </w:p>
    <w:p w14:paraId="4C395990" w14:textId="77777777" w:rsidR="009217FC" w:rsidRPr="00340D0F" w:rsidRDefault="009217FC" w:rsidP="00340D0F">
      <w:pPr>
        <w:ind w:firstLine="1134"/>
        <w:jc w:val="both"/>
        <w:rPr>
          <w:sz w:val="24"/>
          <w:szCs w:val="24"/>
        </w:rPr>
      </w:pPr>
    </w:p>
    <w:p w14:paraId="4D25B92D" w14:textId="3C3A05B7" w:rsidR="004678C3" w:rsidRPr="00340D0F" w:rsidRDefault="004678C3" w:rsidP="00340D0F">
      <w:pPr>
        <w:ind w:firstLine="1134"/>
        <w:jc w:val="both"/>
        <w:rPr>
          <w:sz w:val="24"/>
          <w:szCs w:val="24"/>
        </w:rPr>
      </w:pPr>
      <w:r w:rsidRPr="00340D0F">
        <w:rPr>
          <w:sz w:val="24"/>
          <w:szCs w:val="24"/>
        </w:rPr>
        <w:t xml:space="preserve">Diante de todo o exposto, esperamos contar com o costumeiro apoio de Vossa Excelência e Dignos Pares, para a transformação do presente Projeto em Lei, </w:t>
      </w:r>
      <w:r w:rsidR="004D7B3B">
        <w:rPr>
          <w:sz w:val="24"/>
          <w:szCs w:val="24"/>
        </w:rPr>
        <w:t xml:space="preserve">em </w:t>
      </w:r>
      <w:r w:rsidR="004D7B3B" w:rsidRPr="004D7B3B">
        <w:rPr>
          <w:b/>
          <w:sz w:val="24"/>
          <w:szCs w:val="24"/>
        </w:rPr>
        <w:t>REGIME DE URGÊNCIA.</w:t>
      </w:r>
    </w:p>
    <w:p w14:paraId="3B3DDA73" w14:textId="77777777" w:rsidR="004678C3" w:rsidRPr="00340D0F" w:rsidRDefault="004678C3" w:rsidP="00340D0F">
      <w:pPr>
        <w:jc w:val="both"/>
        <w:rPr>
          <w:sz w:val="24"/>
          <w:szCs w:val="24"/>
        </w:rPr>
      </w:pPr>
    </w:p>
    <w:p w14:paraId="4EF24538" w14:textId="77777777" w:rsidR="004678C3" w:rsidRPr="00340D0F" w:rsidRDefault="004678C3" w:rsidP="00340D0F">
      <w:pPr>
        <w:ind w:firstLine="1134"/>
        <w:jc w:val="both"/>
        <w:rPr>
          <w:sz w:val="24"/>
          <w:szCs w:val="24"/>
        </w:rPr>
      </w:pPr>
      <w:r w:rsidRPr="00340D0F">
        <w:rPr>
          <w:sz w:val="24"/>
          <w:szCs w:val="24"/>
        </w:rPr>
        <w:t>Aproveitamos a oportunidade para reiterar a Vossas Excelências os protestos de elevado apreço.</w:t>
      </w:r>
    </w:p>
    <w:p w14:paraId="3F564E36" w14:textId="77777777" w:rsidR="004678C3" w:rsidRPr="00340D0F" w:rsidRDefault="004678C3" w:rsidP="00340D0F">
      <w:pPr>
        <w:jc w:val="both"/>
        <w:rPr>
          <w:sz w:val="24"/>
          <w:szCs w:val="24"/>
        </w:rPr>
      </w:pPr>
    </w:p>
    <w:p w14:paraId="6D03316D" w14:textId="77777777" w:rsidR="004678C3" w:rsidRPr="00340D0F" w:rsidRDefault="004678C3" w:rsidP="00340D0F">
      <w:pPr>
        <w:jc w:val="both"/>
        <w:rPr>
          <w:sz w:val="24"/>
          <w:szCs w:val="24"/>
        </w:rPr>
      </w:pPr>
    </w:p>
    <w:p w14:paraId="39EE0BBD" w14:textId="2EBAFDD4" w:rsidR="008E471F" w:rsidRPr="009217FC" w:rsidRDefault="009217FC" w:rsidP="00041383">
      <w:pPr>
        <w:jc w:val="center"/>
        <w:rPr>
          <w:i/>
          <w:sz w:val="24"/>
          <w:szCs w:val="24"/>
        </w:rPr>
      </w:pPr>
      <w:r w:rsidRPr="009217FC">
        <w:rPr>
          <w:i/>
          <w:sz w:val="24"/>
          <w:szCs w:val="24"/>
        </w:rPr>
        <w:t>Assinado digitalmente</w:t>
      </w:r>
    </w:p>
    <w:p w14:paraId="27F918EF" w14:textId="3142FDD3" w:rsidR="00C9153E" w:rsidRPr="009217FC" w:rsidRDefault="00B86A6D" w:rsidP="00041383">
      <w:pPr>
        <w:jc w:val="center"/>
        <w:rPr>
          <w:b/>
          <w:sz w:val="24"/>
          <w:szCs w:val="24"/>
        </w:rPr>
      </w:pPr>
      <w:r w:rsidRPr="009217FC">
        <w:rPr>
          <w:b/>
          <w:sz w:val="24"/>
          <w:szCs w:val="24"/>
        </w:rPr>
        <w:t>ALEI FERNANDES</w:t>
      </w:r>
    </w:p>
    <w:p w14:paraId="1A3E5D45" w14:textId="77777777" w:rsidR="00C9153E" w:rsidRPr="00340D0F" w:rsidRDefault="00C9153E" w:rsidP="00041383">
      <w:pPr>
        <w:jc w:val="center"/>
        <w:rPr>
          <w:sz w:val="24"/>
          <w:szCs w:val="24"/>
        </w:rPr>
      </w:pPr>
      <w:r w:rsidRPr="00340D0F">
        <w:rPr>
          <w:sz w:val="24"/>
          <w:szCs w:val="24"/>
        </w:rPr>
        <w:t>Prefeito Municipal</w:t>
      </w:r>
    </w:p>
    <w:p w14:paraId="658CEEBD" w14:textId="07C6A75C" w:rsidR="00C9153E" w:rsidRDefault="00C9153E" w:rsidP="00340D0F">
      <w:pPr>
        <w:jc w:val="both"/>
        <w:rPr>
          <w:sz w:val="24"/>
          <w:szCs w:val="24"/>
        </w:rPr>
      </w:pPr>
    </w:p>
    <w:p w14:paraId="6B0F32C3" w14:textId="77777777" w:rsidR="00041383" w:rsidRPr="00340D0F" w:rsidRDefault="00041383" w:rsidP="00340D0F">
      <w:pPr>
        <w:jc w:val="both"/>
        <w:rPr>
          <w:sz w:val="24"/>
          <w:szCs w:val="24"/>
        </w:rPr>
      </w:pPr>
    </w:p>
    <w:p w14:paraId="6AAFBE38" w14:textId="4F2DC0E7" w:rsidR="00C9153E" w:rsidRDefault="00C9153E" w:rsidP="00340D0F">
      <w:pPr>
        <w:jc w:val="both"/>
        <w:rPr>
          <w:sz w:val="24"/>
          <w:szCs w:val="24"/>
        </w:rPr>
      </w:pPr>
    </w:p>
    <w:p w14:paraId="294E44B9" w14:textId="3AAF28C7" w:rsidR="009217FC" w:rsidRDefault="009217FC" w:rsidP="00340D0F">
      <w:pPr>
        <w:jc w:val="both"/>
        <w:rPr>
          <w:sz w:val="24"/>
          <w:szCs w:val="24"/>
        </w:rPr>
      </w:pPr>
    </w:p>
    <w:p w14:paraId="6CBC1D47" w14:textId="07BC1579" w:rsidR="009217FC" w:rsidRDefault="009217FC" w:rsidP="00340D0F">
      <w:pPr>
        <w:jc w:val="both"/>
        <w:rPr>
          <w:sz w:val="24"/>
          <w:szCs w:val="24"/>
        </w:rPr>
      </w:pPr>
    </w:p>
    <w:p w14:paraId="55906CFE" w14:textId="20B2224B" w:rsidR="009217FC" w:rsidRDefault="009217FC" w:rsidP="00340D0F">
      <w:pPr>
        <w:jc w:val="both"/>
        <w:rPr>
          <w:sz w:val="24"/>
          <w:szCs w:val="24"/>
        </w:rPr>
      </w:pPr>
    </w:p>
    <w:p w14:paraId="6CDA5ECD" w14:textId="1073CA39" w:rsidR="009217FC" w:rsidRDefault="009217FC" w:rsidP="00340D0F">
      <w:pPr>
        <w:jc w:val="both"/>
        <w:rPr>
          <w:sz w:val="24"/>
          <w:szCs w:val="24"/>
        </w:rPr>
      </w:pPr>
    </w:p>
    <w:p w14:paraId="4521A7FA" w14:textId="3735EF4C" w:rsidR="009217FC" w:rsidRDefault="009217FC" w:rsidP="00340D0F">
      <w:pPr>
        <w:jc w:val="both"/>
        <w:rPr>
          <w:sz w:val="24"/>
          <w:szCs w:val="24"/>
        </w:rPr>
      </w:pPr>
    </w:p>
    <w:p w14:paraId="2B2A0968" w14:textId="06B7A99C" w:rsidR="009217FC" w:rsidRDefault="009217FC" w:rsidP="00340D0F">
      <w:pPr>
        <w:jc w:val="both"/>
        <w:rPr>
          <w:sz w:val="24"/>
          <w:szCs w:val="24"/>
        </w:rPr>
      </w:pPr>
    </w:p>
    <w:p w14:paraId="4EF27C72" w14:textId="479CF2C9" w:rsidR="009217FC" w:rsidRDefault="009217FC" w:rsidP="00340D0F">
      <w:pPr>
        <w:jc w:val="both"/>
        <w:rPr>
          <w:sz w:val="24"/>
          <w:szCs w:val="24"/>
        </w:rPr>
      </w:pPr>
    </w:p>
    <w:p w14:paraId="6B1AECE6" w14:textId="77777777" w:rsidR="009217FC" w:rsidRPr="00340D0F" w:rsidRDefault="009217FC" w:rsidP="00340D0F">
      <w:pPr>
        <w:jc w:val="both"/>
        <w:rPr>
          <w:sz w:val="24"/>
          <w:szCs w:val="24"/>
        </w:rPr>
      </w:pPr>
    </w:p>
    <w:p w14:paraId="08939F9A" w14:textId="7E9AC9ED" w:rsidR="00C9153E" w:rsidRPr="00340D0F" w:rsidRDefault="00C9153E" w:rsidP="00340D0F">
      <w:pPr>
        <w:jc w:val="both"/>
        <w:rPr>
          <w:sz w:val="24"/>
          <w:szCs w:val="24"/>
        </w:rPr>
      </w:pPr>
    </w:p>
    <w:p w14:paraId="225E82C8" w14:textId="77777777" w:rsidR="00C9153E" w:rsidRPr="00340D0F" w:rsidRDefault="00C9153E" w:rsidP="00340D0F">
      <w:pPr>
        <w:jc w:val="both"/>
        <w:rPr>
          <w:sz w:val="24"/>
          <w:szCs w:val="24"/>
        </w:rPr>
      </w:pPr>
      <w:r w:rsidRPr="00340D0F">
        <w:rPr>
          <w:sz w:val="24"/>
          <w:szCs w:val="24"/>
        </w:rPr>
        <w:t>A Sua Excelência, o Senhor</w:t>
      </w:r>
    </w:p>
    <w:p w14:paraId="1ECBF01A" w14:textId="44DDB071" w:rsidR="00C9153E" w:rsidRPr="00041383" w:rsidRDefault="00B86A6D" w:rsidP="00340D0F">
      <w:pPr>
        <w:jc w:val="both"/>
        <w:rPr>
          <w:b/>
          <w:sz w:val="24"/>
          <w:szCs w:val="24"/>
        </w:rPr>
      </w:pPr>
      <w:r w:rsidRPr="00041383">
        <w:rPr>
          <w:b/>
          <w:sz w:val="24"/>
          <w:szCs w:val="24"/>
        </w:rPr>
        <w:t xml:space="preserve">RODRIGO </w:t>
      </w:r>
      <w:r w:rsidR="00041383">
        <w:rPr>
          <w:b/>
          <w:sz w:val="24"/>
          <w:szCs w:val="24"/>
        </w:rPr>
        <w:t>DESORDI FERNANDES</w:t>
      </w:r>
    </w:p>
    <w:p w14:paraId="10C6C6D4" w14:textId="77777777" w:rsidR="00C9153E" w:rsidRDefault="00C9153E" w:rsidP="00340D0F">
      <w:pPr>
        <w:jc w:val="both"/>
        <w:rPr>
          <w:sz w:val="24"/>
          <w:szCs w:val="24"/>
        </w:rPr>
      </w:pPr>
      <w:r w:rsidRPr="00340D0F">
        <w:rPr>
          <w:sz w:val="24"/>
          <w:szCs w:val="24"/>
        </w:rPr>
        <w:t>Presidente da Câmara Municipal de Vereadores</w:t>
      </w:r>
    </w:p>
    <w:p w14:paraId="06FBD3AF" w14:textId="77777777" w:rsidR="00366106" w:rsidRDefault="00366106" w:rsidP="00340D0F">
      <w:pPr>
        <w:jc w:val="both"/>
        <w:rPr>
          <w:sz w:val="24"/>
          <w:szCs w:val="24"/>
        </w:rPr>
      </w:pPr>
    </w:p>
    <w:p w14:paraId="12A70AFC" w14:textId="77777777" w:rsidR="00366106" w:rsidRDefault="00366106" w:rsidP="00340D0F">
      <w:pPr>
        <w:jc w:val="both"/>
        <w:rPr>
          <w:sz w:val="24"/>
          <w:szCs w:val="24"/>
        </w:rPr>
      </w:pPr>
    </w:p>
    <w:p w14:paraId="2522BFAF" w14:textId="77777777" w:rsidR="00366106" w:rsidRPr="00366106" w:rsidRDefault="00366106" w:rsidP="00366106">
      <w:pPr>
        <w:pBdr>
          <w:top w:val="double" w:sz="4" w:space="1" w:color="auto"/>
          <w:left w:val="double" w:sz="4" w:space="4" w:color="auto"/>
          <w:bottom w:val="double" w:sz="4" w:space="1" w:color="auto"/>
          <w:right w:val="double" w:sz="4" w:space="4" w:color="auto"/>
        </w:pBdr>
        <w:ind w:firstLine="2268"/>
        <w:jc w:val="both"/>
        <w:rPr>
          <w:rFonts w:ascii="Bookman Old Style" w:eastAsia="Calibri" w:hAnsi="Bookman Old Style"/>
          <w:b/>
          <w:bCs/>
          <w:sz w:val="24"/>
          <w:szCs w:val="24"/>
          <w:lang w:eastAsia="en-US"/>
        </w:rPr>
      </w:pPr>
      <w:r w:rsidRPr="00366106">
        <w:rPr>
          <w:rFonts w:ascii="Bookman Old Style" w:eastAsia="Calibri" w:hAnsi="Bookman Old Style"/>
          <w:b/>
          <w:bCs/>
          <w:sz w:val="24"/>
          <w:szCs w:val="24"/>
          <w:lang w:eastAsia="en-US"/>
        </w:rPr>
        <w:lastRenderedPageBreak/>
        <w:t>PARECER JURÍDICO N</w:t>
      </w:r>
      <w:r w:rsidRPr="00366106">
        <w:rPr>
          <w:rFonts w:ascii="Bookman Old Style" w:hAnsi="Bookman Old Style"/>
          <w:b/>
          <w:bCs/>
          <w:sz w:val="24"/>
          <w:szCs w:val="24"/>
        </w:rPr>
        <w:t xml:space="preserve"> º</w:t>
      </w:r>
      <w:r w:rsidRPr="00366106">
        <w:rPr>
          <w:rFonts w:ascii="Bookman Old Style" w:eastAsia="Calibri" w:hAnsi="Bookman Old Style"/>
          <w:b/>
          <w:bCs/>
          <w:sz w:val="24"/>
          <w:szCs w:val="24"/>
          <w:lang w:eastAsia="en-US"/>
        </w:rPr>
        <w:t>. 123-2025</w:t>
      </w:r>
    </w:p>
    <w:p w14:paraId="412056DE" w14:textId="77777777" w:rsidR="00366106" w:rsidRPr="00366106" w:rsidRDefault="00366106" w:rsidP="00366106">
      <w:pPr>
        <w:ind w:firstLine="2268"/>
        <w:jc w:val="both"/>
        <w:rPr>
          <w:rFonts w:ascii="Bookman Old Style" w:eastAsia="Calibri" w:hAnsi="Bookman Old Style"/>
          <w:sz w:val="24"/>
          <w:szCs w:val="24"/>
          <w:lang w:eastAsia="en-US"/>
        </w:rPr>
      </w:pPr>
    </w:p>
    <w:p w14:paraId="10B168A1" w14:textId="77777777" w:rsidR="00366106" w:rsidRPr="00366106" w:rsidRDefault="00366106" w:rsidP="00366106">
      <w:pPr>
        <w:ind w:firstLine="2268"/>
        <w:jc w:val="both"/>
        <w:rPr>
          <w:rFonts w:ascii="Bookman Old Style" w:eastAsia="Calibri" w:hAnsi="Bookman Old Style"/>
          <w:sz w:val="24"/>
          <w:szCs w:val="24"/>
          <w:lang w:eastAsia="en-US"/>
        </w:rPr>
      </w:pPr>
    </w:p>
    <w:p w14:paraId="0107A423" w14:textId="77777777" w:rsidR="00366106" w:rsidRPr="00366106" w:rsidRDefault="00366106" w:rsidP="00366106">
      <w:pPr>
        <w:jc w:val="both"/>
        <w:rPr>
          <w:rFonts w:ascii="PMingLiU-ExtB" w:eastAsia="PMingLiU-ExtB" w:hAnsi="PMingLiU-ExtB"/>
          <w:sz w:val="24"/>
          <w:szCs w:val="24"/>
          <w:bdr w:val="dashDotStroked" w:sz="24" w:space="0" w:color="auto" w:frame="1"/>
          <w:lang w:eastAsia="en-US"/>
        </w:rPr>
      </w:pPr>
      <w:r w:rsidRPr="00366106">
        <w:rPr>
          <w:rFonts w:ascii="PMingLiU-ExtB" w:eastAsia="PMingLiU-ExtB" w:hAnsi="PMingLiU-ExtB" w:hint="eastAsia"/>
          <w:sz w:val="24"/>
          <w:szCs w:val="24"/>
          <w:bdr w:val="dashDotStroked" w:sz="24" w:space="0" w:color="auto" w:frame="1"/>
          <w:lang w:eastAsia="en-US"/>
        </w:rPr>
        <w:t xml:space="preserve"> NOTA INICIAL  </w:t>
      </w:r>
    </w:p>
    <w:p w14:paraId="1D30764F" w14:textId="77777777" w:rsidR="00366106" w:rsidRPr="00366106" w:rsidRDefault="00366106" w:rsidP="00366106">
      <w:pPr>
        <w:jc w:val="both"/>
        <w:rPr>
          <w:rFonts w:ascii="Bookman Old Style" w:eastAsia="Calibri" w:hAnsi="Bookman Old Style" w:hint="eastAsia"/>
          <w:sz w:val="24"/>
          <w:szCs w:val="24"/>
          <w:lang w:eastAsia="en-US"/>
        </w:rPr>
      </w:pPr>
    </w:p>
    <w:p w14:paraId="673772E4" w14:textId="77777777" w:rsidR="00366106" w:rsidRPr="00366106" w:rsidRDefault="00366106" w:rsidP="00366106">
      <w:pPr>
        <w:jc w:val="both"/>
        <w:rPr>
          <w:rFonts w:ascii="PMingLiU-ExtB" w:eastAsia="PMingLiU-ExtB" w:hAnsi="PMingLiU-ExtB"/>
          <w:i/>
          <w:iCs/>
          <w:sz w:val="24"/>
          <w:szCs w:val="24"/>
          <w:lang w:eastAsia="en-US"/>
        </w:rPr>
      </w:pPr>
      <w:r w:rsidRPr="00366106">
        <w:rPr>
          <w:rFonts w:ascii="PMingLiU-ExtB" w:eastAsia="PMingLiU-ExtB" w:hAnsi="PMingLiU-ExtB" w:hint="eastAsia"/>
          <w:i/>
          <w:iCs/>
          <w:sz w:val="24"/>
          <w:szCs w:val="24"/>
          <w:lang w:eastAsia="en-US"/>
        </w:rPr>
        <w:t xml:space="preserve">Ressalta-se que o </w:t>
      </w:r>
      <w:r w:rsidRPr="00366106">
        <w:rPr>
          <w:rFonts w:ascii="PMingLiU-ExtB" w:eastAsia="PMingLiU-ExtB" w:hAnsi="PMingLiU-ExtB" w:hint="eastAsia"/>
          <w:i/>
          <w:iCs/>
          <w:sz w:val="24"/>
          <w:szCs w:val="24"/>
          <w:u w:val="single"/>
          <w:lang w:eastAsia="en-US"/>
        </w:rPr>
        <w:t>parecer jurídico</w:t>
      </w:r>
      <w:r w:rsidRPr="00366106">
        <w:rPr>
          <w:rFonts w:ascii="PMingLiU-ExtB" w:eastAsia="PMingLiU-ExtB" w:hAnsi="PMingLiU-ExtB" w:hint="eastAsia"/>
          <w:i/>
          <w:iCs/>
          <w:sz w:val="24"/>
          <w:szCs w:val="24"/>
          <w:lang w:eastAsia="en-US"/>
        </w:rPr>
        <w:t xml:space="preserve"> possui </w:t>
      </w:r>
      <w:r w:rsidRPr="00366106">
        <w:rPr>
          <w:rFonts w:ascii="PMingLiU-ExtB" w:eastAsia="PMingLiU-ExtB" w:hAnsi="PMingLiU-ExtB" w:hint="eastAsia"/>
          <w:i/>
          <w:iCs/>
          <w:sz w:val="24"/>
          <w:szCs w:val="24"/>
          <w:u w:val="single"/>
          <w:lang w:eastAsia="en-US"/>
        </w:rPr>
        <w:t>caráter opinativo</w:t>
      </w:r>
      <w:r w:rsidRPr="00366106">
        <w:rPr>
          <w:rFonts w:ascii="PMingLiU-ExtB" w:eastAsia="PMingLiU-ExtB" w:hAnsi="PMingLiU-ExtB" w:hint="eastAsia"/>
          <w:i/>
          <w:iCs/>
          <w:sz w:val="24"/>
          <w:szCs w:val="24"/>
          <w:lang w:eastAsia="en-US"/>
        </w:rPr>
        <w:t xml:space="preserve">, </w:t>
      </w:r>
      <w:r w:rsidRPr="00366106">
        <w:rPr>
          <w:rFonts w:ascii="PMingLiU-ExtB" w:eastAsia="PMingLiU-ExtB" w:hAnsi="PMingLiU-ExtB" w:hint="eastAsia"/>
          <w:i/>
          <w:iCs/>
          <w:sz w:val="24"/>
          <w:szCs w:val="24"/>
          <w:u w:val="single"/>
          <w:lang w:eastAsia="en-US"/>
        </w:rPr>
        <w:t>não sendo vinculativo nem impositivo</w:t>
      </w:r>
      <w:r w:rsidRPr="00366106">
        <w:rPr>
          <w:rFonts w:ascii="PMingLiU-ExtB" w:eastAsia="PMingLiU-ExtB" w:hAnsi="PMingLiU-ExtB" w:hint="eastAsia"/>
          <w:i/>
          <w:iCs/>
          <w:sz w:val="24"/>
          <w:szCs w:val="24"/>
          <w:lang w:eastAsia="en-US"/>
        </w:rPr>
        <w:t xml:space="preserve"> à autoridade que o solicita. Assim, </w:t>
      </w:r>
      <w:r w:rsidRPr="00366106">
        <w:rPr>
          <w:rFonts w:ascii="PMingLiU-ExtB" w:eastAsia="PMingLiU-ExtB" w:hAnsi="PMingLiU-ExtB" w:hint="eastAsia"/>
          <w:i/>
          <w:iCs/>
          <w:sz w:val="24"/>
          <w:szCs w:val="24"/>
          <w:u w:val="single"/>
          <w:lang w:eastAsia="en-US"/>
        </w:rPr>
        <w:t>a decisão final cabe exclusivamente à autoridade competente</w:t>
      </w:r>
      <w:r w:rsidRPr="00366106">
        <w:rPr>
          <w:rFonts w:ascii="PMingLiU-ExtB" w:eastAsia="PMingLiU-ExtB" w:hAnsi="PMingLiU-ExtB" w:hint="eastAsia"/>
          <w:i/>
          <w:iCs/>
          <w:sz w:val="24"/>
          <w:szCs w:val="24"/>
          <w:lang w:eastAsia="en-US"/>
        </w:rPr>
        <w:t xml:space="preserve">, </w:t>
      </w:r>
      <w:r w:rsidRPr="00366106">
        <w:rPr>
          <w:rFonts w:ascii="PMingLiU-ExtB" w:eastAsia="PMingLiU-ExtB" w:hAnsi="PMingLiU-ExtB" w:hint="eastAsia"/>
          <w:i/>
          <w:iCs/>
          <w:sz w:val="24"/>
          <w:szCs w:val="24"/>
          <w:u w:val="single"/>
          <w:lang w:eastAsia="en-US"/>
        </w:rPr>
        <w:t>que pode adotar ou não</w:t>
      </w:r>
      <w:r w:rsidRPr="00366106">
        <w:rPr>
          <w:rFonts w:ascii="PMingLiU-ExtB" w:eastAsia="PMingLiU-ExtB" w:hAnsi="PMingLiU-ExtB" w:hint="eastAsia"/>
          <w:i/>
          <w:iCs/>
          <w:sz w:val="24"/>
          <w:szCs w:val="24"/>
          <w:lang w:eastAsia="en-US"/>
        </w:rPr>
        <w:t xml:space="preserve"> </w:t>
      </w:r>
      <w:r w:rsidRPr="00366106">
        <w:rPr>
          <w:rFonts w:ascii="PMingLiU-ExtB" w:eastAsia="PMingLiU-ExtB" w:hAnsi="PMingLiU-ExtB" w:hint="eastAsia"/>
          <w:i/>
          <w:iCs/>
          <w:sz w:val="24"/>
          <w:szCs w:val="24"/>
          <w:u w:val="single"/>
          <w:lang w:eastAsia="en-US"/>
        </w:rPr>
        <w:t>as orientações indicadas no parecer</w:t>
      </w:r>
      <w:r w:rsidRPr="00366106">
        <w:rPr>
          <w:rFonts w:ascii="PMingLiU-ExtB" w:eastAsia="PMingLiU-ExtB" w:hAnsi="PMingLiU-ExtB" w:hint="eastAsia"/>
          <w:i/>
          <w:iCs/>
          <w:sz w:val="24"/>
          <w:szCs w:val="24"/>
          <w:lang w:eastAsia="en-US"/>
        </w:rPr>
        <w:t>, conforme seu juízo de conveniência e oportunidade, respeitados os limites da legislação aplicável.</w:t>
      </w:r>
    </w:p>
    <w:p w14:paraId="553F7107" w14:textId="77777777" w:rsidR="00366106" w:rsidRPr="00366106" w:rsidRDefault="00366106" w:rsidP="00366106">
      <w:pPr>
        <w:ind w:firstLine="2268"/>
        <w:jc w:val="both"/>
        <w:rPr>
          <w:rFonts w:ascii="Bookman Old Style" w:eastAsia="Calibri" w:hAnsi="Bookman Old Style" w:hint="eastAsia"/>
          <w:i/>
          <w:iCs/>
          <w:sz w:val="24"/>
          <w:szCs w:val="24"/>
          <w:lang w:eastAsia="en-US"/>
        </w:rPr>
      </w:pPr>
    </w:p>
    <w:p w14:paraId="7DDFF3C1" w14:textId="77777777" w:rsidR="00366106" w:rsidRPr="00366106" w:rsidRDefault="00366106" w:rsidP="00366106">
      <w:pPr>
        <w:jc w:val="both"/>
        <w:outlineLvl w:val="2"/>
        <w:rPr>
          <w:rFonts w:ascii="Book Antiqua" w:hAnsi="Book Antiqua"/>
          <w:b/>
          <w:bCs/>
          <w:sz w:val="24"/>
          <w:szCs w:val="24"/>
        </w:rPr>
      </w:pPr>
    </w:p>
    <w:p w14:paraId="139727A1" w14:textId="77777777" w:rsidR="00366106" w:rsidRPr="00366106" w:rsidRDefault="00366106" w:rsidP="00366106">
      <w:pPr>
        <w:jc w:val="both"/>
        <w:rPr>
          <w:rFonts w:ascii="Bookman Old Style" w:hAnsi="Bookman Old Style"/>
          <w:sz w:val="26"/>
          <w:szCs w:val="26"/>
        </w:rPr>
      </w:pPr>
      <w:r w:rsidRPr="00366106">
        <w:rPr>
          <w:rFonts w:ascii="Bookman Old Style" w:hAnsi="Bookman Old Style"/>
          <w:b/>
          <w:bCs/>
          <w:sz w:val="26"/>
          <w:szCs w:val="26"/>
        </w:rPr>
        <w:t>Assunto:</w:t>
      </w:r>
      <w:r w:rsidRPr="00366106">
        <w:rPr>
          <w:rFonts w:ascii="Bookman Old Style" w:hAnsi="Bookman Old Style"/>
          <w:sz w:val="26"/>
          <w:szCs w:val="26"/>
        </w:rPr>
        <w:t xml:space="preserve"> Projeto de Lei nº 112/2025 – Ampliação de vagas para contratação temporária por excepcional interesse público</w:t>
      </w:r>
    </w:p>
    <w:p w14:paraId="28D81059" w14:textId="77777777" w:rsidR="00366106" w:rsidRPr="00366106" w:rsidRDefault="00366106" w:rsidP="00366106">
      <w:pPr>
        <w:jc w:val="both"/>
        <w:rPr>
          <w:rFonts w:ascii="Bookman Old Style" w:hAnsi="Bookman Old Style"/>
          <w:sz w:val="26"/>
          <w:szCs w:val="26"/>
        </w:rPr>
      </w:pPr>
      <w:r w:rsidRPr="00366106">
        <w:rPr>
          <w:rFonts w:ascii="Bookman Old Style" w:hAnsi="Bookman Old Style"/>
          <w:b/>
          <w:bCs/>
          <w:sz w:val="26"/>
          <w:szCs w:val="26"/>
        </w:rPr>
        <w:t>Autoria:</w:t>
      </w:r>
      <w:r w:rsidRPr="00366106">
        <w:rPr>
          <w:rFonts w:ascii="Bookman Old Style" w:hAnsi="Bookman Old Style"/>
          <w:sz w:val="26"/>
          <w:szCs w:val="26"/>
        </w:rPr>
        <w:t xml:space="preserve"> Poder Executivo Municipal</w:t>
      </w:r>
    </w:p>
    <w:p w14:paraId="03F7FD67" w14:textId="77777777" w:rsidR="00366106" w:rsidRPr="00366106" w:rsidRDefault="00366106" w:rsidP="00366106">
      <w:pPr>
        <w:jc w:val="both"/>
        <w:rPr>
          <w:rFonts w:ascii="Bookman Old Style" w:hAnsi="Bookman Old Style"/>
          <w:b/>
          <w:bCs/>
          <w:sz w:val="26"/>
          <w:szCs w:val="26"/>
        </w:rPr>
      </w:pPr>
    </w:p>
    <w:p w14:paraId="5BC10E71" w14:textId="77777777" w:rsidR="00366106" w:rsidRPr="00366106" w:rsidRDefault="00366106" w:rsidP="00366106">
      <w:pPr>
        <w:jc w:val="both"/>
        <w:rPr>
          <w:rFonts w:ascii="Bookman Old Style" w:hAnsi="Bookman Old Style"/>
          <w:b/>
          <w:bCs/>
          <w:sz w:val="26"/>
          <w:szCs w:val="26"/>
        </w:rPr>
      </w:pPr>
    </w:p>
    <w:p w14:paraId="1853DD78" w14:textId="77777777" w:rsidR="00366106" w:rsidRPr="00366106" w:rsidRDefault="00366106" w:rsidP="00366106">
      <w:pPr>
        <w:ind w:firstLine="2268"/>
        <w:jc w:val="both"/>
        <w:rPr>
          <w:rFonts w:ascii="Bookman Old Style" w:hAnsi="Bookman Old Style"/>
          <w:b/>
          <w:bCs/>
          <w:sz w:val="26"/>
          <w:szCs w:val="26"/>
        </w:rPr>
      </w:pPr>
      <w:r w:rsidRPr="00366106">
        <w:rPr>
          <w:rFonts w:ascii="Bookman Old Style" w:hAnsi="Bookman Old Style"/>
          <w:b/>
          <w:bCs/>
          <w:sz w:val="26"/>
          <w:szCs w:val="26"/>
        </w:rPr>
        <w:t>I – RELATÓRIO</w:t>
      </w:r>
    </w:p>
    <w:p w14:paraId="646404F5" w14:textId="77777777" w:rsidR="00366106" w:rsidRPr="00366106" w:rsidRDefault="00366106" w:rsidP="00366106">
      <w:pPr>
        <w:ind w:firstLine="2268"/>
        <w:jc w:val="both"/>
        <w:rPr>
          <w:rFonts w:ascii="Bookman Old Style" w:hAnsi="Bookman Old Style"/>
          <w:sz w:val="26"/>
          <w:szCs w:val="26"/>
        </w:rPr>
      </w:pPr>
    </w:p>
    <w:p w14:paraId="6C1F05F7"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O presente parecer jurídico tem por finalidade analisar o Projeto de Lei nº 112/2025, de iniciativa do Poder Executivo, que dispõe sobre a ampliação de vagas destinadas à contratação temporária de servidores, especificamente para a Secretaria Municipal de Educação (SEMED), com fundamento na autorização constante da Lei Municipal nº 3.608, de 19 de novembro de 2024.</w:t>
      </w:r>
    </w:p>
    <w:p w14:paraId="7D34C233" w14:textId="77777777" w:rsidR="00366106" w:rsidRPr="00366106" w:rsidRDefault="00366106" w:rsidP="00366106">
      <w:pPr>
        <w:ind w:firstLine="2268"/>
        <w:jc w:val="both"/>
        <w:rPr>
          <w:rFonts w:ascii="Bookman Old Style" w:hAnsi="Bookman Old Style"/>
          <w:sz w:val="26"/>
          <w:szCs w:val="26"/>
        </w:rPr>
      </w:pPr>
    </w:p>
    <w:p w14:paraId="6C0B06E6"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Segundo a justificativa constante da Mensagem nº 074/2025, a ampliação visa atender à necessidade temporária de excepcional interesse público, diante de afastamentos, licenças, readaptações e execução de programas especiais, tendo como base o Processo Seletivo nº 001/2024 e prevendo, inclusive, novo processo seletivo, se necessário.</w:t>
      </w:r>
    </w:p>
    <w:p w14:paraId="7E14A6CD" w14:textId="77777777" w:rsidR="00366106" w:rsidRPr="00366106" w:rsidRDefault="00366106" w:rsidP="00366106">
      <w:pPr>
        <w:ind w:firstLine="2268"/>
        <w:jc w:val="both"/>
        <w:rPr>
          <w:rFonts w:ascii="Bookman Old Style" w:hAnsi="Bookman Old Style"/>
          <w:b/>
          <w:bCs/>
          <w:sz w:val="26"/>
          <w:szCs w:val="26"/>
        </w:rPr>
      </w:pPr>
    </w:p>
    <w:p w14:paraId="79501369" w14:textId="77777777" w:rsidR="00366106" w:rsidRPr="00366106" w:rsidRDefault="00366106" w:rsidP="00366106">
      <w:pPr>
        <w:ind w:firstLine="2268"/>
        <w:jc w:val="both"/>
        <w:rPr>
          <w:rFonts w:ascii="Bookman Old Style" w:hAnsi="Bookman Old Style"/>
          <w:b/>
          <w:bCs/>
          <w:sz w:val="26"/>
          <w:szCs w:val="26"/>
        </w:rPr>
      </w:pPr>
    </w:p>
    <w:p w14:paraId="1005969D"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b/>
          <w:bCs/>
          <w:sz w:val="26"/>
          <w:szCs w:val="26"/>
        </w:rPr>
        <w:t>II – ANÁLISE JURÍDICA</w:t>
      </w:r>
    </w:p>
    <w:p w14:paraId="416FB510" w14:textId="77777777" w:rsidR="00366106" w:rsidRPr="00366106" w:rsidRDefault="00366106" w:rsidP="00366106">
      <w:pPr>
        <w:ind w:firstLine="2268"/>
        <w:jc w:val="both"/>
        <w:rPr>
          <w:rFonts w:ascii="Bookman Old Style" w:hAnsi="Bookman Old Style"/>
          <w:sz w:val="26"/>
          <w:szCs w:val="26"/>
        </w:rPr>
      </w:pPr>
    </w:p>
    <w:p w14:paraId="75821135"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 xml:space="preserve">A autorização pleiteada encontra respaldo direto na </w:t>
      </w:r>
      <w:r w:rsidRPr="00366106">
        <w:rPr>
          <w:rFonts w:ascii="Bookman Old Style" w:hAnsi="Bookman Old Style"/>
          <w:b/>
          <w:bCs/>
          <w:sz w:val="26"/>
          <w:szCs w:val="26"/>
        </w:rPr>
        <w:t>Lei Municipal nº 3.608/2024</w:t>
      </w:r>
      <w:r w:rsidRPr="00366106">
        <w:rPr>
          <w:rFonts w:ascii="Bookman Old Style" w:hAnsi="Bookman Old Style"/>
          <w:sz w:val="26"/>
          <w:szCs w:val="26"/>
        </w:rPr>
        <w:t xml:space="preserve">, a qual estabelece a possibilidade de contratação temporária, nos termos do art. 37, IX da Constituição Federal e da Lei Complementar Municipal nº 187/2013. </w:t>
      </w:r>
    </w:p>
    <w:p w14:paraId="19DB1BC3" w14:textId="77777777" w:rsidR="00366106" w:rsidRPr="00366106" w:rsidRDefault="00366106" w:rsidP="00366106">
      <w:pPr>
        <w:ind w:firstLine="2268"/>
        <w:jc w:val="both"/>
        <w:rPr>
          <w:rFonts w:ascii="Bookman Old Style" w:hAnsi="Bookman Old Style"/>
          <w:sz w:val="26"/>
          <w:szCs w:val="26"/>
        </w:rPr>
      </w:pPr>
    </w:p>
    <w:p w14:paraId="05C4C4E9" w14:textId="77777777" w:rsidR="00366106" w:rsidRPr="00366106" w:rsidRDefault="00366106" w:rsidP="00366106">
      <w:pPr>
        <w:ind w:left="2268"/>
        <w:jc w:val="both"/>
        <w:rPr>
          <w:rFonts w:ascii="Bookman Old Style" w:eastAsia="Calibri" w:hAnsi="Bookman Old Style"/>
          <w:b/>
          <w:bCs/>
          <w:i/>
          <w:iCs/>
          <w:sz w:val="26"/>
          <w:szCs w:val="26"/>
          <w:lang w:eastAsia="en-US"/>
        </w:rPr>
      </w:pPr>
    </w:p>
    <w:p w14:paraId="68C2D38B" w14:textId="77777777" w:rsidR="00366106" w:rsidRPr="00366106" w:rsidRDefault="00366106" w:rsidP="00366106">
      <w:pPr>
        <w:tabs>
          <w:tab w:val="left" w:pos="8985"/>
        </w:tabs>
        <w:spacing w:after="160" w:line="256" w:lineRule="auto"/>
        <w:rPr>
          <w:rFonts w:ascii="Bookman Old Style" w:eastAsia="Calibri" w:hAnsi="Bookman Old Style"/>
          <w:sz w:val="26"/>
          <w:szCs w:val="26"/>
          <w:lang w:eastAsia="en-US"/>
        </w:rPr>
      </w:pPr>
      <w:r w:rsidRPr="00366106">
        <w:rPr>
          <w:rFonts w:ascii="Bookman Old Style" w:eastAsia="Calibri" w:hAnsi="Bookman Old Style"/>
          <w:sz w:val="26"/>
          <w:szCs w:val="26"/>
          <w:lang w:eastAsia="en-US"/>
        </w:rPr>
        <w:tab/>
      </w:r>
    </w:p>
    <w:p w14:paraId="153A5E7B" w14:textId="77777777" w:rsidR="00366106" w:rsidRPr="00366106" w:rsidRDefault="00366106" w:rsidP="00366106">
      <w:pPr>
        <w:ind w:left="2268"/>
        <w:jc w:val="both"/>
        <w:rPr>
          <w:rFonts w:ascii="Bookman Old Style" w:hAnsi="Bookman Old Style"/>
          <w:i/>
          <w:iCs/>
          <w:sz w:val="26"/>
          <w:szCs w:val="26"/>
        </w:rPr>
      </w:pPr>
      <w:r w:rsidRPr="00366106">
        <w:rPr>
          <w:rFonts w:ascii="Bookman Old Style" w:eastAsia="Calibri" w:hAnsi="Bookman Old Style"/>
          <w:b/>
          <w:bCs/>
          <w:i/>
          <w:iCs/>
          <w:sz w:val="26"/>
          <w:szCs w:val="26"/>
          <w:lang w:eastAsia="en-US"/>
        </w:rPr>
        <w:lastRenderedPageBreak/>
        <w:t xml:space="preserve">Art. 1º </w:t>
      </w:r>
      <w:r w:rsidRPr="00366106">
        <w:rPr>
          <w:rFonts w:ascii="Bookman Old Style" w:eastAsia="Calibri" w:hAnsi="Bookman Old Style"/>
          <w:i/>
          <w:iCs/>
          <w:sz w:val="26"/>
          <w:szCs w:val="26"/>
          <w:lang w:eastAsia="en-US"/>
        </w:rPr>
        <w:t xml:space="preserve">Fica o Poder Executivo autorizado a contratar, em caráter excepcional, para suprir vagas de profissionais afastados para cargos de gestão ou em licença, e atender aos programas especiais vinculados a Secretaria Municipal de Educação, por meio de teste seletivo simplificado, nos termos </w:t>
      </w:r>
      <w:hyperlink r:id="rId6" w:anchor="art37" w:history="1">
        <w:r w:rsidRPr="00366106">
          <w:rPr>
            <w:rFonts w:ascii="Bookman Old Style" w:eastAsia="Calibri" w:hAnsi="Bookman Old Style"/>
            <w:i/>
            <w:iCs/>
            <w:color w:val="0000FF"/>
            <w:sz w:val="26"/>
            <w:szCs w:val="26"/>
            <w:u w:val="single"/>
            <w:lang w:eastAsia="en-US"/>
          </w:rPr>
          <w:t>art. 37, inciso IX da Constituição Federal</w:t>
        </w:r>
      </w:hyperlink>
      <w:r w:rsidRPr="00366106">
        <w:rPr>
          <w:rFonts w:ascii="Bookman Old Style" w:eastAsia="Calibri" w:hAnsi="Bookman Old Style"/>
          <w:i/>
          <w:iCs/>
          <w:sz w:val="26"/>
          <w:szCs w:val="26"/>
          <w:lang w:eastAsia="en-US"/>
        </w:rPr>
        <w:t xml:space="preserve"> e </w:t>
      </w:r>
      <w:hyperlink r:id="rId7" w:history="1">
        <w:r w:rsidRPr="00366106">
          <w:rPr>
            <w:rFonts w:ascii="Bookman Old Style" w:eastAsia="Calibri" w:hAnsi="Bookman Old Style"/>
            <w:i/>
            <w:iCs/>
            <w:color w:val="0000FF"/>
            <w:sz w:val="26"/>
            <w:szCs w:val="26"/>
            <w:u w:val="single"/>
            <w:lang w:eastAsia="en-US"/>
          </w:rPr>
          <w:t>da Lei Complementar nº 187</w:t>
        </w:r>
      </w:hyperlink>
      <w:r w:rsidRPr="00366106">
        <w:rPr>
          <w:rFonts w:ascii="Bookman Old Style" w:eastAsia="Calibri" w:hAnsi="Bookman Old Style"/>
          <w:i/>
          <w:iCs/>
          <w:sz w:val="26"/>
          <w:szCs w:val="26"/>
          <w:lang w:eastAsia="en-US"/>
        </w:rPr>
        <w:t xml:space="preserve">, de 22 de outubro de 2013 (...). </w:t>
      </w:r>
    </w:p>
    <w:p w14:paraId="7B474622" w14:textId="77777777" w:rsidR="00366106" w:rsidRPr="00366106" w:rsidRDefault="00366106" w:rsidP="00366106">
      <w:pPr>
        <w:ind w:firstLine="2268"/>
        <w:jc w:val="both"/>
        <w:rPr>
          <w:rFonts w:ascii="Bookman Old Style" w:hAnsi="Bookman Old Style"/>
          <w:sz w:val="26"/>
          <w:szCs w:val="26"/>
        </w:rPr>
      </w:pPr>
    </w:p>
    <w:p w14:paraId="785A820E"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Esta lei especifica os cargos e a quantidade de vagas originalmente autorizadas, possibilitando, via projeto de lei posterior, sua ampliação mediante demonstração de necessidade, como se verifica no presente caso.</w:t>
      </w:r>
    </w:p>
    <w:p w14:paraId="433C4F18" w14:textId="77777777" w:rsidR="00366106" w:rsidRPr="00366106" w:rsidRDefault="00366106" w:rsidP="00366106">
      <w:pPr>
        <w:ind w:firstLine="2268"/>
        <w:jc w:val="both"/>
        <w:rPr>
          <w:rFonts w:ascii="Bookman Old Style" w:hAnsi="Bookman Old Style"/>
          <w:sz w:val="26"/>
          <w:szCs w:val="26"/>
        </w:rPr>
      </w:pPr>
    </w:p>
    <w:p w14:paraId="7BB316DE"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O Projeto de Lei em análise visa, justamente, ampliar as vagas originalmente autorizadas por meio da mencionada lei, demonstrando de forma pormenorizada o déficit funcional atual e a demanda existente na rede municipal de ensino.</w:t>
      </w:r>
    </w:p>
    <w:p w14:paraId="208149F9" w14:textId="77777777" w:rsidR="00366106" w:rsidRPr="00366106" w:rsidRDefault="00366106" w:rsidP="00366106">
      <w:pPr>
        <w:ind w:firstLine="2268"/>
        <w:jc w:val="both"/>
        <w:rPr>
          <w:rFonts w:ascii="Bookman Old Style" w:hAnsi="Bookman Old Style"/>
          <w:sz w:val="26"/>
          <w:szCs w:val="26"/>
        </w:rPr>
      </w:pPr>
    </w:p>
    <w:p w14:paraId="1AFF8ABC"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Do ponto de vista formal, a proposta atende aos princípios da legalidade, eficiência e supremacia do interesse público, estando adequadamente motivada e acompanhada de justificativa técnica plausível.</w:t>
      </w:r>
    </w:p>
    <w:p w14:paraId="587A0764" w14:textId="77777777" w:rsidR="00366106" w:rsidRPr="00366106" w:rsidRDefault="00366106" w:rsidP="00366106">
      <w:pPr>
        <w:ind w:firstLine="2268"/>
        <w:jc w:val="both"/>
        <w:rPr>
          <w:rFonts w:ascii="Bookman Old Style" w:hAnsi="Bookman Old Style"/>
          <w:sz w:val="26"/>
          <w:szCs w:val="26"/>
        </w:rPr>
      </w:pPr>
    </w:p>
    <w:p w14:paraId="5C7A70E7" w14:textId="77777777" w:rsidR="00366106" w:rsidRPr="00366106" w:rsidRDefault="00366106" w:rsidP="00366106">
      <w:pPr>
        <w:ind w:firstLine="2268"/>
        <w:jc w:val="both"/>
        <w:rPr>
          <w:rFonts w:ascii="Bookman Old Style" w:hAnsi="Bookman Old Style"/>
          <w:sz w:val="26"/>
          <w:szCs w:val="26"/>
        </w:rPr>
      </w:pPr>
    </w:p>
    <w:p w14:paraId="604A2522"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b/>
          <w:bCs/>
          <w:sz w:val="26"/>
          <w:szCs w:val="26"/>
        </w:rPr>
        <w:t>III – SOBRE A AUSÊNCIA DO ESTUDO DE IMPACTO FINANCEIRO E A LEI DE RESPONSABILIDADE FISCAL</w:t>
      </w:r>
    </w:p>
    <w:p w14:paraId="177F73AD" w14:textId="77777777" w:rsidR="00366106" w:rsidRPr="00366106" w:rsidRDefault="00366106" w:rsidP="00366106">
      <w:pPr>
        <w:ind w:firstLine="2268"/>
        <w:jc w:val="both"/>
        <w:rPr>
          <w:rFonts w:ascii="Bookman Old Style" w:hAnsi="Bookman Old Style"/>
          <w:sz w:val="26"/>
          <w:szCs w:val="26"/>
        </w:rPr>
      </w:pPr>
    </w:p>
    <w:p w14:paraId="0F858406"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Embora o Projeto de Lei nº 112/2025 apresente motivação plausível e esteja amparado na legislação municipal e constitucional para contratações temporárias por excepcional interesse público, verifica-se a ausência de um Estudo de Impacto Orçamentário e Financeiro, exigido pelo art. 16 da Lei Complementar nº 101/2000 – Lei de Responsabilidade Fiscal (LRF).</w:t>
      </w:r>
    </w:p>
    <w:p w14:paraId="10269B4C"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Nos termos do caput do referido artigo:</w:t>
      </w:r>
    </w:p>
    <w:p w14:paraId="3420602B" w14:textId="77777777" w:rsidR="00366106" w:rsidRPr="00366106" w:rsidRDefault="00366106" w:rsidP="00366106">
      <w:pPr>
        <w:ind w:left="2268"/>
        <w:jc w:val="both"/>
        <w:rPr>
          <w:rFonts w:ascii="Bookman Old Style" w:hAnsi="Bookman Old Style"/>
          <w:i/>
          <w:iCs/>
          <w:sz w:val="26"/>
          <w:szCs w:val="26"/>
        </w:rPr>
      </w:pPr>
    </w:p>
    <w:p w14:paraId="591615E1" w14:textId="77777777" w:rsidR="00366106" w:rsidRPr="00366106" w:rsidRDefault="00366106" w:rsidP="00366106">
      <w:pPr>
        <w:ind w:left="2268"/>
        <w:jc w:val="both"/>
        <w:rPr>
          <w:rFonts w:ascii="Bookman Old Style" w:hAnsi="Bookman Old Style"/>
          <w:i/>
          <w:iCs/>
          <w:sz w:val="26"/>
          <w:szCs w:val="26"/>
        </w:rPr>
      </w:pPr>
      <w:r w:rsidRPr="00366106">
        <w:rPr>
          <w:rFonts w:ascii="Bookman Old Style" w:hAnsi="Bookman Old Style"/>
          <w:i/>
          <w:iCs/>
          <w:sz w:val="26"/>
          <w:szCs w:val="26"/>
        </w:rPr>
        <w:t>“Art. 16. A criação, expansão ou aperfeiçoamento de ação governamental que acarrete aumento de despesa será acompanhado de:</w:t>
      </w:r>
    </w:p>
    <w:p w14:paraId="3F5244C9" w14:textId="77777777" w:rsidR="00366106" w:rsidRPr="00366106" w:rsidRDefault="00366106" w:rsidP="00366106">
      <w:pPr>
        <w:ind w:left="2268"/>
        <w:jc w:val="both"/>
        <w:rPr>
          <w:rFonts w:ascii="Bookman Old Style" w:hAnsi="Bookman Old Style"/>
          <w:i/>
          <w:iCs/>
          <w:sz w:val="26"/>
          <w:szCs w:val="26"/>
        </w:rPr>
      </w:pPr>
      <w:r w:rsidRPr="00366106">
        <w:rPr>
          <w:rFonts w:ascii="Bookman Old Style" w:hAnsi="Bookman Old Style"/>
          <w:i/>
          <w:iCs/>
          <w:sz w:val="26"/>
          <w:szCs w:val="26"/>
        </w:rPr>
        <w:br/>
        <w:t xml:space="preserve">I - estimativa do impacto orçamentário-financeiro no </w:t>
      </w:r>
      <w:r w:rsidRPr="00366106">
        <w:rPr>
          <w:rFonts w:ascii="Bookman Old Style" w:hAnsi="Bookman Old Style"/>
          <w:i/>
          <w:iCs/>
          <w:sz w:val="26"/>
          <w:szCs w:val="26"/>
        </w:rPr>
        <w:lastRenderedPageBreak/>
        <w:t>exercício em que deva entrar em vigor e nos dois subsequentes;</w:t>
      </w:r>
    </w:p>
    <w:p w14:paraId="5225AA03" w14:textId="77777777" w:rsidR="00366106" w:rsidRPr="00366106" w:rsidRDefault="00366106" w:rsidP="00366106">
      <w:pPr>
        <w:ind w:left="2268"/>
        <w:jc w:val="both"/>
        <w:rPr>
          <w:rFonts w:ascii="Bookman Old Style" w:hAnsi="Bookman Old Style"/>
          <w:i/>
          <w:iCs/>
          <w:sz w:val="26"/>
          <w:szCs w:val="26"/>
        </w:rPr>
      </w:pPr>
      <w:r w:rsidRPr="00366106">
        <w:rPr>
          <w:rFonts w:ascii="Bookman Old Style" w:hAnsi="Bookman Old Style"/>
          <w:i/>
          <w:iCs/>
          <w:sz w:val="26"/>
          <w:szCs w:val="26"/>
        </w:rPr>
        <w:br/>
      </w:r>
    </w:p>
    <w:p w14:paraId="09F80A83" w14:textId="77777777" w:rsidR="00366106" w:rsidRPr="00366106" w:rsidRDefault="00366106" w:rsidP="00366106">
      <w:pPr>
        <w:ind w:left="2268"/>
        <w:jc w:val="both"/>
        <w:rPr>
          <w:rFonts w:ascii="Bookman Old Style" w:hAnsi="Bookman Old Style"/>
          <w:sz w:val="26"/>
          <w:szCs w:val="26"/>
        </w:rPr>
      </w:pPr>
      <w:r w:rsidRPr="00366106">
        <w:rPr>
          <w:rFonts w:ascii="Bookman Old Style" w:hAnsi="Bookman Old Style"/>
          <w:i/>
          <w:iCs/>
          <w:sz w:val="26"/>
          <w:szCs w:val="26"/>
        </w:rPr>
        <w:t>II - declaração do ordenador da despesa de que o aumento tem adequação orçamentária e financeira com a lei orçamentária anual e compatibilidade com o plano plurianual e com a lei de diretrizes orçamentárias.”</w:t>
      </w:r>
    </w:p>
    <w:p w14:paraId="0BB7F9C4" w14:textId="77777777" w:rsidR="00366106" w:rsidRPr="00366106" w:rsidRDefault="00366106" w:rsidP="00366106">
      <w:pPr>
        <w:ind w:firstLine="2268"/>
        <w:jc w:val="both"/>
        <w:rPr>
          <w:rFonts w:ascii="Bookman Old Style" w:hAnsi="Bookman Old Style"/>
          <w:sz w:val="26"/>
          <w:szCs w:val="26"/>
        </w:rPr>
      </w:pPr>
    </w:p>
    <w:p w14:paraId="2BF59432"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 xml:space="preserve">A não apresentação deste estudo impede a verificação objetiva da sustentabilidade fiscal da medida proposta, o que pode comprometer o equilíbrio das contas públicas municipais, infringindo diretamente os princípios da responsabilidade fiscal. </w:t>
      </w:r>
    </w:p>
    <w:p w14:paraId="0742FA4A" w14:textId="77777777" w:rsidR="00366106" w:rsidRPr="00366106" w:rsidRDefault="00366106" w:rsidP="00366106">
      <w:pPr>
        <w:ind w:firstLine="2268"/>
        <w:jc w:val="both"/>
        <w:rPr>
          <w:rFonts w:ascii="Bookman Old Style" w:hAnsi="Bookman Old Style"/>
          <w:sz w:val="26"/>
          <w:szCs w:val="26"/>
        </w:rPr>
      </w:pPr>
    </w:p>
    <w:p w14:paraId="2F889E3C"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Assim, recomenda-se que o Executivo Municipal complemente o processo legislativo com a apresentação do referido estudo, como condição essencial à sua regular tramitação e deliberação final, sob pena de possível vício de iniciativa com repercussão jurídica futura.</w:t>
      </w:r>
    </w:p>
    <w:p w14:paraId="272B23DD" w14:textId="77777777" w:rsidR="00366106" w:rsidRPr="00366106" w:rsidRDefault="00366106" w:rsidP="00366106">
      <w:pPr>
        <w:ind w:firstLine="2268"/>
        <w:jc w:val="both"/>
        <w:rPr>
          <w:rFonts w:ascii="Bookman Old Style" w:hAnsi="Bookman Old Style"/>
          <w:b/>
          <w:bCs/>
          <w:sz w:val="26"/>
          <w:szCs w:val="26"/>
        </w:rPr>
      </w:pPr>
    </w:p>
    <w:p w14:paraId="3D0B9460" w14:textId="77777777" w:rsidR="00366106" w:rsidRPr="00366106" w:rsidRDefault="00366106" w:rsidP="00366106">
      <w:pPr>
        <w:ind w:firstLine="2268"/>
        <w:jc w:val="both"/>
        <w:rPr>
          <w:rFonts w:ascii="Bookman Old Style" w:hAnsi="Bookman Old Style"/>
          <w:b/>
          <w:bCs/>
          <w:sz w:val="26"/>
          <w:szCs w:val="26"/>
        </w:rPr>
      </w:pPr>
    </w:p>
    <w:p w14:paraId="0047FE78" w14:textId="77777777" w:rsidR="00366106" w:rsidRPr="00366106" w:rsidRDefault="00366106" w:rsidP="00366106">
      <w:pPr>
        <w:ind w:firstLine="2268"/>
        <w:jc w:val="both"/>
        <w:rPr>
          <w:rFonts w:ascii="Bookman Old Style" w:hAnsi="Bookman Old Style"/>
          <w:b/>
          <w:bCs/>
          <w:sz w:val="26"/>
          <w:szCs w:val="26"/>
        </w:rPr>
      </w:pPr>
      <w:r w:rsidRPr="00366106">
        <w:rPr>
          <w:rFonts w:ascii="Bookman Old Style" w:hAnsi="Bookman Old Style"/>
          <w:b/>
          <w:bCs/>
          <w:sz w:val="26"/>
          <w:szCs w:val="26"/>
        </w:rPr>
        <w:t>IV- DO PEDIDO DE URGÊNCIA</w:t>
      </w:r>
    </w:p>
    <w:p w14:paraId="64FA0208" w14:textId="77777777" w:rsidR="00366106" w:rsidRPr="00366106" w:rsidRDefault="00366106" w:rsidP="00366106">
      <w:pPr>
        <w:ind w:firstLine="2268"/>
        <w:jc w:val="both"/>
        <w:rPr>
          <w:rFonts w:ascii="Bookman Old Style" w:hAnsi="Bookman Old Style"/>
          <w:b/>
          <w:bCs/>
          <w:sz w:val="26"/>
          <w:szCs w:val="26"/>
        </w:rPr>
      </w:pPr>
    </w:p>
    <w:p w14:paraId="662CCED6"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 xml:space="preserve">No que tange ao </w:t>
      </w:r>
      <w:r w:rsidRPr="00366106">
        <w:rPr>
          <w:rFonts w:ascii="Bookman Old Style" w:hAnsi="Bookman Old Style"/>
          <w:b/>
          <w:bCs/>
          <w:sz w:val="26"/>
          <w:szCs w:val="26"/>
        </w:rPr>
        <w:t>regime de urgência</w:t>
      </w:r>
      <w:r w:rsidRPr="00366106">
        <w:rPr>
          <w:rFonts w:ascii="Bookman Old Style" w:hAnsi="Bookman Old Style"/>
          <w:sz w:val="26"/>
          <w:szCs w:val="26"/>
        </w:rPr>
        <w:t xml:space="preserve">, é pertinente destacar o art. 30 da </w:t>
      </w:r>
      <w:r w:rsidRPr="00366106">
        <w:rPr>
          <w:rFonts w:ascii="Bookman Old Style" w:hAnsi="Bookman Old Style"/>
          <w:b/>
          <w:bCs/>
          <w:sz w:val="26"/>
          <w:szCs w:val="26"/>
        </w:rPr>
        <w:t>Lei Orgânica Municipal</w:t>
      </w:r>
      <w:r w:rsidRPr="00366106">
        <w:rPr>
          <w:rFonts w:ascii="Bookman Old Style" w:hAnsi="Bookman Old Style"/>
          <w:sz w:val="26"/>
          <w:szCs w:val="26"/>
        </w:rPr>
        <w:t>, que prevê a possibilidade de solicitação de urgência pelo Prefeito, devendo a Câmara Municipal apreciar o projeto no prazo de até 45 dias, sob pena de trancamento da pauta de deliberação legislativa, nos seguintes termos:</w:t>
      </w:r>
    </w:p>
    <w:p w14:paraId="6007DF7A" w14:textId="77777777" w:rsidR="00366106" w:rsidRPr="00366106" w:rsidRDefault="00366106" w:rsidP="00366106">
      <w:pPr>
        <w:ind w:left="2268"/>
        <w:jc w:val="both"/>
        <w:rPr>
          <w:rFonts w:ascii="Bookman Old Style" w:hAnsi="Bookman Old Style"/>
          <w:i/>
          <w:iCs/>
          <w:sz w:val="26"/>
          <w:szCs w:val="26"/>
        </w:rPr>
      </w:pPr>
    </w:p>
    <w:p w14:paraId="29152F34" w14:textId="77777777" w:rsidR="00366106" w:rsidRPr="00366106" w:rsidRDefault="00366106" w:rsidP="00366106">
      <w:pPr>
        <w:ind w:left="2268"/>
        <w:jc w:val="both"/>
        <w:rPr>
          <w:rFonts w:ascii="Bookman Old Style" w:hAnsi="Bookman Old Style"/>
          <w:i/>
          <w:iCs/>
          <w:sz w:val="26"/>
          <w:szCs w:val="26"/>
        </w:rPr>
      </w:pPr>
    </w:p>
    <w:p w14:paraId="2CC0963D" w14:textId="77777777" w:rsidR="00366106" w:rsidRPr="00366106" w:rsidRDefault="00366106" w:rsidP="00366106">
      <w:pPr>
        <w:ind w:left="2268"/>
        <w:jc w:val="both"/>
        <w:rPr>
          <w:rFonts w:ascii="Bookman Old Style" w:hAnsi="Bookman Old Style"/>
          <w:sz w:val="26"/>
          <w:szCs w:val="26"/>
        </w:rPr>
      </w:pPr>
      <w:r w:rsidRPr="00366106">
        <w:rPr>
          <w:rFonts w:ascii="Bookman Old Style" w:hAnsi="Bookman Old Style"/>
          <w:i/>
          <w:iCs/>
          <w:sz w:val="26"/>
          <w:szCs w:val="26"/>
        </w:rPr>
        <w:t>Art. 30 - O Prefeito poderá solicitar urgência para apreciação de projetos de sua iniciativa, os quais deverão ser apreciados no prazo de até trinta dias, contados da data do recebimento da solicitação, sob pena de trancamento da pauta de deliberação legislativa.</w:t>
      </w:r>
    </w:p>
    <w:p w14:paraId="73506C69" w14:textId="77777777" w:rsidR="00366106" w:rsidRPr="00366106" w:rsidRDefault="00366106" w:rsidP="00366106">
      <w:pPr>
        <w:ind w:firstLine="2268"/>
        <w:jc w:val="both"/>
        <w:rPr>
          <w:rFonts w:ascii="Bookman Old Style" w:hAnsi="Bookman Old Style"/>
          <w:sz w:val="26"/>
          <w:szCs w:val="26"/>
        </w:rPr>
      </w:pPr>
    </w:p>
    <w:p w14:paraId="6F5BF892" w14:textId="77777777" w:rsidR="00366106" w:rsidRPr="00366106" w:rsidRDefault="00366106" w:rsidP="00366106">
      <w:pPr>
        <w:ind w:firstLine="2268"/>
        <w:jc w:val="both"/>
        <w:rPr>
          <w:rFonts w:ascii="Bookman Old Style" w:hAnsi="Bookman Old Style"/>
          <w:sz w:val="26"/>
          <w:szCs w:val="26"/>
        </w:rPr>
      </w:pPr>
    </w:p>
    <w:p w14:paraId="365BDFC4"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O pedido de urgência, formalizado na Mensagem nº 074/2025, encontra amparo legal e justifica-se pela necessidade de garantir o início ou continuidade das atividades escolares e serviços vinculados à SEMED.</w:t>
      </w:r>
    </w:p>
    <w:p w14:paraId="7DA43D3D" w14:textId="77777777" w:rsidR="00366106" w:rsidRPr="00366106" w:rsidRDefault="00366106" w:rsidP="00366106">
      <w:pPr>
        <w:ind w:firstLine="2268"/>
        <w:jc w:val="both"/>
        <w:rPr>
          <w:rFonts w:ascii="Bookman Old Style" w:hAnsi="Bookman Old Style"/>
          <w:b/>
          <w:bCs/>
          <w:sz w:val="26"/>
          <w:szCs w:val="26"/>
        </w:rPr>
      </w:pPr>
    </w:p>
    <w:p w14:paraId="20CE419A" w14:textId="77777777" w:rsidR="00366106" w:rsidRPr="00366106" w:rsidRDefault="00366106" w:rsidP="00366106">
      <w:pPr>
        <w:ind w:firstLine="2268"/>
        <w:jc w:val="both"/>
        <w:rPr>
          <w:rFonts w:ascii="Bookman Old Style" w:hAnsi="Bookman Old Style"/>
          <w:b/>
          <w:bCs/>
          <w:sz w:val="26"/>
          <w:szCs w:val="26"/>
        </w:rPr>
      </w:pPr>
    </w:p>
    <w:p w14:paraId="23B76EEA" w14:textId="77777777" w:rsidR="00366106" w:rsidRPr="00366106" w:rsidRDefault="00366106" w:rsidP="00366106">
      <w:pPr>
        <w:ind w:firstLine="2268"/>
        <w:jc w:val="both"/>
        <w:rPr>
          <w:rFonts w:ascii="Bookman Old Style" w:hAnsi="Bookman Old Style"/>
          <w:b/>
          <w:bCs/>
          <w:sz w:val="26"/>
          <w:szCs w:val="26"/>
        </w:rPr>
      </w:pPr>
    </w:p>
    <w:p w14:paraId="4F26C2CD" w14:textId="77777777" w:rsidR="00366106" w:rsidRPr="00366106" w:rsidRDefault="00366106" w:rsidP="00366106">
      <w:pPr>
        <w:ind w:firstLine="2268"/>
        <w:jc w:val="both"/>
        <w:rPr>
          <w:rFonts w:ascii="Bookman Old Style" w:hAnsi="Bookman Old Style"/>
          <w:b/>
          <w:bCs/>
          <w:sz w:val="26"/>
          <w:szCs w:val="26"/>
        </w:rPr>
      </w:pPr>
    </w:p>
    <w:p w14:paraId="1D0C0A5E"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b/>
          <w:bCs/>
          <w:sz w:val="26"/>
          <w:szCs w:val="26"/>
        </w:rPr>
        <w:t xml:space="preserve">V – DERRADEIRAS DELIBERAÇÕES </w:t>
      </w:r>
    </w:p>
    <w:p w14:paraId="71F66E18" w14:textId="77777777" w:rsidR="00366106" w:rsidRPr="00366106" w:rsidRDefault="00366106" w:rsidP="00366106">
      <w:pPr>
        <w:ind w:firstLine="2268"/>
        <w:jc w:val="both"/>
        <w:rPr>
          <w:rFonts w:ascii="Bookman Old Style" w:hAnsi="Bookman Old Style"/>
          <w:sz w:val="26"/>
          <w:szCs w:val="26"/>
        </w:rPr>
      </w:pPr>
    </w:p>
    <w:p w14:paraId="15EA8688"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 xml:space="preserve">Diante do exposto, </w:t>
      </w:r>
      <w:r w:rsidRPr="00366106">
        <w:rPr>
          <w:rFonts w:ascii="Bookman Old Style" w:hAnsi="Bookman Old Style"/>
          <w:b/>
          <w:bCs/>
          <w:sz w:val="26"/>
          <w:szCs w:val="26"/>
        </w:rPr>
        <w:t xml:space="preserve">não se identificam vícios </w:t>
      </w:r>
      <w:r w:rsidRPr="00366106">
        <w:rPr>
          <w:rFonts w:ascii="Bookman Old Style" w:hAnsi="Bookman Old Style"/>
          <w:sz w:val="26"/>
          <w:szCs w:val="26"/>
          <w:u w:val="single"/>
        </w:rPr>
        <w:t>de legalidade, constitucionalidade ou técnica legislativa</w:t>
      </w:r>
      <w:r w:rsidRPr="00366106">
        <w:rPr>
          <w:rFonts w:ascii="Bookman Old Style" w:hAnsi="Bookman Old Style"/>
          <w:sz w:val="26"/>
          <w:szCs w:val="26"/>
        </w:rPr>
        <w:t xml:space="preserve"> no Projeto de Lei nº 112/2025, estando o mesmo apto à tramitação, conforme requerido.</w:t>
      </w:r>
    </w:p>
    <w:p w14:paraId="6137D3F7" w14:textId="77777777" w:rsidR="00366106" w:rsidRPr="00366106" w:rsidRDefault="00366106" w:rsidP="00366106">
      <w:pPr>
        <w:ind w:firstLine="2268"/>
        <w:jc w:val="both"/>
        <w:rPr>
          <w:rFonts w:ascii="Bookman Old Style" w:hAnsi="Bookman Old Style"/>
          <w:sz w:val="26"/>
          <w:szCs w:val="26"/>
        </w:rPr>
      </w:pPr>
    </w:p>
    <w:p w14:paraId="35CB8C4A" w14:textId="77777777" w:rsidR="00366106" w:rsidRPr="00366106" w:rsidRDefault="00366106" w:rsidP="00366106">
      <w:pPr>
        <w:ind w:firstLine="2268"/>
        <w:jc w:val="both"/>
        <w:rPr>
          <w:rFonts w:ascii="Bookman Old Style" w:hAnsi="Bookman Old Style"/>
          <w:sz w:val="26"/>
          <w:szCs w:val="26"/>
        </w:rPr>
      </w:pPr>
      <w:r w:rsidRPr="00366106">
        <w:rPr>
          <w:rFonts w:ascii="Bookman Old Style" w:hAnsi="Bookman Old Style"/>
          <w:sz w:val="26"/>
          <w:szCs w:val="26"/>
        </w:rPr>
        <w:t xml:space="preserve">Mesmo não havendo qualquer óbice jurídico a tramitação, </w:t>
      </w:r>
      <w:r w:rsidRPr="00366106">
        <w:rPr>
          <w:rFonts w:ascii="Bookman Old Style" w:hAnsi="Bookman Old Style"/>
          <w:sz w:val="26"/>
          <w:szCs w:val="26"/>
          <w:u w:val="single"/>
        </w:rPr>
        <w:t>importante salientar que o referido projeto se apresentou desacompanhado do necessário estudo de impacto financeiro que acarreta as novas contratações solicitadas,</w:t>
      </w:r>
      <w:r w:rsidRPr="00366106">
        <w:rPr>
          <w:rFonts w:ascii="Bookman Old Style" w:hAnsi="Bookman Old Style"/>
          <w:sz w:val="26"/>
          <w:szCs w:val="26"/>
        </w:rPr>
        <w:t xml:space="preserve"> recomenda-se que o Executivo Municipal complemente o processo legislativo com a apresentação do referido estudo. </w:t>
      </w:r>
    </w:p>
    <w:p w14:paraId="5CD1B964" w14:textId="77777777" w:rsidR="00366106" w:rsidRPr="00366106" w:rsidRDefault="00366106" w:rsidP="00366106">
      <w:pPr>
        <w:jc w:val="both"/>
        <w:outlineLvl w:val="2"/>
        <w:rPr>
          <w:rFonts w:ascii="Bookman Old Style" w:hAnsi="Bookman Old Style"/>
          <w:b/>
          <w:bCs/>
          <w:sz w:val="26"/>
          <w:szCs w:val="26"/>
        </w:rPr>
      </w:pPr>
    </w:p>
    <w:p w14:paraId="74C2083E" w14:textId="77777777" w:rsidR="00366106" w:rsidRPr="00366106" w:rsidRDefault="00366106" w:rsidP="00366106">
      <w:pPr>
        <w:ind w:firstLine="2268"/>
        <w:jc w:val="both"/>
        <w:rPr>
          <w:rFonts w:ascii="Bookman Old Style" w:eastAsia="Calibri" w:hAnsi="Bookman Old Style" w:cs="Arial"/>
          <w:sz w:val="26"/>
          <w:szCs w:val="26"/>
          <w:lang w:eastAsia="en-US"/>
        </w:rPr>
      </w:pPr>
      <w:r w:rsidRPr="00366106">
        <w:rPr>
          <w:rFonts w:ascii="Bookman Old Style" w:eastAsia="Calibri" w:hAnsi="Bookman Old Style" w:cs="Arial"/>
          <w:sz w:val="26"/>
          <w:szCs w:val="26"/>
          <w:lang w:eastAsia="en-US"/>
        </w:rPr>
        <w:t>É o parecer, Salvo Melhor Juízo.</w:t>
      </w:r>
    </w:p>
    <w:p w14:paraId="52C32756" w14:textId="77777777" w:rsidR="00366106" w:rsidRPr="00366106" w:rsidRDefault="00366106" w:rsidP="00366106">
      <w:pPr>
        <w:ind w:firstLine="2268"/>
        <w:jc w:val="both"/>
        <w:rPr>
          <w:rFonts w:ascii="Bookman Old Style" w:eastAsia="Calibri" w:hAnsi="Bookman Old Style"/>
          <w:sz w:val="26"/>
          <w:szCs w:val="26"/>
        </w:rPr>
      </w:pPr>
    </w:p>
    <w:p w14:paraId="23C8EEFA" w14:textId="77777777" w:rsidR="00366106" w:rsidRPr="00366106" w:rsidRDefault="00366106" w:rsidP="00366106">
      <w:pPr>
        <w:ind w:firstLine="2268"/>
        <w:jc w:val="both"/>
        <w:rPr>
          <w:rFonts w:ascii="Bookman Old Style" w:eastAsia="Calibri" w:hAnsi="Bookman Old Style"/>
          <w:sz w:val="26"/>
          <w:szCs w:val="26"/>
        </w:rPr>
      </w:pPr>
      <w:r w:rsidRPr="00366106">
        <w:rPr>
          <w:rFonts w:ascii="Bookman Old Style" w:eastAsia="Calibri" w:hAnsi="Bookman Old Style"/>
          <w:sz w:val="26"/>
          <w:szCs w:val="26"/>
        </w:rPr>
        <w:t>Sorriso/MT, 24 de junho de 2025.</w:t>
      </w:r>
    </w:p>
    <w:p w14:paraId="6E84B366" w14:textId="77777777" w:rsidR="00366106" w:rsidRPr="00366106" w:rsidRDefault="00366106" w:rsidP="00366106">
      <w:pPr>
        <w:ind w:firstLine="2268"/>
        <w:jc w:val="both"/>
        <w:rPr>
          <w:rFonts w:ascii="Bookman Old Style" w:hAnsi="Bookman Old Style"/>
          <w:sz w:val="24"/>
          <w:szCs w:val="24"/>
        </w:rPr>
      </w:pPr>
    </w:p>
    <w:p w14:paraId="73E3544D" w14:textId="77777777" w:rsidR="00366106" w:rsidRPr="00366106" w:rsidRDefault="00366106" w:rsidP="00366106">
      <w:pPr>
        <w:ind w:firstLine="2268"/>
        <w:jc w:val="both"/>
        <w:rPr>
          <w:rFonts w:ascii="Bookman Old Style" w:hAnsi="Bookman Old Style"/>
          <w:sz w:val="24"/>
          <w:szCs w:val="24"/>
        </w:rPr>
      </w:pPr>
    </w:p>
    <w:p w14:paraId="7325FEBD" w14:textId="77777777" w:rsidR="00366106" w:rsidRPr="00366106" w:rsidRDefault="00366106" w:rsidP="00366106">
      <w:pPr>
        <w:ind w:firstLine="2268"/>
        <w:jc w:val="both"/>
        <w:rPr>
          <w:rFonts w:ascii="Bookman Old Style" w:hAnsi="Bookman Old Style"/>
          <w:sz w:val="24"/>
          <w:szCs w:val="24"/>
        </w:rPr>
      </w:pPr>
    </w:p>
    <w:p w14:paraId="13AA80BD" w14:textId="77777777" w:rsidR="00366106" w:rsidRPr="00366106" w:rsidRDefault="00366106" w:rsidP="00366106">
      <w:pPr>
        <w:jc w:val="both"/>
        <w:rPr>
          <w:rFonts w:ascii="Bookman Old Style" w:hAnsi="Bookman Old Style"/>
          <w:sz w:val="24"/>
          <w:szCs w:val="24"/>
        </w:rPr>
      </w:pPr>
      <w:r w:rsidRPr="00366106">
        <w:rPr>
          <w:rFonts w:ascii="Bookman Old Style" w:hAnsi="Bookman Old Style"/>
          <w:sz w:val="24"/>
          <w:szCs w:val="24"/>
        </w:rPr>
        <w:t>___________________________________</w:t>
      </w:r>
      <w:r w:rsidRPr="00366106">
        <w:rPr>
          <w:rFonts w:ascii="Bookman Old Style" w:hAnsi="Bookman Old Style"/>
          <w:sz w:val="24"/>
          <w:szCs w:val="24"/>
        </w:rPr>
        <w:tab/>
      </w:r>
      <w:r w:rsidRPr="00366106">
        <w:rPr>
          <w:rFonts w:ascii="Bookman Old Style" w:hAnsi="Bookman Old Style"/>
          <w:sz w:val="24"/>
          <w:szCs w:val="24"/>
        </w:rPr>
        <w:tab/>
        <w:t>_________________________________________</w:t>
      </w:r>
    </w:p>
    <w:p w14:paraId="0F1991AE" w14:textId="77777777" w:rsidR="00366106" w:rsidRPr="00366106" w:rsidRDefault="00366106" w:rsidP="00366106">
      <w:pPr>
        <w:jc w:val="both"/>
        <w:rPr>
          <w:rFonts w:ascii="Bookman Old Style" w:hAnsi="Bookman Old Style"/>
          <w:sz w:val="24"/>
          <w:szCs w:val="24"/>
        </w:rPr>
      </w:pPr>
      <w:r w:rsidRPr="00366106">
        <w:rPr>
          <w:rFonts w:ascii="Bookman Old Style" w:hAnsi="Bookman Old Style"/>
          <w:sz w:val="24"/>
          <w:szCs w:val="24"/>
        </w:rPr>
        <w:t xml:space="preserve">Fernando </w:t>
      </w:r>
      <w:r w:rsidRPr="00366106">
        <w:rPr>
          <w:rFonts w:ascii="Bookman Old Style" w:hAnsi="Bookman Old Style"/>
          <w:b/>
          <w:bCs/>
          <w:sz w:val="24"/>
          <w:szCs w:val="24"/>
        </w:rPr>
        <w:t>MASCARELLO</w:t>
      </w:r>
      <w:r w:rsidRPr="00366106">
        <w:rPr>
          <w:rFonts w:ascii="Bookman Old Style" w:hAnsi="Bookman Old Style"/>
          <w:sz w:val="24"/>
          <w:szCs w:val="24"/>
        </w:rPr>
        <w:t xml:space="preserve"> </w:t>
      </w:r>
      <w:r w:rsidRPr="00366106">
        <w:rPr>
          <w:rFonts w:ascii="Bookman Old Style" w:hAnsi="Bookman Old Style"/>
          <w:sz w:val="24"/>
          <w:szCs w:val="24"/>
        </w:rPr>
        <w:tab/>
      </w:r>
      <w:r w:rsidRPr="00366106">
        <w:rPr>
          <w:rFonts w:ascii="Bookman Old Style" w:hAnsi="Bookman Old Style"/>
          <w:sz w:val="24"/>
          <w:szCs w:val="24"/>
        </w:rPr>
        <w:tab/>
      </w:r>
      <w:r w:rsidRPr="00366106">
        <w:rPr>
          <w:rFonts w:ascii="Bookman Old Style" w:hAnsi="Bookman Old Style"/>
          <w:sz w:val="24"/>
          <w:szCs w:val="24"/>
        </w:rPr>
        <w:tab/>
      </w:r>
      <w:r w:rsidRPr="00366106">
        <w:rPr>
          <w:rFonts w:ascii="Bookman Old Style" w:eastAsia="Calibri" w:hAnsi="Bookman Old Style"/>
          <w:b/>
          <w:bCs/>
          <w:sz w:val="24"/>
          <w:szCs w:val="24"/>
        </w:rPr>
        <w:t>SAULO</w:t>
      </w:r>
      <w:r w:rsidRPr="00366106">
        <w:rPr>
          <w:rFonts w:ascii="Bookman Old Style" w:eastAsia="Calibri" w:hAnsi="Bookman Old Style"/>
          <w:sz w:val="24"/>
          <w:szCs w:val="24"/>
        </w:rPr>
        <w:t xml:space="preserve"> </w:t>
      </w:r>
      <w:r w:rsidRPr="00366106">
        <w:rPr>
          <w:rFonts w:ascii="Bookman Old Style" w:eastAsia="Calibri" w:hAnsi="Bookman Old Style"/>
          <w:sz w:val="16"/>
          <w:szCs w:val="16"/>
        </w:rPr>
        <w:t xml:space="preserve">Augusto C. </w:t>
      </w:r>
      <w:proofErr w:type="spellStart"/>
      <w:r w:rsidRPr="00366106">
        <w:rPr>
          <w:rFonts w:ascii="Bookman Old Style" w:eastAsia="Calibri" w:hAnsi="Bookman Old Style"/>
          <w:sz w:val="16"/>
          <w:szCs w:val="16"/>
        </w:rPr>
        <w:t>da</w:t>
      </w:r>
      <w:proofErr w:type="spellEnd"/>
      <w:r w:rsidRPr="00366106">
        <w:rPr>
          <w:rFonts w:ascii="Bookman Old Style" w:eastAsia="Calibri" w:hAnsi="Bookman Old Style"/>
          <w:sz w:val="16"/>
          <w:szCs w:val="16"/>
        </w:rPr>
        <w:t xml:space="preserve"> R.</w:t>
      </w:r>
      <w:r w:rsidRPr="00366106">
        <w:rPr>
          <w:rFonts w:ascii="Bookman Old Style" w:eastAsia="Calibri" w:hAnsi="Bookman Old Style"/>
          <w:sz w:val="24"/>
          <w:szCs w:val="24"/>
        </w:rPr>
        <w:t xml:space="preserve"> </w:t>
      </w:r>
      <w:r w:rsidRPr="00366106">
        <w:rPr>
          <w:rFonts w:ascii="Bookman Old Style" w:eastAsia="Calibri" w:hAnsi="Bookman Old Style"/>
          <w:b/>
          <w:bCs/>
          <w:sz w:val="24"/>
          <w:szCs w:val="24"/>
        </w:rPr>
        <w:t>BANDEIRA</w:t>
      </w:r>
      <w:r w:rsidRPr="00366106">
        <w:rPr>
          <w:rFonts w:ascii="Bookman Old Style" w:eastAsia="Calibri" w:hAnsi="Bookman Old Style"/>
          <w:sz w:val="24"/>
          <w:szCs w:val="24"/>
        </w:rPr>
        <w:t xml:space="preserve"> </w:t>
      </w:r>
      <w:r w:rsidRPr="00366106">
        <w:rPr>
          <w:rFonts w:ascii="Bookman Old Style" w:eastAsia="Calibri" w:hAnsi="Bookman Old Style"/>
          <w:sz w:val="16"/>
          <w:szCs w:val="16"/>
        </w:rPr>
        <w:t>Bastos</w:t>
      </w:r>
    </w:p>
    <w:p w14:paraId="62F66A78" w14:textId="77777777" w:rsidR="00366106" w:rsidRPr="00366106" w:rsidRDefault="00366106" w:rsidP="00366106">
      <w:pPr>
        <w:jc w:val="both"/>
        <w:rPr>
          <w:rFonts w:ascii="Bookman Old Style" w:hAnsi="Bookman Old Style"/>
          <w:sz w:val="16"/>
          <w:szCs w:val="16"/>
        </w:rPr>
      </w:pPr>
      <w:r w:rsidRPr="00366106">
        <w:rPr>
          <w:rFonts w:ascii="Bookman Old Style" w:eastAsia="Calibri" w:hAnsi="Bookman Old Style"/>
          <w:sz w:val="16"/>
          <w:szCs w:val="16"/>
        </w:rPr>
        <w:t>Câmara Municipal de Sorriso – MT</w:t>
      </w:r>
      <w:r w:rsidRPr="00366106">
        <w:rPr>
          <w:rFonts w:ascii="Bookman Old Style" w:eastAsia="Calibri" w:hAnsi="Bookman Old Style"/>
          <w:sz w:val="16"/>
          <w:szCs w:val="16"/>
        </w:rPr>
        <w:tab/>
      </w:r>
      <w:r w:rsidRPr="00366106">
        <w:rPr>
          <w:rFonts w:ascii="Bookman Old Style" w:eastAsia="Calibri" w:hAnsi="Bookman Old Style"/>
          <w:sz w:val="16"/>
          <w:szCs w:val="16"/>
        </w:rPr>
        <w:tab/>
      </w:r>
      <w:r w:rsidRPr="00366106">
        <w:rPr>
          <w:rFonts w:ascii="Bookman Old Style" w:eastAsia="Calibri" w:hAnsi="Bookman Old Style"/>
          <w:sz w:val="16"/>
          <w:szCs w:val="16"/>
        </w:rPr>
        <w:tab/>
      </w:r>
      <w:r w:rsidRPr="00366106">
        <w:rPr>
          <w:rFonts w:ascii="Bookman Old Style" w:eastAsia="Calibri" w:hAnsi="Bookman Old Style"/>
          <w:sz w:val="16"/>
          <w:szCs w:val="16"/>
        </w:rPr>
        <w:tab/>
        <w:t>Câmara Municipal de Sorriso – MT</w:t>
      </w:r>
      <w:r w:rsidRPr="00366106">
        <w:rPr>
          <w:rFonts w:ascii="Bookman Old Style" w:eastAsia="Calibri" w:hAnsi="Bookman Old Style"/>
          <w:sz w:val="16"/>
          <w:szCs w:val="16"/>
        </w:rPr>
        <w:tab/>
      </w:r>
    </w:p>
    <w:p w14:paraId="225F6885" w14:textId="77777777" w:rsidR="00366106" w:rsidRPr="00366106" w:rsidRDefault="00366106" w:rsidP="00366106">
      <w:pPr>
        <w:jc w:val="both"/>
        <w:rPr>
          <w:rFonts w:ascii="Bookman Old Style" w:eastAsia="Calibri" w:hAnsi="Bookman Old Style"/>
          <w:sz w:val="16"/>
          <w:szCs w:val="16"/>
        </w:rPr>
      </w:pPr>
      <w:r w:rsidRPr="00366106">
        <w:rPr>
          <w:rFonts w:ascii="Bookman Old Style" w:hAnsi="Bookman Old Style"/>
          <w:sz w:val="16"/>
          <w:szCs w:val="16"/>
        </w:rPr>
        <w:t>Assessor Especial</w:t>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eastAsia="Calibri" w:hAnsi="Bookman Old Style"/>
          <w:sz w:val="16"/>
          <w:szCs w:val="16"/>
        </w:rPr>
        <w:t>Assessor Jurídico da Procuradoria</w:t>
      </w:r>
    </w:p>
    <w:p w14:paraId="41397183" w14:textId="77777777" w:rsidR="00366106" w:rsidRPr="00366106" w:rsidRDefault="00366106" w:rsidP="00366106">
      <w:pPr>
        <w:jc w:val="both"/>
        <w:rPr>
          <w:rFonts w:ascii="Bookman Old Style" w:eastAsia="Calibri" w:hAnsi="Bookman Old Style"/>
          <w:sz w:val="16"/>
          <w:szCs w:val="16"/>
        </w:rPr>
      </w:pPr>
      <w:r w:rsidRPr="00366106">
        <w:rPr>
          <w:rFonts w:ascii="Bookman Old Style" w:hAnsi="Bookman Old Style"/>
          <w:sz w:val="16"/>
          <w:szCs w:val="16"/>
        </w:rPr>
        <w:t>OAB/ MT 11.726</w:t>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eastAsia="Calibri" w:hAnsi="Bookman Old Style"/>
          <w:sz w:val="16"/>
          <w:szCs w:val="16"/>
        </w:rPr>
        <w:t>OAB/MT nº. 10.525</w:t>
      </w:r>
    </w:p>
    <w:p w14:paraId="53C47519" w14:textId="77777777" w:rsidR="00366106" w:rsidRPr="00366106" w:rsidRDefault="00366106" w:rsidP="00366106">
      <w:pPr>
        <w:jc w:val="both"/>
        <w:rPr>
          <w:rFonts w:ascii="Bookman Old Style" w:hAnsi="Bookman Old Style"/>
          <w:sz w:val="24"/>
          <w:szCs w:val="24"/>
        </w:rPr>
      </w:pPr>
      <w:r w:rsidRPr="00366106">
        <w:rPr>
          <w:rFonts w:ascii="Bookman Old Style" w:hAnsi="Bookman Old Style"/>
          <w:sz w:val="16"/>
          <w:szCs w:val="16"/>
        </w:rPr>
        <w:t>Portaria n. 109/2025</w:t>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r>
      <w:r w:rsidRPr="00366106">
        <w:rPr>
          <w:rFonts w:ascii="Bookman Old Style" w:hAnsi="Bookman Old Style"/>
          <w:sz w:val="16"/>
          <w:szCs w:val="16"/>
        </w:rPr>
        <w:tab/>
        <w:t>Portaria nº 038/2025</w:t>
      </w:r>
    </w:p>
    <w:p w14:paraId="685F03CC" w14:textId="77777777" w:rsidR="00366106" w:rsidRPr="00340D0F" w:rsidRDefault="00366106" w:rsidP="00340D0F">
      <w:pPr>
        <w:jc w:val="both"/>
        <w:rPr>
          <w:sz w:val="24"/>
          <w:szCs w:val="24"/>
        </w:rPr>
      </w:pPr>
    </w:p>
    <w:p w14:paraId="389EF53C" w14:textId="77777777" w:rsidR="00C9153E" w:rsidRPr="00340D0F" w:rsidRDefault="00C9153E" w:rsidP="00340D0F">
      <w:pPr>
        <w:rPr>
          <w:sz w:val="24"/>
          <w:szCs w:val="24"/>
        </w:rPr>
      </w:pPr>
    </w:p>
    <w:sectPr w:rsidR="00C9153E" w:rsidRPr="00340D0F" w:rsidSect="00BC5CFE">
      <w:headerReference w:type="default" r:id="rId8"/>
      <w:pgSz w:w="11907" w:h="16840" w:code="9"/>
      <w:pgMar w:top="2835" w:right="992" w:bottom="1135"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08BB" w14:textId="77777777" w:rsidR="0018469D" w:rsidRDefault="0018469D">
      <w:r>
        <w:separator/>
      </w:r>
    </w:p>
  </w:endnote>
  <w:endnote w:type="continuationSeparator" w:id="0">
    <w:p w14:paraId="60BB535D" w14:textId="77777777" w:rsidR="0018469D" w:rsidRDefault="0018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7759" w14:textId="77777777" w:rsidR="0018469D" w:rsidRDefault="0018469D">
      <w:r>
        <w:separator/>
      </w:r>
    </w:p>
  </w:footnote>
  <w:footnote w:type="continuationSeparator" w:id="0">
    <w:p w14:paraId="3E528E08" w14:textId="77777777" w:rsidR="0018469D" w:rsidRDefault="0018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032F" w14:textId="77777777" w:rsidR="001F0D2F" w:rsidRDefault="001F0D2F">
    <w:pPr>
      <w:jc w:val="center"/>
      <w:rPr>
        <w:b/>
        <w:sz w:val="28"/>
      </w:rPr>
    </w:pPr>
  </w:p>
  <w:p w14:paraId="45D0F71E" w14:textId="77777777" w:rsidR="001F0D2F" w:rsidRDefault="001F0D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0B"/>
    <w:rsid w:val="00027F32"/>
    <w:rsid w:val="00032F67"/>
    <w:rsid w:val="00041383"/>
    <w:rsid w:val="0006236F"/>
    <w:rsid w:val="0008055B"/>
    <w:rsid w:val="0008774B"/>
    <w:rsid w:val="000D7DEB"/>
    <w:rsid w:val="001372EA"/>
    <w:rsid w:val="00172228"/>
    <w:rsid w:val="0018469D"/>
    <w:rsid w:val="001951CF"/>
    <w:rsid w:val="001B379D"/>
    <w:rsid w:val="001B3CEA"/>
    <w:rsid w:val="001F0D2F"/>
    <w:rsid w:val="0027052F"/>
    <w:rsid w:val="002771DE"/>
    <w:rsid w:val="002861C3"/>
    <w:rsid w:val="002A0275"/>
    <w:rsid w:val="002A3BD7"/>
    <w:rsid w:val="002C20C7"/>
    <w:rsid w:val="00327A21"/>
    <w:rsid w:val="00340D0F"/>
    <w:rsid w:val="00366106"/>
    <w:rsid w:val="00390D40"/>
    <w:rsid w:val="003D1A50"/>
    <w:rsid w:val="00405E84"/>
    <w:rsid w:val="00405F9F"/>
    <w:rsid w:val="00441D22"/>
    <w:rsid w:val="00451EB0"/>
    <w:rsid w:val="004678C3"/>
    <w:rsid w:val="0047082E"/>
    <w:rsid w:val="0049282F"/>
    <w:rsid w:val="004A561D"/>
    <w:rsid w:val="004D312A"/>
    <w:rsid w:val="004D41A5"/>
    <w:rsid w:val="004D6B47"/>
    <w:rsid w:val="004D7B3B"/>
    <w:rsid w:val="0051053E"/>
    <w:rsid w:val="00517917"/>
    <w:rsid w:val="00533E59"/>
    <w:rsid w:val="0055024E"/>
    <w:rsid w:val="00553367"/>
    <w:rsid w:val="00560069"/>
    <w:rsid w:val="00560BCA"/>
    <w:rsid w:val="00570B7C"/>
    <w:rsid w:val="005A2667"/>
    <w:rsid w:val="005A3013"/>
    <w:rsid w:val="005B4BDE"/>
    <w:rsid w:val="005F1FE9"/>
    <w:rsid w:val="006207B0"/>
    <w:rsid w:val="0063366E"/>
    <w:rsid w:val="006707FB"/>
    <w:rsid w:val="00676B77"/>
    <w:rsid w:val="00697038"/>
    <w:rsid w:val="006B082E"/>
    <w:rsid w:val="006C5CAB"/>
    <w:rsid w:val="006C6F9D"/>
    <w:rsid w:val="006F3657"/>
    <w:rsid w:val="006F76ED"/>
    <w:rsid w:val="00720772"/>
    <w:rsid w:val="00753420"/>
    <w:rsid w:val="007636AF"/>
    <w:rsid w:val="0079437E"/>
    <w:rsid w:val="007B7201"/>
    <w:rsid w:val="007C31B5"/>
    <w:rsid w:val="007D11A8"/>
    <w:rsid w:val="007D744E"/>
    <w:rsid w:val="007F0E35"/>
    <w:rsid w:val="007F17FD"/>
    <w:rsid w:val="00895757"/>
    <w:rsid w:val="008A7A33"/>
    <w:rsid w:val="008C373D"/>
    <w:rsid w:val="008E471F"/>
    <w:rsid w:val="009016DD"/>
    <w:rsid w:val="009217FC"/>
    <w:rsid w:val="009353EF"/>
    <w:rsid w:val="00961FBA"/>
    <w:rsid w:val="00974DA0"/>
    <w:rsid w:val="009812C1"/>
    <w:rsid w:val="0098358B"/>
    <w:rsid w:val="00A0725C"/>
    <w:rsid w:val="00A72E89"/>
    <w:rsid w:val="00A746BD"/>
    <w:rsid w:val="00A77CAB"/>
    <w:rsid w:val="00A966D4"/>
    <w:rsid w:val="00AB1615"/>
    <w:rsid w:val="00AE117A"/>
    <w:rsid w:val="00AF3BC7"/>
    <w:rsid w:val="00AF72E0"/>
    <w:rsid w:val="00B40392"/>
    <w:rsid w:val="00B410CA"/>
    <w:rsid w:val="00B54CDB"/>
    <w:rsid w:val="00B830FE"/>
    <w:rsid w:val="00B86A6D"/>
    <w:rsid w:val="00B87DD1"/>
    <w:rsid w:val="00BC5CFE"/>
    <w:rsid w:val="00BE31B6"/>
    <w:rsid w:val="00BF05FB"/>
    <w:rsid w:val="00BF2A86"/>
    <w:rsid w:val="00C22A7B"/>
    <w:rsid w:val="00C3437B"/>
    <w:rsid w:val="00C402F5"/>
    <w:rsid w:val="00C40CE5"/>
    <w:rsid w:val="00C9153E"/>
    <w:rsid w:val="00CA1B72"/>
    <w:rsid w:val="00CA42BB"/>
    <w:rsid w:val="00CD782A"/>
    <w:rsid w:val="00D022AB"/>
    <w:rsid w:val="00D40834"/>
    <w:rsid w:val="00D5565D"/>
    <w:rsid w:val="00D579F8"/>
    <w:rsid w:val="00D62A99"/>
    <w:rsid w:val="00D917A7"/>
    <w:rsid w:val="00DE320B"/>
    <w:rsid w:val="00DF2D01"/>
    <w:rsid w:val="00E24135"/>
    <w:rsid w:val="00E24A66"/>
    <w:rsid w:val="00E375B3"/>
    <w:rsid w:val="00E457E0"/>
    <w:rsid w:val="00E76ACA"/>
    <w:rsid w:val="00E929CE"/>
    <w:rsid w:val="00E93C96"/>
    <w:rsid w:val="00EF5073"/>
    <w:rsid w:val="00F37E33"/>
    <w:rsid w:val="00F421DC"/>
    <w:rsid w:val="00F425E6"/>
    <w:rsid w:val="00F504F2"/>
    <w:rsid w:val="00F53F3F"/>
    <w:rsid w:val="00F86E7D"/>
    <w:rsid w:val="00F93BD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A26FD"/>
  <w15:chartTrackingRefBased/>
  <w15:docId w15:val="{15043F3D-05E9-4381-8473-36AEEA11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link w:val="Ttulo1Char"/>
    <w:qFormat/>
    <w:pPr>
      <w:keepNext/>
      <w:ind w:firstLine="3402"/>
      <w:jc w:val="both"/>
      <w:outlineLvl w:val="0"/>
    </w:pPr>
    <w:rPr>
      <w:rFonts w:ascii="Arial" w:hAnsi="Arial" w:cs="Arial"/>
      <w:b/>
      <w:bCs/>
      <w:sz w:val="24"/>
    </w:rPr>
  </w:style>
  <w:style w:type="paragraph" w:styleId="Ttulo2">
    <w:name w:val="heading 2"/>
    <w:basedOn w:val="Normal"/>
    <w:next w:val="Normal"/>
    <w:link w:val="Ttulo2Char"/>
    <w:qFormat/>
    <w:rsid w:val="00032F67"/>
    <w:pPr>
      <w:keepNext/>
      <w:spacing w:before="240" w:after="60"/>
      <w:outlineLvl w:val="1"/>
    </w:pPr>
    <w:rPr>
      <w:rFonts w:ascii="Calibri Light"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character" w:customStyle="1" w:styleId="Ttulo2Char">
    <w:name w:val="Título 2 Char"/>
    <w:link w:val="Ttulo2"/>
    <w:semiHidden/>
    <w:rsid w:val="00032F67"/>
    <w:rPr>
      <w:rFonts w:ascii="Calibri Light" w:eastAsia="Times New Roman" w:hAnsi="Calibri Light" w:cs="Times New Roman"/>
      <w:b/>
      <w:bCs/>
      <w:i/>
      <w:iCs/>
      <w:sz w:val="28"/>
      <w:szCs w:val="28"/>
    </w:rPr>
  </w:style>
  <w:style w:type="character" w:customStyle="1" w:styleId="Ttulo1Char">
    <w:name w:val="Título 1 Char"/>
    <w:link w:val="Ttulo1"/>
    <w:rsid w:val="00032F67"/>
    <w:rPr>
      <w:rFonts w:ascii="Arial" w:hAnsi="Arial" w:cs="Arial"/>
      <w:b/>
      <w:bCs/>
      <w:sz w:val="24"/>
    </w:rPr>
  </w:style>
  <w:style w:type="paragraph" w:styleId="NormalWeb">
    <w:name w:val="Normal (Web)"/>
    <w:basedOn w:val="Normal"/>
    <w:unhideWhenUsed/>
    <w:rsid w:val="00032F67"/>
    <w:pPr>
      <w:spacing w:before="100" w:beforeAutospacing="1" w:after="100" w:afterAutospacing="1"/>
    </w:pPr>
    <w:rPr>
      <w:sz w:val="24"/>
      <w:szCs w:val="24"/>
    </w:rPr>
  </w:style>
  <w:style w:type="paragraph" w:customStyle="1" w:styleId="Textbody">
    <w:name w:val="Text body"/>
    <w:basedOn w:val="Normal"/>
    <w:rsid w:val="00032F67"/>
    <w:pPr>
      <w:widowControl w:val="0"/>
      <w:suppressAutoHyphens/>
      <w:autoSpaceDN w:val="0"/>
      <w:spacing w:after="120"/>
    </w:pPr>
    <w:rPr>
      <w:rFonts w:eastAsia="SimSun" w:cs="Mangal"/>
      <w:kern w:val="3"/>
      <w:sz w:val="24"/>
      <w:szCs w:val="24"/>
      <w:lang w:eastAsia="zh-CN" w:bidi="hi-IN"/>
    </w:rPr>
  </w:style>
  <w:style w:type="paragraph" w:customStyle="1" w:styleId="p5">
    <w:name w:val="p5"/>
    <w:basedOn w:val="Normal"/>
    <w:rsid w:val="00032F67"/>
    <w:pPr>
      <w:widowControl w:val="0"/>
      <w:tabs>
        <w:tab w:val="left" w:pos="1360"/>
      </w:tabs>
      <w:snapToGrid w:val="0"/>
      <w:spacing w:line="240" w:lineRule="atLeast"/>
      <w:ind w:left="1440" w:firstLine="1296"/>
    </w:pPr>
    <w:rPr>
      <w:sz w:val="24"/>
    </w:rPr>
  </w:style>
  <w:style w:type="character" w:customStyle="1" w:styleId="RodapChar">
    <w:name w:val="Rodapé Char"/>
    <w:link w:val="Rodap"/>
    <w:uiPriority w:val="99"/>
    <w:rsid w:val="00405E84"/>
  </w:style>
  <w:style w:type="paragraph" w:styleId="Textodebalo">
    <w:name w:val="Balloon Text"/>
    <w:basedOn w:val="Normal"/>
    <w:link w:val="TextodebaloChar"/>
    <w:rsid w:val="00405E84"/>
    <w:rPr>
      <w:rFonts w:ascii="Segoe UI" w:hAnsi="Segoe UI" w:cs="Segoe UI"/>
      <w:sz w:val="18"/>
      <w:szCs w:val="18"/>
    </w:rPr>
  </w:style>
  <w:style w:type="character" w:customStyle="1" w:styleId="TextodebaloChar">
    <w:name w:val="Texto de balão Char"/>
    <w:link w:val="Textodebalo"/>
    <w:rsid w:val="00405E84"/>
    <w:rPr>
      <w:rFonts w:ascii="Segoe UI" w:hAnsi="Segoe UI" w:cs="Segoe UI"/>
      <w:sz w:val="18"/>
      <w:szCs w:val="18"/>
    </w:rPr>
  </w:style>
  <w:style w:type="table" w:styleId="Tabelacomgrade">
    <w:name w:val="Table Grid"/>
    <w:basedOn w:val="Tabelanormal"/>
    <w:uiPriority w:val="59"/>
    <w:rsid w:val="005A30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5B4BDE"/>
    <w:pPr>
      <w:spacing w:line="312" w:lineRule="auto"/>
      <w:jc w:val="center"/>
    </w:pPr>
    <w:rPr>
      <w:b/>
      <w:bCs/>
      <w:sz w:val="24"/>
      <w:szCs w:val="24"/>
    </w:rPr>
  </w:style>
  <w:style w:type="character" w:customStyle="1" w:styleId="TtuloChar">
    <w:name w:val="Título Char"/>
    <w:link w:val="Ttulo"/>
    <w:rsid w:val="005B4BDE"/>
    <w:rPr>
      <w:b/>
      <w:bCs/>
      <w:sz w:val="24"/>
      <w:szCs w:val="24"/>
    </w:rPr>
  </w:style>
  <w:style w:type="character" w:styleId="Hyperlink">
    <w:name w:val="Hyperlink"/>
    <w:basedOn w:val="Fontepargpadro"/>
    <w:uiPriority w:val="99"/>
    <w:unhideWhenUsed/>
    <w:rsid w:val="00C40CE5"/>
    <w:rPr>
      <w:color w:val="0000FF"/>
      <w:u w:val="single"/>
    </w:rPr>
  </w:style>
  <w:style w:type="character" w:styleId="MenoPendente">
    <w:name w:val="Unresolved Mention"/>
    <w:basedOn w:val="Fontepargpadro"/>
    <w:uiPriority w:val="99"/>
    <w:semiHidden/>
    <w:unhideWhenUsed/>
    <w:rsid w:val="00366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3779">
      <w:bodyDiv w:val="1"/>
      <w:marLeft w:val="0"/>
      <w:marRight w:val="0"/>
      <w:marTop w:val="0"/>
      <w:marBottom w:val="0"/>
      <w:divBdr>
        <w:top w:val="none" w:sz="0" w:space="0" w:color="auto"/>
        <w:left w:val="none" w:sz="0" w:space="0" w:color="auto"/>
        <w:bottom w:val="none" w:sz="0" w:space="0" w:color="auto"/>
        <w:right w:val="none" w:sz="0" w:space="0" w:color="auto"/>
      </w:divBdr>
    </w:div>
    <w:div w:id="772361365">
      <w:bodyDiv w:val="1"/>
      <w:marLeft w:val="0"/>
      <w:marRight w:val="0"/>
      <w:marTop w:val="0"/>
      <w:marBottom w:val="0"/>
      <w:divBdr>
        <w:top w:val="none" w:sz="0" w:space="0" w:color="auto"/>
        <w:left w:val="none" w:sz="0" w:space="0" w:color="auto"/>
        <w:bottom w:val="none" w:sz="0" w:space="0" w:color="auto"/>
        <w:right w:val="none" w:sz="0" w:space="0" w:color="auto"/>
      </w:divBdr>
    </w:div>
    <w:div w:id="806627516">
      <w:bodyDiv w:val="1"/>
      <w:marLeft w:val="0"/>
      <w:marRight w:val="0"/>
      <w:marTop w:val="0"/>
      <w:marBottom w:val="0"/>
      <w:divBdr>
        <w:top w:val="none" w:sz="0" w:space="0" w:color="auto"/>
        <w:left w:val="none" w:sz="0" w:space="0" w:color="auto"/>
        <w:bottom w:val="none" w:sz="0" w:space="0" w:color="auto"/>
        <w:right w:val="none" w:sz="0" w:space="0" w:color="auto"/>
      </w:divBdr>
    </w:div>
    <w:div w:id="832070094">
      <w:bodyDiv w:val="1"/>
      <w:marLeft w:val="0"/>
      <w:marRight w:val="0"/>
      <w:marTop w:val="0"/>
      <w:marBottom w:val="0"/>
      <w:divBdr>
        <w:top w:val="none" w:sz="0" w:space="0" w:color="auto"/>
        <w:left w:val="none" w:sz="0" w:space="0" w:color="auto"/>
        <w:bottom w:val="none" w:sz="0" w:space="0" w:color="auto"/>
        <w:right w:val="none" w:sz="0" w:space="0" w:color="auto"/>
      </w:divBdr>
    </w:div>
    <w:div w:id="1177158381">
      <w:bodyDiv w:val="1"/>
      <w:marLeft w:val="0"/>
      <w:marRight w:val="0"/>
      <w:marTop w:val="0"/>
      <w:marBottom w:val="0"/>
      <w:divBdr>
        <w:top w:val="none" w:sz="0" w:space="0" w:color="auto"/>
        <w:left w:val="none" w:sz="0" w:space="0" w:color="auto"/>
        <w:bottom w:val="none" w:sz="0" w:space="0" w:color="auto"/>
        <w:right w:val="none" w:sz="0" w:space="0" w:color="auto"/>
      </w:divBdr>
    </w:div>
    <w:div w:id="1293168012">
      <w:bodyDiv w:val="1"/>
      <w:marLeft w:val="0"/>
      <w:marRight w:val="0"/>
      <w:marTop w:val="0"/>
      <w:marBottom w:val="0"/>
      <w:divBdr>
        <w:top w:val="none" w:sz="0" w:space="0" w:color="auto"/>
        <w:left w:val="none" w:sz="0" w:space="0" w:color="auto"/>
        <w:bottom w:val="none" w:sz="0" w:space="0" w:color="auto"/>
        <w:right w:val="none" w:sz="0" w:space="0" w:color="auto"/>
      </w:divBdr>
    </w:div>
    <w:div w:id="1338921968">
      <w:bodyDiv w:val="1"/>
      <w:marLeft w:val="0"/>
      <w:marRight w:val="0"/>
      <w:marTop w:val="0"/>
      <w:marBottom w:val="0"/>
      <w:divBdr>
        <w:top w:val="none" w:sz="0" w:space="0" w:color="auto"/>
        <w:left w:val="none" w:sz="0" w:space="0" w:color="auto"/>
        <w:bottom w:val="none" w:sz="0" w:space="0" w:color="auto"/>
        <w:right w:val="none" w:sz="0" w:space="0" w:color="auto"/>
      </w:divBdr>
    </w:div>
    <w:div w:id="1379015441">
      <w:bodyDiv w:val="1"/>
      <w:marLeft w:val="0"/>
      <w:marRight w:val="0"/>
      <w:marTop w:val="0"/>
      <w:marBottom w:val="0"/>
      <w:divBdr>
        <w:top w:val="none" w:sz="0" w:space="0" w:color="auto"/>
        <w:left w:val="none" w:sz="0" w:space="0" w:color="auto"/>
        <w:bottom w:val="none" w:sz="0" w:space="0" w:color="auto"/>
        <w:right w:val="none" w:sz="0" w:space="0" w:color="auto"/>
      </w:divBdr>
    </w:div>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espro.com.br/visualizarDiploma.php?cdMunicipio=4430&amp;cdDiploma=201301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Constituicao/Constituicao.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2262</Words>
  <Characters>12216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Camara Secretaria</cp:lastModifiedBy>
  <cp:revision>5</cp:revision>
  <cp:lastPrinted>2025-06-17T16:13:00Z</cp:lastPrinted>
  <dcterms:created xsi:type="dcterms:W3CDTF">2025-06-17T16:47:00Z</dcterms:created>
  <dcterms:modified xsi:type="dcterms:W3CDTF">2025-07-03T15:16:00Z</dcterms:modified>
</cp:coreProperties>
</file>