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BCB49D4" w:rsidR="0080290F" w:rsidRPr="00D23890" w:rsidRDefault="00FE3BB7" w:rsidP="00E548E9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E548E9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770/2025</w:t>
      </w:r>
    </w:p>
    <w:p w14:paraId="58C8A6B4" w14:textId="77777777" w:rsidR="0080290F" w:rsidRPr="00D23890" w:rsidRDefault="0080290F" w:rsidP="00E548E9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D23890" w:rsidRDefault="0080290F" w:rsidP="00E548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6631D67B" w:rsidR="0080290F" w:rsidRPr="00D23890" w:rsidRDefault="00FE3BB7" w:rsidP="00E548E9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Pr="00D23890">
        <w:rPr>
          <w:szCs w:val="24"/>
        </w:rPr>
        <w:t xml:space="preserve"> </w:t>
      </w:r>
      <w:r w:rsidR="005706BE">
        <w:rPr>
          <w:szCs w:val="24"/>
        </w:rPr>
        <w:t xml:space="preserve">A </w:t>
      </w:r>
      <w:r w:rsidR="0009000F">
        <w:rPr>
          <w:szCs w:val="24"/>
        </w:rPr>
        <w:t>AQUISIÇÃO DE CADEIRAS ADAPTADAS PARA ALUNOS PORTADORES DE DEFICIÊNCIA FÍSICA OU COM MOBILIDADE REDUZIDA NA REDE MUNICIPAL DE ENSINO, DO</w:t>
      </w:r>
      <w:r w:rsidRPr="00D23890">
        <w:rPr>
          <w:szCs w:val="24"/>
        </w:rPr>
        <w:t xml:space="preserve"> MUNICÍPIO DE SORRISO - MT.</w:t>
      </w:r>
    </w:p>
    <w:p w14:paraId="1FCD2AA2" w14:textId="77777777" w:rsidR="0080290F" w:rsidRPr="00D23890" w:rsidRDefault="0080290F" w:rsidP="00E5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D23890" w:rsidRDefault="0080290F" w:rsidP="00E54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20DC3E15" w:rsidR="0080290F" w:rsidRPr="00D23890" w:rsidRDefault="00FE3BB7" w:rsidP="00E548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PROFª SILVANA PERIN - MDB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827" w:rsidRPr="00E548E9">
        <w:rPr>
          <w:rFonts w:ascii="Times New Roman" w:hAnsi="Times New Roman" w:cs="Times New Roman"/>
          <w:sz w:val="24"/>
          <w:szCs w:val="24"/>
        </w:rPr>
        <w:t>e</w:t>
      </w:r>
      <w:r w:rsidR="00E8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827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E84827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Educação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EF5843"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0900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aquisição de cadeiras adaptadas para alunos portadores de deficiência física ou com mobilidade reduzida na rede municipal de ensino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900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E548E9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E548E9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FE3BB7" w:rsidP="00E54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E54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7C59E" w14:textId="6DA9B970" w:rsidR="0009000F" w:rsidRDefault="00FE3BB7" w:rsidP="00E548E9">
      <w:pPr>
        <w:pStyle w:val="NCNormalCentralizado"/>
        <w:ind w:firstLine="1418"/>
        <w:jc w:val="both"/>
        <w:rPr>
          <w:sz w:val="24"/>
          <w:szCs w:val="24"/>
        </w:rPr>
      </w:pPr>
      <w:r w:rsidRPr="0009000F">
        <w:rPr>
          <w:sz w:val="24"/>
          <w:szCs w:val="24"/>
        </w:rPr>
        <w:t>Considerando que a Constituiçã</w:t>
      </w:r>
      <w:r>
        <w:rPr>
          <w:sz w:val="24"/>
          <w:szCs w:val="24"/>
        </w:rPr>
        <w:t>o Federal de 1988, em seu Art.</w:t>
      </w:r>
      <w:r w:rsidRPr="0009000F">
        <w:rPr>
          <w:sz w:val="24"/>
          <w:szCs w:val="24"/>
        </w:rPr>
        <w:t xml:space="preserve"> 205, garante o direito à educação a todos, sendo dever do Estado assegurar condições de igualdade de acesso e permanência na escola;</w:t>
      </w:r>
    </w:p>
    <w:p w14:paraId="0484988B" w14:textId="77777777" w:rsidR="0009000F" w:rsidRPr="0009000F" w:rsidRDefault="0009000F" w:rsidP="00E548E9">
      <w:pPr>
        <w:pStyle w:val="NCNormalCentralizado"/>
        <w:ind w:firstLine="1418"/>
        <w:jc w:val="both"/>
        <w:rPr>
          <w:sz w:val="24"/>
          <w:szCs w:val="24"/>
        </w:rPr>
      </w:pPr>
    </w:p>
    <w:p w14:paraId="7D750128" w14:textId="2562A281" w:rsidR="0009000F" w:rsidRDefault="00FE3BB7" w:rsidP="00E548E9">
      <w:pPr>
        <w:pStyle w:val="NCNormalCentralizado"/>
        <w:ind w:firstLine="1418"/>
        <w:jc w:val="both"/>
        <w:rPr>
          <w:sz w:val="24"/>
          <w:szCs w:val="24"/>
        </w:rPr>
      </w:pPr>
      <w:r w:rsidRPr="0009000F">
        <w:rPr>
          <w:sz w:val="24"/>
          <w:szCs w:val="24"/>
        </w:rPr>
        <w:t xml:space="preserve">Considerando que a Lei Brasileira de Inclusão da Pessoa com </w:t>
      </w:r>
      <w:r w:rsidRPr="0009000F">
        <w:rPr>
          <w:sz w:val="24"/>
          <w:szCs w:val="24"/>
        </w:rPr>
        <w:t>Deficiência (Lei</w:t>
      </w:r>
      <w:r w:rsidR="00617E3B">
        <w:rPr>
          <w:sz w:val="24"/>
          <w:szCs w:val="24"/>
        </w:rPr>
        <w:t xml:space="preserve"> Federal</w:t>
      </w:r>
      <w:r w:rsidRPr="0009000F">
        <w:rPr>
          <w:sz w:val="24"/>
          <w:szCs w:val="24"/>
        </w:rPr>
        <w:t xml:space="preserve"> nº 13.146</w:t>
      </w:r>
      <w:r>
        <w:rPr>
          <w:sz w:val="24"/>
          <w:szCs w:val="24"/>
        </w:rPr>
        <w:t>/2015) estabelece, em seu Art.</w:t>
      </w:r>
      <w:r w:rsidRPr="0009000F">
        <w:rPr>
          <w:sz w:val="24"/>
          <w:szCs w:val="24"/>
        </w:rPr>
        <w:t xml:space="preserve"> 28, inciso XI, a obrigação de garantir mobiliários acessíveis para estudantes com deficiência nas instituições de ensino;</w:t>
      </w:r>
    </w:p>
    <w:p w14:paraId="46480174" w14:textId="77777777" w:rsidR="0009000F" w:rsidRPr="0009000F" w:rsidRDefault="0009000F" w:rsidP="00E548E9">
      <w:pPr>
        <w:pStyle w:val="NCNormalCentralizado"/>
        <w:ind w:firstLine="1418"/>
        <w:jc w:val="both"/>
        <w:rPr>
          <w:sz w:val="24"/>
          <w:szCs w:val="24"/>
        </w:rPr>
      </w:pPr>
    </w:p>
    <w:p w14:paraId="0CBA55AB" w14:textId="536C8666" w:rsidR="0009000F" w:rsidRDefault="00FE3BB7" w:rsidP="00E548E9">
      <w:pPr>
        <w:pStyle w:val="NCNormalCentralizado"/>
        <w:ind w:firstLine="1418"/>
        <w:jc w:val="both"/>
        <w:rPr>
          <w:sz w:val="24"/>
          <w:szCs w:val="24"/>
        </w:rPr>
      </w:pPr>
      <w:r w:rsidRPr="0009000F">
        <w:rPr>
          <w:sz w:val="24"/>
          <w:szCs w:val="24"/>
        </w:rPr>
        <w:t xml:space="preserve">Considerando que muitos alunos com deficiência física ou mobilidade </w:t>
      </w:r>
      <w:r w:rsidRPr="0009000F">
        <w:rPr>
          <w:sz w:val="24"/>
          <w:szCs w:val="24"/>
        </w:rPr>
        <w:t>reduzida enfrentam dificuldades para frequentar o ambiente escolar com conforto, segurança e dignidade, especialmente devido à ausência de cadeiras e mesas adaptadas;</w:t>
      </w:r>
    </w:p>
    <w:p w14:paraId="056CC6EF" w14:textId="77777777" w:rsidR="0009000F" w:rsidRPr="0009000F" w:rsidRDefault="0009000F" w:rsidP="00E548E9">
      <w:pPr>
        <w:pStyle w:val="NCNormalCentralizado"/>
        <w:ind w:firstLine="1418"/>
        <w:jc w:val="both"/>
        <w:rPr>
          <w:sz w:val="24"/>
          <w:szCs w:val="24"/>
        </w:rPr>
      </w:pPr>
    </w:p>
    <w:p w14:paraId="63753798" w14:textId="39186410" w:rsidR="0009000F" w:rsidRDefault="00FE3BB7" w:rsidP="00E548E9">
      <w:pPr>
        <w:pStyle w:val="NCNormalCentralizado"/>
        <w:ind w:firstLine="1418"/>
        <w:jc w:val="both"/>
        <w:rPr>
          <w:sz w:val="24"/>
          <w:szCs w:val="24"/>
        </w:rPr>
      </w:pPr>
      <w:r w:rsidRPr="0009000F">
        <w:rPr>
          <w:sz w:val="24"/>
          <w:szCs w:val="24"/>
        </w:rPr>
        <w:t>Considerando que a educação inclusiva pressupõe não apenas a presença do aluno na sala d</w:t>
      </w:r>
      <w:r w:rsidRPr="0009000F">
        <w:rPr>
          <w:sz w:val="24"/>
          <w:szCs w:val="24"/>
        </w:rPr>
        <w:t>e aula, mas também a garantia de condições físicas e pedagógicas adequadas para seu pleno desenvolvimento;</w:t>
      </w:r>
    </w:p>
    <w:p w14:paraId="77C39E37" w14:textId="77777777" w:rsidR="0009000F" w:rsidRPr="0009000F" w:rsidRDefault="0009000F" w:rsidP="00E548E9">
      <w:pPr>
        <w:pStyle w:val="NCNormalCentralizado"/>
        <w:ind w:firstLine="1418"/>
        <w:jc w:val="both"/>
        <w:rPr>
          <w:sz w:val="24"/>
          <w:szCs w:val="24"/>
        </w:rPr>
      </w:pPr>
    </w:p>
    <w:p w14:paraId="22E29E15" w14:textId="26998D1B" w:rsidR="0009000F" w:rsidRDefault="00FE3BB7" w:rsidP="00E548E9">
      <w:pPr>
        <w:pStyle w:val="NCNormalCentralizado"/>
        <w:ind w:firstLine="1418"/>
        <w:jc w:val="both"/>
        <w:rPr>
          <w:sz w:val="24"/>
          <w:szCs w:val="24"/>
        </w:rPr>
      </w:pPr>
      <w:r w:rsidRPr="0009000F">
        <w:rPr>
          <w:sz w:val="24"/>
          <w:szCs w:val="24"/>
        </w:rPr>
        <w:t>Considerando que o fornecimento de mobiliário adaptado contribui significativamente para a inclusão social e escolar, promovendo equidade, autonomia</w:t>
      </w:r>
      <w:r w:rsidRPr="0009000F">
        <w:rPr>
          <w:sz w:val="24"/>
          <w:szCs w:val="24"/>
        </w:rPr>
        <w:t xml:space="preserve"> e autoestima dos estudantes com deficiência;</w:t>
      </w:r>
    </w:p>
    <w:p w14:paraId="6BC718A7" w14:textId="77777777" w:rsidR="0009000F" w:rsidRPr="0009000F" w:rsidRDefault="0009000F" w:rsidP="00E548E9">
      <w:pPr>
        <w:pStyle w:val="NCNormalCentralizado"/>
        <w:ind w:firstLine="1418"/>
        <w:jc w:val="both"/>
        <w:rPr>
          <w:sz w:val="24"/>
          <w:szCs w:val="24"/>
        </w:rPr>
      </w:pPr>
    </w:p>
    <w:p w14:paraId="6AD759A1" w14:textId="286C6C1D" w:rsidR="0009000F" w:rsidRPr="0009000F" w:rsidRDefault="00FE3BB7" w:rsidP="00E548E9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</w:t>
      </w:r>
      <w:r w:rsidRPr="0009000F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aquisição de </w:t>
      </w:r>
      <w:r w:rsidRPr="0009000F">
        <w:rPr>
          <w:sz w:val="24"/>
          <w:szCs w:val="24"/>
        </w:rPr>
        <w:t>cadeiras escolares adaptadas e adequadas às</w:t>
      </w:r>
      <w:r>
        <w:rPr>
          <w:sz w:val="24"/>
          <w:szCs w:val="24"/>
        </w:rPr>
        <w:t xml:space="preserve"> necessidades específicas de cada aluno</w:t>
      </w:r>
      <w:r w:rsidRPr="0009000F">
        <w:rPr>
          <w:sz w:val="24"/>
          <w:szCs w:val="24"/>
        </w:rPr>
        <w:t>, em todas as escolas da rede municipal, garantindo-lhes um ambiente educacional ace</w:t>
      </w:r>
      <w:r w:rsidRPr="0009000F">
        <w:rPr>
          <w:sz w:val="24"/>
          <w:szCs w:val="24"/>
        </w:rPr>
        <w:t>ssível e inclusivo.</w:t>
      </w:r>
    </w:p>
    <w:p w14:paraId="6FF3EDB7" w14:textId="77777777" w:rsidR="0009000F" w:rsidRDefault="0009000F" w:rsidP="00E548E9">
      <w:pPr>
        <w:pStyle w:val="NCNormalCentralizado"/>
        <w:ind w:firstLine="1418"/>
        <w:jc w:val="both"/>
        <w:rPr>
          <w:sz w:val="24"/>
          <w:szCs w:val="24"/>
        </w:rPr>
      </w:pPr>
    </w:p>
    <w:p w14:paraId="59AB7F10" w14:textId="01DE45ED" w:rsidR="00566BC5" w:rsidRDefault="00566BC5" w:rsidP="00E548E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D560F" w14:textId="314B69CD" w:rsidR="0009000F" w:rsidRDefault="0009000F" w:rsidP="00E548E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69A9D" w14:textId="25065B45" w:rsidR="0009000F" w:rsidRDefault="0009000F" w:rsidP="00E548E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535D41AF" w:rsidR="004A00C3" w:rsidRPr="00D23890" w:rsidRDefault="00FE3BB7" w:rsidP="00E548E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E548E9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D23890" w:rsidRDefault="004A00C3" w:rsidP="00E548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7C5ECB9F" w:rsidR="004A00C3" w:rsidRDefault="004A00C3" w:rsidP="00E548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B69CDA" w14:textId="24E414DE" w:rsidR="00E548E9" w:rsidRDefault="00E548E9" w:rsidP="00E548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014F28" w14:textId="77777777" w:rsidR="00E548E9" w:rsidRDefault="00E548E9" w:rsidP="00E548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8A51F" w14:textId="2BD975D2" w:rsidR="00857276" w:rsidRDefault="00857276" w:rsidP="00E548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89CF88" w14:textId="77777777" w:rsidR="00E85004" w:rsidRPr="00D23890" w:rsidRDefault="00E85004" w:rsidP="00E548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D53C88" w14:paraId="10910C9E" w14:textId="77777777" w:rsidTr="00A8203F">
        <w:trPr>
          <w:trHeight w:val="1420"/>
        </w:trPr>
        <w:tc>
          <w:tcPr>
            <w:tcW w:w="3114" w:type="dxa"/>
            <w:hideMark/>
          </w:tcPr>
          <w:p w14:paraId="0BE600E3" w14:textId="77777777" w:rsidR="00E85004" w:rsidRPr="00B85592" w:rsidRDefault="00FE3BB7" w:rsidP="00E548E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11BCB6BF" w14:textId="77777777" w:rsidR="00E85004" w:rsidRPr="00B85592" w:rsidRDefault="00FE3BB7" w:rsidP="00E548E9">
            <w:pPr>
              <w:widowControl/>
              <w:autoSpaceDE/>
              <w:autoSpaceDN/>
              <w:adjustRightInd/>
              <w:spacing w:after="0" w:line="240" w:lineRule="auto"/>
              <w:ind w:left="-142"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0FBB6C4C" w14:textId="77777777" w:rsidR="00E85004" w:rsidRPr="00B85592" w:rsidRDefault="00FE3BB7" w:rsidP="00E548E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GRINGO DO BARREIRO</w:t>
            </w:r>
          </w:p>
          <w:p w14:paraId="243647D9" w14:textId="77777777" w:rsidR="00E85004" w:rsidRPr="00B85592" w:rsidRDefault="00FE3BB7" w:rsidP="00E548E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409" w:type="dxa"/>
            <w:hideMark/>
          </w:tcPr>
          <w:p w14:paraId="516F1810" w14:textId="77777777" w:rsidR="00E85004" w:rsidRPr="00B85592" w:rsidRDefault="00FE3BB7" w:rsidP="00E548E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2DFAFB8D" w14:textId="77777777" w:rsidR="00E85004" w:rsidRPr="00B85592" w:rsidRDefault="00FE3BB7" w:rsidP="00E548E9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8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PL</w:t>
            </w:r>
          </w:p>
        </w:tc>
      </w:tr>
    </w:tbl>
    <w:p w14:paraId="279DCC50" w14:textId="77777777" w:rsidR="00E85004" w:rsidRPr="00B85592" w:rsidRDefault="00E85004" w:rsidP="00E548E9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B3D467" w14:textId="77777777" w:rsidR="00E85004" w:rsidRPr="00B85592" w:rsidRDefault="00FE3BB7" w:rsidP="00E548E9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85592">
        <w:rPr>
          <w:rFonts w:ascii="Times New Roman" w:hAnsi="Times New Roman" w:cs="Times New Roman"/>
          <w:sz w:val="24"/>
          <w:szCs w:val="24"/>
        </w:rPr>
        <w:t xml:space="preserve">      </w:t>
      </w:r>
      <w:r w:rsidRPr="00B855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EMERSON FARIAS</w:t>
      </w:r>
    </w:p>
    <w:p w14:paraId="6CE86E39" w14:textId="77777777" w:rsidR="00E85004" w:rsidRPr="00B85592" w:rsidRDefault="00FE3BB7" w:rsidP="00E548E9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855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Vereador PL</w:t>
      </w:r>
    </w:p>
    <w:p w14:paraId="585D5F92" w14:textId="77777777" w:rsidR="0080290F" w:rsidRPr="00D23890" w:rsidRDefault="0080290F" w:rsidP="00E54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0290F" w:rsidRPr="00D23890" w:rsidSect="00E548E9">
      <w:headerReference w:type="default" r:id="rId7"/>
      <w:footerReference w:type="default" r:id="rId8"/>
      <w:pgSz w:w="11906" w:h="16838"/>
      <w:pgMar w:top="2552" w:right="1134" w:bottom="851" w:left="1418" w:header="0" w:footer="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D4D1" w14:textId="77777777" w:rsidR="00FE3BB7" w:rsidRDefault="00FE3BB7">
      <w:pPr>
        <w:spacing w:after="0" w:line="240" w:lineRule="auto"/>
      </w:pPr>
      <w:r>
        <w:separator/>
      </w:r>
    </w:p>
  </w:endnote>
  <w:endnote w:type="continuationSeparator" w:id="0">
    <w:p w14:paraId="5810C78D" w14:textId="77777777" w:rsidR="00FE3BB7" w:rsidRDefault="00FE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4360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A8D483" w14:textId="38B7AAC0" w:rsidR="00E548E9" w:rsidRDefault="00E548E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090A8D" w14:textId="77777777" w:rsidR="00E548E9" w:rsidRDefault="00E548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CC7CF" w14:textId="77777777" w:rsidR="00FE3BB7" w:rsidRDefault="00FE3BB7">
      <w:pPr>
        <w:spacing w:after="0" w:line="240" w:lineRule="auto"/>
      </w:pPr>
      <w:r>
        <w:separator/>
      </w:r>
    </w:p>
  </w:footnote>
  <w:footnote w:type="continuationSeparator" w:id="0">
    <w:p w14:paraId="6DB3D7A5" w14:textId="77777777" w:rsidR="00FE3BB7" w:rsidRDefault="00FE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857276" w:rsidRDefault="00857276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7A79"/>
    <w:rsid w:val="004C2E04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3AC8"/>
    <w:rsid w:val="005F7576"/>
    <w:rsid w:val="00604B5A"/>
    <w:rsid w:val="00617E3B"/>
    <w:rsid w:val="00627603"/>
    <w:rsid w:val="00666970"/>
    <w:rsid w:val="006821C6"/>
    <w:rsid w:val="006D1A25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57276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F5365"/>
    <w:rsid w:val="00C12E22"/>
    <w:rsid w:val="00C26E15"/>
    <w:rsid w:val="00C40C09"/>
    <w:rsid w:val="00C60ED1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53C88"/>
    <w:rsid w:val="00D60509"/>
    <w:rsid w:val="00D76D0D"/>
    <w:rsid w:val="00D77073"/>
    <w:rsid w:val="00D84949"/>
    <w:rsid w:val="00DB6A71"/>
    <w:rsid w:val="00DD70B9"/>
    <w:rsid w:val="00E50525"/>
    <w:rsid w:val="00E548E9"/>
    <w:rsid w:val="00E55B69"/>
    <w:rsid w:val="00E746C6"/>
    <w:rsid w:val="00E77D6A"/>
    <w:rsid w:val="00E830DC"/>
    <w:rsid w:val="00E84827"/>
    <w:rsid w:val="00E85004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E3BB7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97517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2025-06-24T14:09:00Z</cp:lastPrinted>
  <dcterms:created xsi:type="dcterms:W3CDTF">2025-06-18T14:39:00Z</dcterms:created>
  <dcterms:modified xsi:type="dcterms:W3CDTF">2025-06-26T15:50:00Z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