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5F06A" w14:textId="77777777" w:rsidR="00750B46" w:rsidRPr="001240AE" w:rsidRDefault="00750B46" w:rsidP="00750B46">
      <w:pPr>
        <w:pStyle w:val="Ttulo"/>
        <w:ind w:firstLine="3402"/>
        <w:jc w:val="both"/>
        <w:rPr>
          <w:bCs w:val="0"/>
          <w:sz w:val="24"/>
          <w:szCs w:val="24"/>
        </w:rPr>
      </w:pPr>
      <w:r w:rsidRPr="001240AE">
        <w:rPr>
          <w:b/>
          <w:bCs w:val="0"/>
          <w:sz w:val="24"/>
          <w:szCs w:val="24"/>
        </w:rPr>
        <w:t>PROJETO DE RESOLUÇÃO Nº 09/2025</w:t>
      </w:r>
    </w:p>
    <w:p w14:paraId="1B44BF64" w14:textId="77777777" w:rsidR="00750B46" w:rsidRPr="001240AE" w:rsidRDefault="00750B46" w:rsidP="00750B46">
      <w:pPr>
        <w:ind w:firstLine="3402"/>
        <w:jc w:val="both"/>
        <w:rPr>
          <w:bCs/>
          <w:sz w:val="24"/>
          <w:szCs w:val="24"/>
        </w:rPr>
      </w:pPr>
    </w:p>
    <w:p w14:paraId="376F319A" w14:textId="77777777" w:rsidR="00750B46" w:rsidRPr="001240AE" w:rsidRDefault="00750B46" w:rsidP="00750B46">
      <w:pPr>
        <w:tabs>
          <w:tab w:val="left" w:pos="3191"/>
        </w:tabs>
        <w:ind w:left="3402"/>
        <w:jc w:val="both"/>
        <w:rPr>
          <w:bCs/>
          <w:sz w:val="24"/>
          <w:szCs w:val="24"/>
        </w:rPr>
      </w:pPr>
      <w:r w:rsidRPr="001240AE">
        <w:rPr>
          <w:bCs/>
          <w:sz w:val="24"/>
          <w:szCs w:val="24"/>
        </w:rPr>
        <w:t>Data: 25 de junho de 2025</w:t>
      </w:r>
    </w:p>
    <w:p w14:paraId="3FCEA55B" w14:textId="77777777" w:rsidR="00750B46" w:rsidRPr="001240AE" w:rsidRDefault="00750B46" w:rsidP="00750B46">
      <w:pPr>
        <w:tabs>
          <w:tab w:val="left" w:pos="3191"/>
        </w:tabs>
        <w:ind w:left="3402"/>
        <w:jc w:val="both"/>
        <w:rPr>
          <w:bCs/>
          <w:sz w:val="24"/>
          <w:szCs w:val="24"/>
        </w:rPr>
      </w:pPr>
    </w:p>
    <w:p w14:paraId="75AA67AD" w14:textId="77777777" w:rsidR="00750B46" w:rsidRPr="001240AE" w:rsidRDefault="00750B46" w:rsidP="00750B46">
      <w:pPr>
        <w:pStyle w:val="Recuodecorpodetexto3"/>
        <w:ind w:left="3402" w:firstLine="0"/>
        <w:rPr>
          <w:iCs/>
          <w:sz w:val="24"/>
          <w:szCs w:val="24"/>
        </w:rPr>
      </w:pPr>
      <w:r w:rsidRPr="001240AE">
        <w:rPr>
          <w:iCs/>
          <w:sz w:val="24"/>
          <w:szCs w:val="24"/>
        </w:rPr>
        <w:t>Altera o</w:t>
      </w:r>
      <w:r w:rsidRPr="001240AE">
        <w:rPr>
          <w:color w:val="000000"/>
          <w:sz w:val="24"/>
          <w:szCs w:val="24"/>
        </w:rPr>
        <w:t xml:space="preserve"> inciso IV do Art. 4º da Resolução 11/2022, </w:t>
      </w:r>
      <w:r w:rsidRPr="001240AE">
        <w:rPr>
          <w:iCs/>
          <w:sz w:val="24"/>
          <w:szCs w:val="24"/>
        </w:rPr>
        <w:t>que “Estabelece os procedimentos gerais do programa de gestão no âmbito da Câmara Municipal de Sorriso”.</w:t>
      </w:r>
    </w:p>
    <w:p w14:paraId="25584CF6" w14:textId="77777777" w:rsidR="00750B46" w:rsidRPr="001240AE" w:rsidRDefault="00750B46" w:rsidP="00750B46">
      <w:pPr>
        <w:ind w:left="3402"/>
        <w:jc w:val="both"/>
        <w:rPr>
          <w:b/>
          <w:bCs/>
          <w:sz w:val="24"/>
          <w:szCs w:val="24"/>
        </w:rPr>
      </w:pPr>
    </w:p>
    <w:p w14:paraId="478D4F9C" w14:textId="77777777" w:rsidR="00750B46" w:rsidRPr="001240AE" w:rsidRDefault="00750B46" w:rsidP="00750B46">
      <w:pPr>
        <w:ind w:left="3402"/>
        <w:jc w:val="both"/>
        <w:rPr>
          <w:sz w:val="24"/>
          <w:szCs w:val="24"/>
        </w:rPr>
      </w:pPr>
      <w:r w:rsidRPr="001240AE">
        <w:rPr>
          <w:b/>
          <w:bCs/>
          <w:sz w:val="24"/>
          <w:szCs w:val="24"/>
        </w:rPr>
        <w:t>RODRIGO MATTERAZZI – Republicanos, EMERSON FARIAS – PL, DIOGO KRIGUER – PSDB, ADIR CUNICO – Novo,</w:t>
      </w:r>
      <w:r w:rsidRPr="001240AE">
        <w:rPr>
          <w:sz w:val="24"/>
          <w:szCs w:val="24"/>
        </w:rPr>
        <w:t xml:space="preserve"> Vereadores que compõem a MESA DIRETORA, com fulcro no Art. 108 e no inciso III do Art. 109 do Regimento Interno, encaminham para deliberação do Soberano Plenário o seguinte Projeto de Resolução:</w:t>
      </w:r>
    </w:p>
    <w:p w14:paraId="1333F023" w14:textId="77777777" w:rsidR="00750B46" w:rsidRPr="001240AE" w:rsidRDefault="00750B46" w:rsidP="00750B46">
      <w:pPr>
        <w:jc w:val="both"/>
        <w:rPr>
          <w:sz w:val="24"/>
          <w:szCs w:val="24"/>
        </w:rPr>
      </w:pPr>
    </w:p>
    <w:p w14:paraId="4A9027BC" w14:textId="77777777" w:rsidR="00750B46" w:rsidRPr="001240AE" w:rsidRDefault="00750B46" w:rsidP="00750B46">
      <w:pPr>
        <w:jc w:val="both"/>
        <w:rPr>
          <w:sz w:val="24"/>
          <w:szCs w:val="24"/>
        </w:rPr>
      </w:pPr>
    </w:p>
    <w:p w14:paraId="175139E8" w14:textId="77777777" w:rsidR="00750B46" w:rsidRPr="001240AE" w:rsidRDefault="00750B46" w:rsidP="00750B46">
      <w:pPr>
        <w:ind w:firstLine="1418"/>
        <w:jc w:val="both"/>
        <w:rPr>
          <w:sz w:val="24"/>
          <w:szCs w:val="24"/>
        </w:rPr>
      </w:pPr>
      <w:r w:rsidRPr="001240AE">
        <w:rPr>
          <w:b/>
          <w:color w:val="000000"/>
          <w:sz w:val="24"/>
          <w:szCs w:val="24"/>
        </w:rPr>
        <w:t>Art.</w:t>
      </w:r>
      <w:r w:rsidRPr="001240AE">
        <w:rPr>
          <w:bCs/>
          <w:color w:val="000000"/>
          <w:sz w:val="24"/>
          <w:szCs w:val="24"/>
        </w:rPr>
        <w:t xml:space="preserve"> 1º </w:t>
      </w:r>
      <w:r w:rsidRPr="001240AE">
        <w:rPr>
          <w:color w:val="000000"/>
          <w:sz w:val="24"/>
          <w:szCs w:val="24"/>
        </w:rPr>
        <w:t>O inciso IV do Art. 4º da Resolução 11/2022</w:t>
      </w:r>
      <w:r w:rsidRPr="001240AE">
        <w:rPr>
          <w:sz w:val="24"/>
          <w:szCs w:val="24"/>
        </w:rPr>
        <w:t>, passa a vigorar com a seguinte redação:</w:t>
      </w:r>
    </w:p>
    <w:p w14:paraId="22272E42" w14:textId="77777777" w:rsidR="00750B46" w:rsidRPr="001240AE" w:rsidRDefault="00750B46" w:rsidP="00750B46">
      <w:pPr>
        <w:ind w:firstLine="1418"/>
        <w:jc w:val="both"/>
        <w:rPr>
          <w:sz w:val="24"/>
          <w:szCs w:val="24"/>
        </w:rPr>
      </w:pPr>
    </w:p>
    <w:p w14:paraId="54265D90" w14:textId="77777777" w:rsidR="00750B46" w:rsidRPr="001240AE" w:rsidRDefault="00750B46" w:rsidP="00750B46">
      <w:pPr>
        <w:ind w:firstLine="1418"/>
        <w:jc w:val="both"/>
        <w:rPr>
          <w:sz w:val="24"/>
          <w:szCs w:val="24"/>
        </w:rPr>
      </w:pPr>
      <w:r w:rsidRPr="001240AE">
        <w:rPr>
          <w:sz w:val="24"/>
          <w:szCs w:val="24"/>
        </w:rPr>
        <w:t>“Art. 4º...................................................................................................................</w:t>
      </w:r>
    </w:p>
    <w:p w14:paraId="5EE03101" w14:textId="77777777" w:rsidR="00750B46" w:rsidRPr="001240AE" w:rsidRDefault="00750B46" w:rsidP="00750B46">
      <w:pPr>
        <w:ind w:firstLine="1418"/>
        <w:jc w:val="both"/>
        <w:rPr>
          <w:color w:val="000000"/>
          <w:sz w:val="24"/>
          <w:szCs w:val="24"/>
        </w:rPr>
      </w:pPr>
    </w:p>
    <w:p w14:paraId="59C4EF71" w14:textId="77777777" w:rsidR="00750B46" w:rsidRPr="001240AE" w:rsidRDefault="00750B46" w:rsidP="00750B46">
      <w:pPr>
        <w:ind w:left="1418"/>
        <w:jc w:val="both"/>
        <w:rPr>
          <w:i/>
          <w:iCs/>
          <w:color w:val="000000"/>
          <w:sz w:val="24"/>
          <w:szCs w:val="24"/>
        </w:rPr>
      </w:pPr>
      <w:r w:rsidRPr="001240AE">
        <w:rPr>
          <w:i/>
          <w:iCs/>
          <w:color w:val="000000"/>
          <w:sz w:val="24"/>
          <w:szCs w:val="24"/>
        </w:rPr>
        <w:t>IV - Fica autorizada aos Vereadores a possibilidade de participarem de forma remota (online) nas Sessões Plenárias da Casa, sejam elas Ordinárias ou Extraordinárias, desde que não se encontrem presentes no âmbito do Parlamento.”</w:t>
      </w:r>
    </w:p>
    <w:p w14:paraId="7322BA75" w14:textId="77777777" w:rsidR="00750B46" w:rsidRPr="001240AE" w:rsidRDefault="00750B46" w:rsidP="00750B46">
      <w:pPr>
        <w:ind w:firstLine="1418"/>
        <w:jc w:val="both"/>
        <w:rPr>
          <w:color w:val="000000"/>
          <w:sz w:val="24"/>
          <w:szCs w:val="24"/>
        </w:rPr>
      </w:pPr>
    </w:p>
    <w:p w14:paraId="165816BD" w14:textId="77777777" w:rsidR="00750B46" w:rsidRPr="001240AE" w:rsidRDefault="00750B46" w:rsidP="00750B46">
      <w:pPr>
        <w:ind w:firstLine="1418"/>
        <w:jc w:val="both"/>
        <w:rPr>
          <w:color w:val="000000"/>
          <w:sz w:val="24"/>
          <w:szCs w:val="24"/>
        </w:rPr>
      </w:pPr>
      <w:r w:rsidRPr="001240AE">
        <w:rPr>
          <w:color w:val="000000"/>
          <w:sz w:val="24"/>
          <w:szCs w:val="24"/>
        </w:rPr>
        <w:t>Art. 2º Fica</w:t>
      </w:r>
      <w:r>
        <w:rPr>
          <w:color w:val="000000"/>
          <w:sz w:val="24"/>
          <w:szCs w:val="24"/>
        </w:rPr>
        <w:t>m</w:t>
      </w:r>
      <w:r w:rsidRPr="001240AE">
        <w:rPr>
          <w:color w:val="000000"/>
          <w:sz w:val="24"/>
          <w:szCs w:val="24"/>
        </w:rPr>
        <w:t xml:space="preserve"> revogada</w:t>
      </w:r>
      <w:r>
        <w:rPr>
          <w:color w:val="000000"/>
          <w:sz w:val="24"/>
          <w:szCs w:val="24"/>
        </w:rPr>
        <w:t>s</w:t>
      </w:r>
      <w:r w:rsidRPr="001240AE">
        <w:rPr>
          <w:color w:val="000000"/>
          <w:sz w:val="24"/>
          <w:szCs w:val="24"/>
        </w:rPr>
        <w:t xml:space="preserve"> as disposições em contrári</w:t>
      </w:r>
      <w:r>
        <w:rPr>
          <w:color w:val="000000"/>
          <w:sz w:val="24"/>
          <w:szCs w:val="24"/>
        </w:rPr>
        <w:t>o</w:t>
      </w:r>
      <w:r w:rsidRPr="001240AE">
        <w:rPr>
          <w:color w:val="000000"/>
          <w:sz w:val="24"/>
          <w:szCs w:val="24"/>
        </w:rPr>
        <w:t xml:space="preserve">. </w:t>
      </w:r>
    </w:p>
    <w:p w14:paraId="4C6D0A6E" w14:textId="77777777" w:rsidR="00750B46" w:rsidRPr="001240AE" w:rsidRDefault="00750B46" w:rsidP="00750B46">
      <w:pPr>
        <w:ind w:firstLine="1418"/>
        <w:jc w:val="both"/>
        <w:rPr>
          <w:sz w:val="24"/>
          <w:szCs w:val="24"/>
        </w:rPr>
      </w:pPr>
    </w:p>
    <w:p w14:paraId="0E35F987" w14:textId="77777777" w:rsidR="00750B46" w:rsidRPr="001240AE" w:rsidRDefault="00750B46" w:rsidP="00750B46">
      <w:pPr>
        <w:ind w:firstLine="1418"/>
        <w:jc w:val="both"/>
        <w:rPr>
          <w:sz w:val="24"/>
          <w:szCs w:val="24"/>
        </w:rPr>
      </w:pPr>
    </w:p>
    <w:p w14:paraId="47B2622B" w14:textId="77777777" w:rsidR="00750B46" w:rsidRDefault="00750B46" w:rsidP="00750B46">
      <w:pPr>
        <w:ind w:firstLine="1418"/>
        <w:jc w:val="both"/>
        <w:rPr>
          <w:sz w:val="24"/>
          <w:szCs w:val="24"/>
        </w:rPr>
      </w:pPr>
      <w:r w:rsidRPr="001240AE">
        <w:rPr>
          <w:sz w:val="24"/>
          <w:szCs w:val="24"/>
        </w:rPr>
        <w:t xml:space="preserve">Câmara Municipal de Sorriso, Estado de Mato Grosso, em </w:t>
      </w:r>
      <w:r w:rsidRPr="001240AE">
        <w:rPr>
          <w:bCs/>
          <w:sz w:val="24"/>
          <w:szCs w:val="24"/>
        </w:rPr>
        <w:t xml:space="preserve">25 de </w:t>
      </w:r>
      <w:r>
        <w:rPr>
          <w:bCs/>
          <w:sz w:val="24"/>
          <w:szCs w:val="24"/>
        </w:rPr>
        <w:t>junho</w:t>
      </w:r>
      <w:r w:rsidRPr="001240AE">
        <w:rPr>
          <w:bCs/>
          <w:sz w:val="24"/>
          <w:szCs w:val="24"/>
        </w:rPr>
        <w:t xml:space="preserve"> de 2025</w:t>
      </w:r>
      <w:r w:rsidRPr="001240AE">
        <w:rPr>
          <w:sz w:val="24"/>
          <w:szCs w:val="24"/>
        </w:rPr>
        <w:t>.</w:t>
      </w:r>
    </w:p>
    <w:p w14:paraId="216CF951" w14:textId="77777777" w:rsidR="00750B46" w:rsidRDefault="00750B46" w:rsidP="00750B46">
      <w:pPr>
        <w:ind w:firstLine="1418"/>
        <w:jc w:val="both"/>
        <w:rPr>
          <w:sz w:val="24"/>
          <w:szCs w:val="24"/>
        </w:rPr>
      </w:pPr>
    </w:p>
    <w:p w14:paraId="6CA56F44" w14:textId="77777777" w:rsidR="00750B46" w:rsidRDefault="00750B46" w:rsidP="00750B46">
      <w:pPr>
        <w:ind w:firstLine="1418"/>
        <w:jc w:val="both"/>
        <w:rPr>
          <w:sz w:val="24"/>
          <w:szCs w:val="24"/>
        </w:rPr>
      </w:pPr>
    </w:p>
    <w:p w14:paraId="21AA718D" w14:textId="77777777" w:rsidR="00750B46" w:rsidRDefault="00750B46" w:rsidP="00750B46">
      <w:pPr>
        <w:ind w:firstLine="1418"/>
        <w:jc w:val="both"/>
        <w:rPr>
          <w:sz w:val="24"/>
          <w:szCs w:val="24"/>
        </w:rPr>
      </w:pPr>
    </w:p>
    <w:p w14:paraId="22D2ECCA" w14:textId="77777777" w:rsidR="00750B46" w:rsidRDefault="00750B46" w:rsidP="00750B46">
      <w:pPr>
        <w:ind w:firstLine="1418"/>
        <w:jc w:val="both"/>
        <w:rPr>
          <w:sz w:val="24"/>
          <w:szCs w:val="24"/>
        </w:rPr>
      </w:pPr>
    </w:p>
    <w:p w14:paraId="10D2CE90" w14:textId="77777777" w:rsidR="00750B46" w:rsidRDefault="00750B46" w:rsidP="00750B46">
      <w:pPr>
        <w:ind w:firstLine="1418"/>
        <w:jc w:val="both"/>
        <w:rPr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750B46" w14:paraId="7B3D11E1" w14:textId="77777777" w:rsidTr="0094057B">
        <w:trPr>
          <w:trHeight w:val="1534"/>
          <w:jc w:val="center"/>
        </w:trPr>
        <w:tc>
          <w:tcPr>
            <w:tcW w:w="4530" w:type="dxa"/>
          </w:tcPr>
          <w:p w14:paraId="024B213D" w14:textId="77777777" w:rsidR="00750B46" w:rsidRPr="001240AE" w:rsidRDefault="00750B46" w:rsidP="0094057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1240AE">
              <w:rPr>
                <w:b/>
                <w:sz w:val="24"/>
                <w:szCs w:val="24"/>
              </w:rPr>
              <w:t>RODRIGO MATTERAZZI</w:t>
            </w:r>
          </w:p>
          <w:p w14:paraId="1746DA1C" w14:textId="77777777" w:rsidR="00750B46" w:rsidRDefault="00750B46" w:rsidP="0094057B">
            <w:pPr>
              <w:jc w:val="center"/>
              <w:rPr>
                <w:sz w:val="24"/>
                <w:szCs w:val="24"/>
              </w:rPr>
            </w:pPr>
            <w:r w:rsidRPr="001240AE">
              <w:rPr>
                <w:b/>
                <w:sz w:val="24"/>
                <w:szCs w:val="24"/>
              </w:rPr>
              <w:t>Vereador Republicanos</w:t>
            </w:r>
          </w:p>
        </w:tc>
        <w:tc>
          <w:tcPr>
            <w:tcW w:w="4531" w:type="dxa"/>
          </w:tcPr>
          <w:p w14:paraId="142A1974" w14:textId="77777777" w:rsidR="00750B46" w:rsidRPr="001240AE" w:rsidRDefault="00750B46" w:rsidP="0094057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1240AE">
              <w:rPr>
                <w:b/>
                <w:sz w:val="24"/>
                <w:szCs w:val="24"/>
              </w:rPr>
              <w:t>EMERSON FARIAS</w:t>
            </w:r>
          </w:p>
          <w:p w14:paraId="2E1F20E1" w14:textId="77777777" w:rsidR="00750B46" w:rsidRDefault="00750B46" w:rsidP="0094057B">
            <w:pPr>
              <w:jc w:val="center"/>
              <w:rPr>
                <w:sz w:val="24"/>
                <w:szCs w:val="24"/>
              </w:rPr>
            </w:pPr>
            <w:r w:rsidRPr="001240AE">
              <w:rPr>
                <w:b/>
                <w:sz w:val="24"/>
                <w:szCs w:val="24"/>
              </w:rPr>
              <w:t>Vereador PL</w:t>
            </w:r>
          </w:p>
        </w:tc>
      </w:tr>
      <w:tr w:rsidR="00750B46" w14:paraId="7CA0978E" w14:textId="77777777" w:rsidTr="0094057B">
        <w:trPr>
          <w:jc w:val="center"/>
        </w:trPr>
        <w:tc>
          <w:tcPr>
            <w:tcW w:w="4530" w:type="dxa"/>
          </w:tcPr>
          <w:p w14:paraId="70E3E324" w14:textId="77777777" w:rsidR="00750B46" w:rsidRPr="001240AE" w:rsidRDefault="00750B46" w:rsidP="0094057B">
            <w:pPr>
              <w:tabs>
                <w:tab w:val="left" w:pos="1134"/>
                <w:tab w:val="left" w:pos="1849"/>
              </w:tabs>
              <w:ind w:left="32"/>
              <w:jc w:val="center"/>
              <w:rPr>
                <w:b/>
                <w:sz w:val="24"/>
                <w:szCs w:val="24"/>
              </w:rPr>
            </w:pPr>
            <w:r w:rsidRPr="001240AE">
              <w:rPr>
                <w:b/>
                <w:sz w:val="24"/>
                <w:szCs w:val="24"/>
              </w:rPr>
              <w:t>ADIR CUNICO</w:t>
            </w:r>
          </w:p>
          <w:p w14:paraId="718DC666" w14:textId="77777777" w:rsidR="00750B46" w:rsidRDefault="00750B46" w:rsidP="0094057B">
            <w:pPr>
              <w:ind w:left="32"/>
              <w:jc w:val="center"/>
              <w:rPr>
                <w:sz w:val="24"/>
                <w:szCs w:val="24"/>
              </w:rPr>
            </w:pPr>
            <w:r w:rsidRPr="001240AE">
              <w:rPr>
                <w:b/>
                <w:sz w:val="24"/>
                <w:szCs w:val="24"/>
              </w:rPr>
              <w:t>Vereador NOVO</w:t>
            </w:r>
          </w:p>
        </w:tc>
        <w:tc>
          <w:tcPr>
            <w:tcW w:w="4531" w:type="dxa"/>
          </w:tcPr>
          <w:p w14:paraId="67012DAA" w14:textId="77777777" w:rsidR="00750B46" w:rsidRPr="001240AE" w:rsidRDefault="00750B46" w:rsidP="0094057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1240AE">
              <w:rPr>
                <w:b/>
                <w:sz w:val="24"/>
                <w:szCs w:val="24"/>
              </w:rPr>
              <w:t>DIOGO KRIGUER</w:t>
            </w:r>
          </w:p>
          <w:p w14:paraId="3341C147" w14:textId="77777777" w:rsidR="00750B46" w:rsidRDefault="00750B46" w:rsidP="0094057B">
            <w:pPr>
              <w:jc w:val="center"/>
              <w:rPr>
                <w:sz w:val="24"/>
                <w:szCs w:val="24"/>
              </w:rPr>
            </w:pPr>
            <w:r w:rsidRPr="001240AE">
              <w:rPr>
                <w:b/>
                <w:sz w:val="24"/>
                <w:szCs w:val="24"/>
              </w:rPr>
              <w:t>Vereador PSDB</w:t>
            </w:r>
          </w:p>
        </w:tc>
      </w:tr>
    </w:tbl>
    <w:p w14:paraId="37E32FD4" w14:textId="77777777" w:rsidR="00750B46" w:rsidRPr="001240AE" w:rsidRDefault="00750B46" w:rsidP="00750B46">
      <w:pPr>
        <w:ind w:firstLine="1418"/>
        <w:jc w:val="both"/>
        <w:rPr>
          <w:sz w:val="24"/>
          <w:szCs w:val="24"/>
        </w:rPr>
      </w:pPr>
    </w:p>
    <w:p w14:paraId="21AE9AA1" w14:textId="77777777" w:rsidR="00750B46" w:rsidRPr="001240AE" w:rsidRDefault="00750B46" w:rsidP="00750B46">
      <w:pPr>
        <w:jc w:val="both"/>
        <w:rPr>
          <w:sz w:val="24"/>
          <w:szCs w:val="24"/>
        </w:rPr>
      </w:pPr>
    </w:p>
    <w:p w14:paraId="426ED852" w14:textId="77777777" w:rsidR="00750B46" w:rsidRDefault="00750B46" w:rsidP="00750B46">
      <w:pPr>
        <w:jc w:val="center"/>
        <w:rPr>
          <w:b/>
          <w:bCs/>
          <w:sz w:val="24"/>
          <w:szCs w:val="24"/>
        </w:rPr>
      </w:pPr>
      <w:r w:rsidRPr="001240AE">
        <w:rPr>
          <w:b/>
          <w:bCs/>
          <w:sz w:val="24"/>
          <w:szCs w:val="24"/>
        </w:rPr>
        <w:lastRenderedPageBreak/>
        <w:t>JUSTIFICATIVAS</w:t>
      </w:r>
    </w:p>
    <w:p w14:paraId="316DA6B8" w14:textId="77777777" w:rsidR="00750B46" w:rsidRDefault="00750B46" w:rsidP="00750B46">
      <w:pPr>
        <w:jc w:val="center"/>
        <w:rPr>
          <w:b/>
          <w:bCs/>
          <w:sz w:val="24"/>
          <w:szCs w:val="24"/>
        </w:rPr>
      </w:pPr>
    </w:p>
    <w:p w14:paraId="56A1AE05" w14:textId="77777777" w:rsidR="00750B46" w:rsidRPr="001240AE" w:rsidRDefault="00750B46" w:rsidP="00750B46">
      <w:pPr>
        <w:jc w:val="center"/>
        <w:rPr>
          <w:b/>
          <w:bCs/>
          <w:sz w:val="24"/>
          <w:szCs w:val="24"/>
        </w:rPr>
      </w:pPr>
    </w:p>
    <w:p w14:paraId="139DD31B" w14:textId="77777777" w:rsidR="00750B46" w:rsidRPr="001240AE" w:rsidRDefault="00750B46" w:rsidP="00750B46">
      <w:pPr>
        <w:jc w:val="both"/>
        <w:rPr>
          <w:sz w:val="24"/>
          <w:szCs w:val="24"/>
        </w:rPr>
      </w:pPr>
    </w:p>
    <w:p w14:paraId="28B86BC1" w14:textId="77777777" w:rsidR="00750B46" w:rsidRPr="001240AE" w:rsidRDefault="00750B46" w:rsidP="00750B46">
      <w:pPr>
        <w:ind w:firstLine="1418"/>
        <w:jc w:val="both"/>
        <w:rPr>
          <w:sz w:val="24"/>
          <w:szCs w:val="24"/>
        </w:rPr>
      </w:pPr>
      <w:r w:rsidRPr="001240AE">
        <w:rPr>
          <w:sz w:val="24"/>
          <w:szCs w:val="24"/>
        </w:rPr>
        <w:t xml:space="preserve">A medida visa otimizar os procedimentos gerais do programa de gestão no âmbito da Câmara Municipal de Sorriso garantindo a efetiva participação dos parlamentares, mesmo que impossibilitados momentaneamente de comparecerem presencialmente às sessões. </w:t>
      </w:r>
    </w:p>
    <w:p w14:paraId="460AA6C0" w14:textId="77777777" w:rsidR="00750B46" w:rsidRPr="001240AE" w:rsidRDefault="00750B46" w:rsidP="00750B46">
      <w:pPr>
        <w:ind w:firstLine="1418"/>
        <w:jc w:val="both"/>
        <w:rPr>
          <w:sz w:val="24"/>
          <w:szCs w:val="24"/>
        </w:rPr>
      </w:pPr>
    </w:p>
    <w:p w14:paraId="21ABF336" w14:textId="77777777" w:rsidR="00750B46" w:rsidRPr="001240AE" w:rsidRDefault="00750B46" w:rsidP="00750B46">
      <w:pPr>
        <w:ind w:firstLine="1418"/>
        <w:jc w:val="both"/>
        <w:rPr>
          <w:sz w:val="24"/>
          <w:szCs w:val="24"/>
        </w:rPr>
      </w:pPr>
      <w:r w:rsidRPr="001240AE">
        <w:rPr>
          <w:sz w:val="24"/>
          <w:szCs w:val="24"/>
        </w:rPr>
        <w:t xml:space="preserve">Ademais, as Tecnologias de Informação avançaram significativamente e permitem atualmente a firmeza do sistema telepresencial para as sessões, quando for o caso de impossibilidade de participação presencial que continua sendo prioridade nos termos da legislação em vigor. </w:t>
      </w:r>
    </w:p>
    <w:p w14:paraId="5C9E21D4" w14:textId="77777777" w:rsidR="00750B46" w:rsidRPr="001240AE" w:rsidRDefault="00750B46" w:rsidP="00750B46">
      <w:pPr>
        <w:ind w:firstLine="1418"/>
        <w:jc w:val="both"/>
        <w:rPr>
          <w:sz w:val="24"/>
          <w:szCs w:val="24"/>
        </w:rPr>
      </w:pPr>
    </w:p>
    <w:p w14:paraId="3984993C" w14:textId="77777777" w:rsidR="00750B46" w:rsidRDefault="00750B46" w:rsidP="00750B46">
      <w:pPr>
        <w:ind w:firstLine="1418"/>
        <w:jc w:val="both"/>
        <w:rPr>
          <w:sz w:val="24"/>
          <w:szCs w:val="24"/>
        </w:rPr>
      </w:pPr>
      <w:r w:rsidRPr="001240AE">
        <w:rPr>
          <w:sz w:val="24"/>
          <w:szCs w:val="24"/>
        </w:rPr>
        <w:t>Des</w:t>
      </w:r>
      <w:r>
        <w:rPr>
          <w:sz w:val="24"/>
          <w:szCs w:val="24"/>
        </w:rPr>
        <w:t>t</w:t>
      </w:r>
      <w:r w:rsidRPr="001240AE">
        <w:rPr>
          <w:sz w:val="24"/>
          <w:szCs w:val="24"/>
        </w:rPr>
        <w:t>a forma, o presente Projeto de Resolução contribui para o fortalecimento do papel da Câmara Municipal de Sorriso no processo democrático e representativo</w:t>
      </w:r>
      <w:r>
        <w:rPr>
          <w:sz w:val="24"/>
          <w:szCs w:val="24"/>
        </w:rPr>
        <w:t xml:space="preserve"> na discussão das proposituras.</w:t>
      </w:r>
    </w:p>
    <w:p w14:paraId="2EF756C2" w14:textId="77777777" w:rsidR="00750B46" w:rsidRDefault="00750B46" w:rsidP="00750B46">
      <w:pPr>
        <w:ind w:firstLine="1418"/>
        <w:jc w:val="both"/>
        <w:rPr>
          <w:sz w:val="24"/>
          <w:szCs w:val="24"/>
        </w:rPr>
      </w:pPr>
    </w:p>
    <w:p w14:paraId="61C820A6" w14:textId="77777777" w:rsidR="00750B46" w:rsidRDefault="00750B46" w:rsidP="00750B4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Assim, solicitamos o apoio de Vossas Excelências, na apreciação e deliberação da matéria, em </w:t>
      </w:r>
      <w:r w:rsidRPr="00010FF5">
        <w:rPr>
          <w:b/>
          <w:sz w:val="24"/>
          <w:szCs w:val="24"/>
        </w:rPr>
        <w:t>REGIME DE URGÊNCIA</w:t>
      </w:r>
      <w:r>
        <w:rPr>
          <w:sz w:val="24"/>
          <w:szCs w:val="24"/>
        </w:rPr>
        <w:t>.</w:t>
      </w:r>
    </w:p>
    <w:p w14:paraId="559967C8" w14:textId="77777777" w:rsidR="00750B46" w:rsidRPr="001240AE" w:rsidRDefault="00750B46" w:rsidP="00750B46">
      <w:pPr>
        <w:ind w:firstLine="1418"/>
        <w:jc w:val="both"/>
        <w:rPr>
          <w:sz w:val="24"/>
          <w:szCs w:val="24"/>
        </w:rPr>
      </w:pPr>
    </w:p>
    <w:p w14:paraId="792F3793" w14:textId="77777777" w:rsidR="00750B46" w:rsidRPr="001240AE" w:rsidRDefault="00750B46" w:rsidP="00750B46">
      <w:pPr>
        <w:ind w:firstLine="1418"/>
        <w:jc w:val="both"/>
        <w:rPr>
          <w:sz w:val="24"/>
          <w:szCs w:val="24"/>
        </w:rPr>
      </w:pPr>
    </w:p>
    <w:p w14:paraId="2373ED07" w14:textId="77777777" w:rsidR="00750B46" w:rsidRPr="001240AE" w:rsidRDefault="00750B46" w:rsidP="00750B46">
      <w:pPr>
        <w:ind w:firstLine="1418"/>
        <w:jc w:val="both"/>
        <w:rPr>
          <w:sz w:val="24"/>
          <w:szCs w:val="24"/>
        </w:rPr>
      </w:pPr>
      <w:r w:rsidRPr="001240AE">
        <w:rPr>
          <w:sz w:val="24"/>
          <w:szCs w:val="24"/>
        </w:rPr>
        <w:t xml:space="preserve">Câmara Municipal de Sorriso, Estado de Mato Grosso, em </w:t>
      </w:r>
      <w:r w:rsidRPr="001240AE">
        <w:rPr>
          <w:bCs/>
          <w:sz w:val="24"/>
          <w:szCs w:val="24"/>
        </w:rPr>
        <w:t>25 de junho de 2025</w:t>
      </w:r>
      <w:r w:rsidRPr="001240AE">
        <w:rPr>
          <w:sz w:val="24"/>
          <w:szCs w:val="24"/>
        </w:rPr>
        <w:t>.</w:t>
      </w:r>
    </w:p>
    <w:p w14:paraId="3158EB4D" w14:textId="77777777" w:rsidR="00750B46" w:rsidRPr="001240AE" w:rsidRDefault="00750B46" w:rsidP="00750B46">
      <w:pPr>
        <w:ind w:firstLine="1418"/>
        <w:jc w:val="both"/>
        <w:rPr>
          <w:sz w:val="24"/>
          <w:szCs w:val="24"/>
        </w:rPr>
      </w:pPr>
    </w:p>
    <w:p w14:paraId="3B47C6EF" w14:textId="77777777" w:rsidR="00750B46" w:rsidRPr="001240AE" w:rsidRDefault="00750B46" w:rsidP="00750B46">
      <w:pPr>
        <w:ind w:firstLine="1418"/>
        <w:jc w:val="both"/>
        <w:rPr>
          <w:sz w:val="24"/>
          <w:szCs w:val="24"/>
        </w:rPr>
      </w:pPr>
    </w:p>
    <w:p w14:paraId="4BA7901F" w14:textId="77777777" w:rsidR="00750B46" w:rsidRDefault="00750B46" w:rsidP="00750B46">
      <w:pPr>
        <w:ind w:firstLine="1418"/>
        <w:jc w:val="both"/>
        <w:rPr>
          <w:sz w:val="24"/>
          <w:szCs w:val="24"/>
        </w:rPr>
      </w:pPr>
    </w:p>
    <w:p w14:paraId="7650D22B" w14:textId="77777777" w:rsidR="00750B46" w:rsidRDefault="00750B46" w:rsidP="00750B46">
      <w:pPr>
        <w:ind w:firstLine="1418"/>
        <w:jc w:val="both"/>
        <w:rPr>
          <w:sz w:val="24"/>
          <w:szCs w:val="24"/>
        </w:rPr>
      </w:pPr>
    </w:p>
    <w:p w14:paraId="159BC4D1" w14:textId="77777777" w:rsidR="00750B46" w:rsidRDefault="00750B46" w:rsidP="00750B46">
      <w:pPr>
        <w:ind w:firstLine="1418"/>
        <w:jc w:val="both"/>
        <w:rPr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750B46" w14:paraId="6F71FF7C" w14:textId="77777777" w:rsidTr="0094057B">
        <w:trPr>
          <w:trHeight w:val="1534"/>
          <w:jc w:val="center"/>
        </w:trPr>
        <w:tc>
          <w:tcPr>
            <w:tcW w:w="4530" w:type="dxa"/>
          </w:tcPr>
          <w:p w14:paraId="13DA4FE2" w14:textId="77777777" w:rsidR="00750B46" w:rsidRPr="001240AE" w:rsidRDefault="00750B46" w:rsidP="0094057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1240AE">
              <w:rPr>
                <w:b/>
                <w:sz w:val="24"/>
                <w:szCs w:val="24"/>
              </w:rPr>
              <w:t>RODRIGO MATTERAZZI</w:t>
            </w:r>
          </w:p>
          <w:p w14:paraId="39374F4B" w14:textId="77777777" w:rsidR="00750B46" w:rsidRDefault="00750B46" w:rsidP="0094057B">
            <w:pPr>
              <w:jc w:val="center"/>
              <w:rPr>
                <w:sz w:val="24"/>
                <w:szCs w:val="24"/>
              </w:rPr>
            </w:pPr>
            <w:r w:rsidRPr="001240AE">
              <w:rPr>
                <w:b/>
                <w:sz w:val="24"/>
                <w:szCs w:val="24"/>
              </w:rPr>
              <w:t>Vereador Republicanos</w:t>
            </w:r>
          </w:p>
        </w:tc>
        <w:tc>
          <w:tcPr>
            <w:tcW w:w="4531" w:type="dxa"/>
          </w:tcPr>
          <w:p w14:paraId="19E9C0F2" w14:textId="77777777" w:rsidR="00750B46" w:rsidRPr="001240AE" w:rsidRDefault="00750B46" w:rsidP="0094057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1240AE">
              <w:rPr>
                <w:b/>
                <w:sz w:val="24"/>
                <w:szCs w:val="24"/>
              </w:rPr>
              <w:t>EMERSON FARIAS</w:t>
            </w:r>
          </w:p>
          <w:p w14:paraId="379BCF71" w14:textId="77777777" w:rsidR="00750B46" w:rsidRDefault="00750B46" w:rsidP="0094057B">
            <w:pPr>
              <w:jc w:val="center"/>
              <w:rPr>
                <w:sz w:val="24"/>
                <w:szCs w:val="24"/>
              </w:rPr>
            </w:pPr>
            <w:r w:rsidRPr="001240AE">
              <w:rPr>
                <w:b/>
                <w:sz w:val="24"/>
                <w:szCs w:val="24"/>
              </w:rPr>
              <w:t>Vereador PL</w:t>
            </w:r>
          </w:p>
        </w:tc>
      </w:tr>
      <w:tr w:rsidR="00750B46" w14:paraId="719AC312" w14:textId="77777777" w:rsidTr="0094057B">
        <w:trPr>
          <w:jc w:val="center"/>
        </w:trPr>
        <w:tc>
          <w:tcPr>
            <w:tcW w:w="4530" w:type="dxa"/>
          </w:tcPr>
          <w:p w14:paraId="0363254C" w14:textId="77777777" w:rsidR="00750B46" w:rsidRPr="001240AE" w:rsidRDefault="00750B46" w:rsidP="0094057B">
            <w:pPr>
              <w:tabs>
                <w:tab w:val="left" w:pos="1134"/>
                <w:tab w:val="left" w:pos="1849"/>
              </w:tabs>
              <w:ind w:left="32"/>
              <w:jc w:val="center"/>
              <w:rPr>
                <w:b/>
                <w:sz w:val="24"/>
                <w:szCs w:val="24"/>
              </w:rPr>
            </w:pPr>
            <w:r w:rsidRPr="001240AE">
              <w:rPr>
                <w:b/>
                <w:sz w:val="24"/>
                <w:szCs w:val="24"/>
              </w:rPr>
              <w:t>ADIR CUNICO</w:t>
            </w:r>
          </w:p>
          <w:p w14:paraId="0D9A81CB" w14:textId="77777777" w:rsidR="00750B46" w:rsidRDefault="00750B46" w:rsidP="0094057B">
            <w:pPr>
              <w:ind w:left="32"/>
              <w:jc w:val="center"/>
              <w:rPr>
                <w:sz w:val="24"/>
                <w:szCs w:val="24"/>
              </w:rPr>
            </w:pPr>
            <w:r w:rsidRPr="001240AE">
              <w:rPr>
                <w:b/>
                <w:sz w:val="24"/>
                <w:szCs w:val="24"/>
              </w:rPr>
              <w:t>Vereador NOVO</w:t>
            </w:r>
          </w:p>
        </w:tc>
        <w:tc>
          <w:tcPr>
            <w:tcW w:w="4531" w:type="dxa"/>
          </w:tcPr>
          <w:p w14:paraId="7B721086" w14:textId="77777777" w:rsidR="00750B46" w:rsidRPr="001240AE" w:rsidRDefault="00750B46" w:rsidP="0094057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1240AE">
              <w:rPr>
                <w:b/>
                <w:sz w:val="24"/>
                <w:szCs w:val="24"/>
              </w:rPr>
              <w:t>DIOGO KRIGUER</w:t>
            </w:r>
          </w:p>
          <w:p w14:paraId="61F0E554" w14:textId="77777777" w:rsidR="00750B46" w:rsidRDefault="00750B46" w:rsidP="0094057B">
            <w:pPr>
              <w:jc w:val="center"/>
              <w:rPr>
                <w:sz w:val="24"/>
                <w:szCs w:val="24"/>
              </w:rPr>
            </w:pPr>
            <w:r w:rsidRPr="001240AE">
              <w:rPr>
                <w:b/>
                <w:sz w:val="24"/>
                <w:szCs w:val="24"/>
              </w:rPr>
              <w:t>Vereador PSDB</w:t>
            </w:r>
          </w:p>
        </w:tc>
      </w:tr>
    </w:tbl>
    <w:p w14:paraId="593A7788" w14:textId="77777777" w:rsidR="00750B46" w:rsidRPr="001240AE" w:rsidRDefault="00750B46" w:rsidP="00750B46">
      <w:pPr>
        <w:ind w:firstLine="1418"/>
        <w:jc w:val="both"/>
        <w:rPr>
          <w:sz w:val="24"/>
          <w:szCs w:val="24"/>
        </w:rPr>
      </w:pPr>
    </w:p>
    <w:p w14:paraId="33088F1F" w14:textId="77777777" w:rsidR="00750B46" w:rsidRPr="001240AE" w:rsidRDefault="00750B46" w:rsidP="00750B46">
      <w:pPr>
        <w:jc w:val="both"/>
        <w:rPr>
          <w:sz w:val="24"/>
          <w:szCs w:val="24"/>
        </w:rPr>
      </w:pPr>
    </w:p>
    <w:p w14:paraId="6A67759F" w14:textId="77777777" w:rsidR="00750B46" w:rsidRPr="001240AE" w:rsidRDefault="00750B46" w:rsidP="00750B46">
      <w:pPr>
        <w:ind w:firstLine="1418"/>
        <w:jc w:val="both"/>
        <w:rPr>
          <w:sz w:val="24"/>
          <w:szCs w:val="24"/>
        </w:rPr>
      </w:pPr>
    </w:p>
    <w:p w14:paraId="7848B6B1" w14:textId="77777777" w:rsidR="00B3600C" w:rsidRDefault="00B3600C" w:rsidP="00750B46"/>
    <w:p w14:paraId="077934A5" w14:textId="77777777" w:rsidR="008038C1" w:rsidRDefault="008038C1" w:rsidP="00750B46"/>
    <w:p w14:paraId="2BB084B3" w14:textId="77777777" w:rsidR="008038C1" w:rsidRDefault="008038C1" w:rsidP="00750B46"/>
    <w:p w14:paraId="75034F26" w14:textId="77777777" w:rsidR="008038C1" w:rsidRDefault="008038C1" w:rsidP="00750B46"/>
    <w:p w14:paraId="76F6A914" w14:textId="77777777" w:rsidR="008038C1" w:rsidRDefault="008038C1" w:rsidP="00750B46"/>
    <w:p w14:paraId="65FF2661" w14:textId="77777777" w:rsidR="008038C1" w:rsidRDefault="008038C1" w:rsidP="00750B46"/>
    <w:p w14:paraId="57CEE79F" w14:textId="77777777" w:rsidR="008038C1" w:rsidRDefault="008038C1" w:rsidP="00750B46"/>
    <w:p w14:paraId="73656626" w14:textId="77777777" w:rsidR="008038C1" w:rsidRDefault="008038C1" w:rsidP="00750B46"/>
    <w:p w14:paraId="70A41E77" w14:textId="77777777" w:rsidR="008038C1" w:rsidRDefault="008038C1" w:rsidP="00750B46"/>
    <w:p w14:paraId="4613D4E6" w14:textId="77777777" w:rsidR="008038C1" w:rsidRPr="008038C1" w:rsidRDefault="008038C1" w:rsidP="008038C1">
      <w:pPr>
        <w:rPr>
          <w:b/>
          <w:bCs/>
        </w:rPr>
      </w:pPr>
      <w:r w:rsidRPr="008038C1">
        <w:rPr>
          <w:b/>
          <w:bCs/>
        </w:rPr>
        <w:lastRenderedPageBreak/>
        <w:t>PARECER JURÍDICO N º. 124-2025</w:t>
      </w:r>
    </w:p>
    <w:p w14:paraId="01DB6881" w14:textId="77777777" w:rsidR="008038C1" w:rsidRPr="008038C1" w:rsidRDefault="008038C1" w:rsidP="008038C1"/>
    <w:p w14:paraId="5944D462" w14:textId="77777777" w:rsidR="008038C1" w:rsidRPr="008038C1" w:rsidRDefault="008038C1" w:rsidP="008038C1"/>
    <w:p w14:paraId="4094A44C" w14:textId="77777777" w:rsidR="008038C1" w:rsidRPr="008038C1" w:rsidRDefault="008038C1" w:rsidP="008038C1">
      <w:r w:rsidRPr="008038C1">
        <w:rPr>
          <w:rFonts w:hint="eastAsia"/>
        </w:rPr>
        <w:t xml:space="preserve"> NOTA INICIAL  </w:t>
      </w:r>
    </w:p>
    <w:p w14:paraId="216FC949" w14:textId="77777777" w:rsidR="008038C1" w:rsidRPr="008038C1" w:rsidRDefault="008038C1" w:rsidP="008038C1">
      <w:pPr>
        <w:rPr>
          <w:rFonts w:hint="eastAsia"/>
        </w:rPr>
      </w:pPr>
    </w:p>
    <w:p w14:paraId="5889A88B" w14:textId="77777777" w:rsidR="008038C1" w:rsidRPr="008038C1" w:rsidRDefault="008038C1" w:rsidP="008038C1">
      <w:pPr>
        <w:rPr>
          <w:i/>
          <w:iCs/>
        </w:rPr>
      </w:pPr>
      <w:r w:rsidRPr="008038C1">
        <w:rPr>
          <w:rFonts w:hint="eastAsia"/>
          <w:i/>
          <w:iCs/>
        </w:rPr>
        <w:t xml:space="preserve">Ressalta-se que o </w:t>
      </w:r>
      <w:r w:rsidRPr="008038C1">
        <w:rPr>
          <w:rFonts w:hint="eastAsia"/>
          <w:i/>
          <w:iCs/>
          <w:u w:val="single"/>
        </w:rPr>
        <w:t>parecer jurídico</w:t>
      </w:r>
      <w:r w:rsidRPr="008038C1">
        <w:rPr>
          <w:rFonts w:hint="eastAsia"/>
          <w:i/>
          <w:iCs/>
        </w:rPr>
        <w:t xml:space="preserve"> possui </w:t>
      </w:r>
      <w:r w:rsidRPr="008038C1">
        <w:rPr>
          <w:rFonts w:hint="eastAsia"/>
          <w:i/>
          <w:iCs/>
          <w:u w:val="single"/>
        </w:rPr>
        <w:t>caráter opinativo</w:t>
      </w:r>
      <w:r w:rsidRPr="008038C1">
        <w:rPr>
          <w:rFonts w:hint="eastAsia"/>
          <w:i/>
          <w:iCs/>
        </w:rPr>
        <w:t xml:space="preserve">, </w:t>
      </w:r>
      <w:r w:rsidRPr="008038C1">
        <w:rPr>
          <w:rFonts w:hint="eastAsia"/>
          <w:i/>
          <w:iCs/>
          <w:u w:val="single"/>
        </w:rPr>
        <w:t>não sendo vinculativo nem impositivo</w:t>
      </w:r>
      <w:r w:rsidRPr="008038C1">
        <w:rPr>
          <w:rFonts w:hint="eastAsia"/>
          <w:i/>
          <w:iCs/>
        </w:rPr>
        <w:t xml:space="preserve"> à autoridade que o solicita. Assim, </w:t>
      </w:r>
      <w:r w:rsidRPr="008038C1">
        <w:rPr>
          <w:rFonts w:hint="eastAsia"/>
          <w:i/>
          <w:iCs/>
          <w:u w:val="single"/>
        </w:rPr>
        <w:t>a decisão final cabe exclusivamente à autoridade competente</w:t>
      </w:r>
      <w:r w:rsidRPr="008038C1">
        <w:rPr>
          <w:rFonts w:hint="eastAsia"/>
          <w:i/>
          <w:iCs/>
        </w:rPr>
        <w:t xml:space="preserve">, </w:t>
      </w:r>
      <w:r w:rsidRPr="008038C1">
        <w:rPr>
          <w:rFonts w:hint="eastAsia"/>
          <w:i/>
          <w:iCs/>
          <w:u w:val="single"/>
        </w:rPr>
        <w:t>que pode adotar ou não</w:t>
      </w:r>
      <w:r w:rsidRPr="008038C1">
        <w:rPr>
          <w:rFonts w:hint="eastAsia"/>
          <w:i/>
          <w:iCs/>
        </w:rPr>
        <w:t xml:space="preserve"> </w:t>
      </w:r>
      <w:r w:rsidRPr="008038C1">
        <w:rPr>
          <w:rFonts w:hint="eastAsia"/>
          <w:i/>
          <w:iCs/>
          <w:u w:val="single"/>
        </w:rPr>
        <w:t>as orientações indicadas no parecer</w:t>
      </w:r>
      <w:r w:rsidRPr="008038C1">
        <w:rPr>
          <w:rFonts w:hint="eastAsia"/>
          <w:i/>
          <w:iCs/>
        </w:rPr>
        <w:t>, conforme seu juízo de conveniência e oportunidade, respeitados os limites da legislação aplicável.</w:t>
      </w:r>
    </w:p>
    <w:p w14:paraId="3413D116" w14:textId="77777777" w:rsidR="008038C1" w:rsidRPr="008038C1" w:rsidRDefault="008038C1" w:rsidP="008038C1">
      <w:pPr>
        <w:rPr>
          <w:rFonts w:hint="eastAsia"/>
          <w:i/>
          <w:iCs/>
        </w:rPr>
      </w:pPr>
    </w:p>
    <w:p w14:paraId="774904BE" w14:textId="77777777" w:rsidR="008038C1" w:rsidRPr="008038C1" w:rsidRDefault="008038C1" w:rsidP="008038C1">
      <w:pPr>
        <w:rPr>
          <w:b/>
          <w:bCs/>
        </w:rPr>
      </w:pPr>
    </w:p>
    <w:p w14:paraId="4747DF5D" w14:textId="77777777" w:rsidR="008038C1" w:rsidRPr="008038C1" w:rsidRDefault="008038C1" w:rsidP="008038C1">
      <w:pPr>
        <w:rPr>
          <w:bCs/>
        </w:rPr>
      </w:pPr>
      <w:r w:rsidRPr="008038C1">
        <w:rPr>
          <w:b/>
          <w:bCs/>
        </w:rPr>
        <w:t>Assunto:</w:t>
      </w:r>
      <w:r w:rsidRPr="008038C1">
        <w:rPr>
          <w:bCs/>
        </w:rPr>
        <w:t xml:space="preserve"> Projeto de Resolução n. 09/2025 que faz</w:t>
      </w:r>
      <w:r w:rsidRPr="008038C1">
        <w:rPr>
          <w:b/>
          <w:bCs/>
        </w:rPr>
        <w:t xml:space="preserve"> </w:t>
      </w:r>
      <w:r w:rsidRPr="008038C1">
        <w:rPr>
          <w:b/>
          <w:bCs/>
          <w:u w:val="single"/>
        </w:rPr>
        <w:t>alteração</w:t>
      </w:r>
      <w:r w:rsidRPr="008038C1">
        <w:rPr>
          <w:bCs/>
        </w:rPr>
        <w:t xml:space="preserve"> a Resolução nº 11/2022, dispondo sobre a participação remota dos Vereadores nas Sessões Plenárias.</w:t>
      </w:r>
    </w:p>
    <w:p w14:paraId="2B50D3D2" w14:textId="77777777" w:rsidR="008038C1" w:rsidRPr="008038C1" w:rsidRDefault="008038C1" w:rsidP="008038C1">
      <w:r w:rsidRPr="008038C1">
        <w:rPr>
          <w:b/>
          <w:bCs/>
        </w:rPr>
        <w:t>Autoria:</w:t>
      </w:r>
      <w:r w:rsidRPr="008038C1">
        <w:t xml:space="preserve"> Mesa Diretora da Câmara</w:t>
      </w:r>
    </w:p>
    <w:p w14:paraId="56DADB61" w14:textId="77777777" w:rsidR="008038C1" w:rsidRPr="008038C1" w:rsidRDefault="008038C1" w:rsidP="008038C1">
      <w:pPr>
        <w:rPr>
          <w:b/>
          <w:bCs/>
        </w:rPr>
      </w:pPr>
    </w:p>
    <w:p w14:paraId="251F0C01" w14:textId="77777777" w:rsidR="008038C1" w:rsidRPr="008038C1" w:rsidRDefault="008038C1" w:rsidP="008038C1">
      <w:r w:rsidRPr="008038C1">
        <w:rPr>
          <w:b/>
          <w:bCs/>
        </w:rPr>
        <w:t>I – RELATÓRIO</w:t>
      </w:r>
    </w:p>
    <w:p w14:paraId="331C4E31" w14:textId="77777777" w:rsidR="008038C1" w:rsidRPr="008038C1" w:rsidRDefault="008038C1" w:rsidP="008038C1"/>
    <w:p w14:paraId="5FF080BF" w14:textId="77777777" w:rsidR="008038C1" w:rsidRPr="008038C1" w:rsidRDefault="008038C1" w:rsidP="008038C1">
      <w:r w:rsidRPr="008038C1">
        <w:t>Aportou para análise jurídica o Projeto de Resolução 09/2025 apresentado pelos membros da Mesa Diretora da Câmara Municipal de Sorriso, que visa alterar o inciso IV do art. 4º da Resolução nº 11/2022, permitindo a participação remota de vereadores nas sessões plenárias ordinárias ou extraordinárias, desde que não estejam presentes fisicamente na sede do Parlamento.</w:t>
      </w:r>
    </w:p>
    <w:p w14:paraId="2887FC26" w14:textId="77777777" w:rsidR="008038C1" w:rsidRPr="008038C1" w:rsidRDefault="008038C1" w:rsidP="008038C1">
      <w:pPr>
        <w:rPr>
          <w:b/>
          <w:bCs/>
        </w:rPr>
      </w:pPr>
    </w:p>
    <w:p w14:paraId="03E112B4" w14:textId="77777777" w:rsidR="008038C1" w:rsidRPr="008038C1" w:rsidRDefault="008038C1" w:rsidP="008038C1">
      <w:r w:rsidRPr="008038C1">
        <w:rPr>
          <w:b/>
          <w:bCs/>
        </w:rPr>
        <w:t>II – ANÁLISE JURÍDICA</w:t>
      </w:r>
    </w:p>
    <w:p w14:paraId="6C972F25" w14:textId="77777777" w:rsidR="008038C1" w:rsidRPr="008038C1" w:rsidRDefault="008038C1" w:rsidP="008038C1"/>
    <w:p w14:paraId="7EF8A1A3" w14:textId="77777777" w:rsidR="008038C1" w:rsidRPr="008038C1" w:rsidRDefault="008038C1" w:rsidP="008038C1">
      <w:r w:rsidRPr="008038C1">
        <w:t xml:space="preserve">A proposta em análise insere-se na competência normativa da Câmara Municipal, conforme o art. 108 e o inciso III do art. 109 do Regimento Interno, uma vez que trata de matéria interna </w:t>
      </w:r>
      <w:proofErr w:type="spellStart"/>
      <w:r w:rsidRPr="008038C1">
        <w:rPr>
          <w:i/>
          <w:iCs/>
        </w:rPr>
        <w:t>corporis</w:t>
      </w:r>
      <w:proofErr w:type="spellEnd"/>
      <w:r w:rsidRPr="008038C1">
        <w:t>, voltada à organização dos seus trabalhos legislativos.</w:t>
      </w:r>
    </w:p>
    <w:p w14:paraId="235DEC84" w14:textId="77777777" w:rsidR="008038C1" w:rsidRPr="008038C1" w:rsidRDefault="008038C1" w:rsidP="008038C1"/>
    <w:p w14:paraId="654758FF" w14:textId="77777777" w:rsidR="008038C1" w:rsidRPr="008038C1" w:rsidRDefault="008038C1" w:rsidP="008038C1">
      <w:r w:rsidRPr="008038C1">
        <w:t>A alteração proposta está alinhada à modernização dos procedimentos administrativos e legislativos, adotando práticas já observadas em outras Casas Legislativas, especialmente após os avanços tecnológicos e as experiências vivenciadas durante a pandemia da COVID-19.</w:t>
      </w:r>
    </w:p>
    <w:p w14:paraId="7D2E0EB1" w14:textId="77777777" w:rsidR="008038C1" w:rsidRPr="008038C1" w:rsidRDefault="008038C1" w:rsidP="008038C1"/>
    <w:p w14:paraId="6AF69741" w14:textId="77777777" w:rsidR="008038C1" w:rsidRPr="008038C1" w:rsidRDefault="008038C1" w:rsidP="008038C1">
      <w:r w:rsidRPr="008038C1">
        <w:t>Importante destacar que a autorização para a participação remota deve respeitar os princípios da publicidade, eficiência e legalidade, garantindo-se que as deliberações ocorram de forma transparente, com o devido registro em ata e acesso ao público por meio dos canais oficiais da Câmara.</w:t>
      </w:r>
    </w:p>
    <w:p w14:paraId="11159BAB" w14:textId="77777777" w:rsidR="008038C1" w:rsidRPr="008038C1" w:rsidRDefault="008038C1" w:rsidP="008038C1">
      <w:r w:rsidRPr="008038C1">
        <w:tab/>
      </w:r>
    </w:p>
    <w:p w14:paraId="050196C3" w14:textId="77777777" w:rsidR="008038C1" w:rsidRPr="008038C1" w:rsidRDefault="008038C1" w:rsidP="008038C1">
      <w:r w:rsidRPr="008038C1">
        <w:t>Do ponto de vista jurídico-formal, a proposta é legítima e constitucional, não se verificando vícios quanto à iniciativa, forma ou conteúdo.</w:t>
      </w:r>
    </w:p>
    <w:p w14:paraId="29016DB0" w14:textId="77777777" w:rsidR="008038C1" w:rsidRPr="008038C1" w:rsidRDefault="008038C1" w:rsidP="008038C1"/>
    <w:p w14:paraId="36D9D147" w14:textId="77777777" w:rsidR="008038C1" w:rsidRPr="008038C1" w:rsidRDefault="008038C1" w:rsidP="008038C1">
      <w:r w:rsidRPr="008038C1">
        <w:t xml:space="preserve">Ademais tal medida aparenta ser oportuna e conveniente diante da </w:t>
      </w:r>
      <w:r w:rsidRPr="008038C1">
        <w:rPr>
          <w:b/>
          <w:bCs/>
          <w:u w:val="single"/>
        </w:rPr>
        <w:t>eminente reforma do prédio atual da Câmara Municipal de Sorriso</w:t>
      </w:r>
      <w:r w:rsidRPr="008038C1">
        <w:t xml:space="preserve">, garantindo assim a continuidade da prestação de serviços e execução da atividade parlamentar mesmo com limitação de acesso ao prédio do legislativo. Ademais, assim que o acesso ao prédio for normalizado poderão os vereadores reconsiderarem a medida proposta. </w:t>
      </w:r>
    </w:p>
    <w:p w14:paraId="5D3E708D" w14:textId="77777777" w:rsidR="008038C1" w:rsidRPr="008038C1" w:rsidRDefault="008038C1" w:rsidP="008038C1"/>
    <w:p w14:paraId="3F70B04F" w14:textId="77777777" w:rsidR="008038C1" w:rsidRPr="008038C1" w:rsidRDefault="008038C1" w:rsidP="008038C1">
      <w:pPr>
        <w:rPr>
          <w:b/>
          <w:bCs/>
        </w:rPr>
      </w:pPr>
    </w:p>
    <w:p w14:paraId="61288D6E" w14:textId="77777777" w:rsidR="008038C1" w:rsidRPr="008038C1" w:rsidRDefault="008038C1" w:rsidP="008038C1">
      <w:r w:rsidRPr="008038C1">
        <w:rPr>
          <w:b/>
          <w:bCs/>
        </w:rPr>
        <w:t>III – DERRADEIRAS DELIBERAÇÕES</w:t>
      </w:r>
    </w:p>
    <w:p w14:paraId="6BC6A0C8" w14:textId="77777777" w:rsidR="008038C1" w:rsidRPr="008038C1" w:rsidRDefault="008038C1" w:rsidP="008038C1"/>
    <w:p w14:paraId="3E13011B" w14:textId="77777777" w:rsidR="008038C1" w:rsidRPr="008038C1" w:rsidRDefault="008038C1" w:rsidP="008038C1">
      <w:r w:rsidRPr="008038C1">
        <w:t>Diante do exposto, opina-se pela regular tramitação do Projeto Resolução 09-2025, que faz Alteração ao Inciso IV do Artigo 4º da Resolução n. 11/2022, por não identificar ilegalidades ou inconstitucionalidades em sua redação.</w:t>
      </w:r>
    </w:p>
    <w:p w14:paraId="7A1E4ABD" w14:textId="77777777" w:rsidR="008038C1" w:rsidRPr="008038C1" w:rsidRDefault="008038C1" w:rsidP="008038C1"/>
    <w:p w14:paraId="77261E02" w14:textId="77777777" w:rsidR="008038C1" w:rsidRPr="008038C1" w:rsidRDefault="008038C1" w:rsidP="008038C1">
      <w:r w:rsidRPr="008038C1">
        <w:t>É o parecer, salvo melhor juízo.</w:t>
      </w:r>
    </w:p>
    <w:p w14:paraId="0C5A1B8E" w14:textId="77777777" w:rsidR="008038C1" w:rsidRPr="008038C1" w:rsidRDefault="008038C1" w:rsidP="008038C1">
      <w:pPr>
        <w:rPr>
          <w:b/>
          <w:bCs/>
        </w:rPr>
      </w:pPr>
    </w:p>
    <w:p w14:paraId="77DFCE8E" w14:textId="77777777" w:rsidR="008038C1" w:rsidRPr="008038C1" w:rsidRDefault="008038C1" w:rsidP="008038C1"/>
    <w:p w14:paraId="600411B9" w14:textId="77777777" w:rsidR="008038C1" w:rsidRPr="008038C1" w:rsidRDefault="008038C1" w:rsidP="008038C1">
      <w:r w:rsidRPr="008038C1">
        <w:lastRenderedPageBreak/>
        <w:t>Sorriso/MT, 25 de junho de 2025.</w:t>
      </w:r>
    </w:p>
    <w:p w14:paraId="1728D507" w14:textId="77777777" w:rsidR="008038C1" w:rsidRPr="008038C1" w:rsidRDefault="008038C1" w:rsidP="008038C1"/>
    <w:p w14:paraId="148139D3" w14:textId="77777777" w:rsidR="008038C1" w:rsidRPr="008038C1" w:rsidRDefault="008038C1" w:rsidP="008038C1"/>
    <w:p w14:paraId="3C9403AF" w14:textId="77777777" w:rsidR="008038C1" w:rsidRPr="008038C1" w:rsidRDefault="008038C1" w:rsidP="008038C1"/>
    <w:p w14:paraId="155E149D" w14:textId="77777777" w:rsidR="008038C1" w:rsidRPr="008038C1" w:rsidRDefault="008038C1" w:rsidP="008038C1">
      <w:r w:rsidRPr="008038C1">
        <w:t>___________________________________</w:t>
      </w:r>
      <w:r w:rsidRPr="008038C1">
        <w:tab/>
      </w:r>
      <w:r w:rsidRPr="008038C1">
        <w:tab/>
        <w:t>_________________________________________</w:t>
      </w:r>
    </w:p>
    <w:p w14:paraId="55497BD0" w14:textId="77777777" w:rsidR="008038C1" w:rsidRPr="008038C1" w:rsidRDefault="008038C1" w:rsidP="008038C1">
      <w:r w:rsidRPr="008038C1">
        <w:t xml:space="preserve">Fernando </w:t>
      </w:r>
      <w:r w:rsidRPr="008038C1">
        <w:rPr>
          <w:b/>
          <w:bCs/>
        </w:rPr>
        <w:t>MASCARELLO</w:t>
      </w:r>
      <w:r w:rsidRPr="008038C1">
        <w:t xml:space="preserve"> </w:t>
      </w:r>
      <w:r w:rsidRPr="008038C1">
        <w:tab/>
      </w:r>
      <w:r w:rsidRPr="008038C1">
        <w:tab/>
      </w:r>
      <w:r w:rsidRPr="008038C1">
        <w:tab/>
      </w:r>
      <w:r w:rsidRPr="008038C1">
        <w:rPr>
          <w:b/>
          <w:bCs/>
        </w:rPr>
        <w:t>SAULO</w:t>
      </w:r>
      <w:r w:rsidRPr="008038C1">
        <w:t xml:space="preserve"> Augusto C. </w:t>
      </w:r>
      <w:proofErr w:type="spellStart"/>
      <w:r w:rsidRPr="008038C1">
        <w:t>da</w:t>
      </w:r>
      <w:proofErr w:type="spellEnd"/>
      <w:r w:rsidRPr="008038C1">
        <w:t xml:space="preserve"> R. </w:t>
      </w:r>
      <w:r w:rsidRPr="008038C1">
        <w:rPr>
          <w:b/>
          <w:bCs/>
        </w:rPr>
        <w:t>BANDEIRA</w:t>
      </w:r>
      <w:r w:rsidRPr="008038C1">
        <w:t xml:space="preserve"> Bastos</w:t>
      </w:r>
    </w:p>
    <w:p w14:paraId="7F1FBDEA" w14:textId="77777777" w:rsidR="008038C1" w:rsidRPr="008038C1" w:rsidRDefault="008038C1" w:rsidP="008038C1">
      <w:r w:rsidRPr="008038C1">
        <w:t>Câmara Municipal de Sorriso – MT</w:t>
      </w:r>
      <w:r w:rsidRPr="008038C1">
        <w:tab/>
      </w:r>
      <w:r w:rsidRPr="008038C1">
        <w:tab/>
      </w:r>
      <w:r w:rsidRPr="008038C1">
        <w:tab/>
      </w:r>
      <w:r w:rsidRPr="008038C1">
        <w:tab/>
        <w:t>Câmara Municipal de Sorriso – MT</w:t>
      </w:r>
      <w:r w:rsidRPr="008038C1">
        <w:tab/>
      </w:r>
    </w:p>
    <w:p w14:paraId="7FC5B4A9" w14:textId="77777777" w:rsidR="008038C1" w:rsidRPr="008038C1" w:rsidRDefault="008038C1" w:rsidP="008038C1">
      <w:r w:rsidRPr="008038C1">
        <w:t>Assessor Especial</w:t>
      </w:r>
      <w:r w:rsidRPr="008038C1">
        <w:tab/>
      </w:r>
      <w:r w:rsidRPr="008038C1">
        <w:tab/>
      </w:r>
      <w:r w:rsidRPr="008038C1">
        <w:tab/>
      </w:r>
      <w:r w:rsidRPr="008038C1">
        <w:tab/>
      </w:r>
      <w:r w:rsidRPr="008038C1">
        <w:tab/>
      </w:r>
      <w:r w:rsidRPr="008038C1">
        <w:tab/>
        <w:t>Assessor Jurídico da Procuradoria</w:t>
      </w:r>
    </w:p>
    <w:p w14:paraId="5EB0C4EF" w14:textId="77777777" w:rsidR="008038C1" w:rsidRPr="008038C1" w:rsidRDefault="008038C1" w:rsidP="008038C1">
      <w:r w:rsidRPr="008038C1">
        <w:t>OAB/ MT 11.726</w:t>
      </w:r>
      <w:r w:rsidRPr="008038C1">
        <w:tab/>
      </w:r>
      <w:r w:rsidRPr="008038C1">
        <w:tab/>
      </w:r>
      <w:r w:rsidRPr="008038C1">
        <w:tab/>
      </w:r>
      <w:r w:rsidRPr="008038C1">
        <w:tab/>
      </w:r>
      <w:r w:rsidRPr="008038C1">
        <w:tab/>
      </w:r>
      <w:r w:rsidRPr="008038C1">
        <w:tab/>
        <w:t>OAB/MT nº. 10.525</w:t>
      </w:r>
    </w:p>
    <w:p w14:paraId="3E7FE34F" w14:textId="77777777" w:rsidR="008038C1" w:rsidRPr="008038C1" w:rsidRDefault="008038C1" w:rsidP="008038C1">
      <w:r w:rsidRPr="008038C1">
        <w:t>Portaria n. 109/2025</w:t>
      </w:r>
      <w:r w:rsidRPr="008038C1">
        <w:tab/>
      </w:r>
      <w:r w:rsidRPr="008038C1">
        <w:tab/>
      </w:r>
      <w:r w:rsidRPr="008038C1">
        <w:tab/>
      </w:r>
      <w:r w:rsidRPr="008038C1">
        <w:tab/>
      </w:r>
      <w:r w:rsidRPr="008038C1">
        <w:tab/>
        <w:t>Portaria nº 038/2025</w:t>
      </w:r>
    </w:p>
    <w:p w14:paraId="02C8A77E" w14:textId="77777777" w:rsidR="008038C1" w:rsidRDefault="008038C1" w:rsidP="00750B46"/>
    <w:p w14:paraId="48A1D94D" w14:textId="77777777" w:rsidR="008038C1" w:rsidRDefault="008038C1" w:rsidP="00750B46"/>
    <w:p w14:paraId="7C477DA3" w14:textId="77777777" w:rsidR="008038C1" w:rsidRDefault="008038C1" w:rsidP="00750B46"/>
    <w:p w14:paraId="24227A7C" w14:textId="77777777" w:rsidR="008038C1" w:rsidRDefault="008038C1" w:rsidP="00750B46"/>
    <w:p w14:paraId="76C450A5" w14:textId="77777777" w:rsidR="008038C1" w:rsidRPr="00750B46" w:rsidRDefault="008038C1" w:rsidP="00750B46"/>
    <w:sectPr w:rsidR="008038C1" w:rsidRPr="00750B46" w:rsidSect="00D17EDB">
      <w:headerReference w:type="default" r:id="rId7"/>
      <w:pgSz w:w="11907" w:h="16840" w:code="9"/>
      <w:pgMar w:top="2835" w:right="1418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2991A" w14:textId="77777777" w:rsidR="001679FE" w:rsidRDefault="001679FE">
      <w:r>
        <w:separator/>
      </w:r>
    </w:p>
  </w:endnote>
  <w:endnote w:type="continuationSeparator" w:id="0">
    <w:p w14:paraId="68D27E1D" w14:textId="77777777" w:rsidR="001679FE" w:rsidRDefault="00167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DB3D4" w14:textId="77777777" w:rsidR="001679FE" w:rsidRDefault="001679FE">
      <w:r>
        <w:separator/>
      </w:r>
    </w:p>
  </w:footnote>
  <w:footnote w:type="continuationSeparator" w:id="0">
    <w:p w14:paraId="7478BA9F" w14:textId="77777777" w:rsidR="001679FE" w:rsidRDefault="00167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CE744" w14:textId="77777777" w:rsidR="00191BC3" w:rsidRDefault="00191BC3">
    <w:pPr>
      <w:jc w:val="center"/>
      <w:rPr>
        <w:b/>
        <w:sz w:val="28"/>
      </w:rPr>
    </w:pPr>
  </w:p>
  <w:p w14:paraId="60410354" w14:textId="77777777" w:rsidR="00191BC3" w:rsidRDefault="00191B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D1C7D"/>
    <w:multiLevelType w:val="hybridMultilevel"/>
    <w:tmpl w:val="6DF83568"/>
    <w:lvl w:ilvl="0" w:tplc="23527DAE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E56A9D96" w:tentative="1">
      <w:start w:val="1"/>
      <w:numFmt w:val="lowerLetter"/>
      <w:lvlText w:val="%2."/>
      <w:lvlJc w:val="left"/>
      <w:pPr>
        <w:ind w:left="2498" w:hanging="360"/>
      </w:pPr>
    </w:lvl>
    <w:lvl w:ilvl="2" w:tplc="056A27AE" w:tentative="1">
      <w:start w:val="1"/>
      <w:numFmt w:val="lowerRoman"/>
      <w:lvlText w:val="%3."/>
      <w:lvlJc w:val="right"/>
      <w:pPr>
        <w:ind w:left="3218" w:hanging="180"/>
      </w:pPr>
    </w:lvl>
    <w:lvl w:ilvl="3" w:tplc="BBCE5814" w:tentative="1">
      <w:start w:val="1"/>
      <w:numFmt w:val="decimal"/>
      <w:lvlText w:val="%4."/>
      <w:lvlJc w:val="left"/>
      <w:pPr>
        <w:ind w:left="3938" w:hanging="360"/>
      </w:pPr>
    </w:lvl>
    <w:lvl w:ilvl="4" w:tplc="51F2FF98" w:tentative="1">
      <w:start w:val="1"/>
      <w:numFmt w:val="lowerLetter"/>
      <w:lvlText w:val="%5."/>
      <w:lvlJc w:val="left"/>
      <w:pPr>
        <w:ind w:left="4658" w:hanging="360"/>
      </w:pPr>
    </w:lvl>
    <w:lvl w:ilvl="5" w:tplc="F2C61ACC" w:tentative="1">
      <w:start w:val="1"/>
      <w:numFmt w:val="lowerRoman"/>
      <w:lvlText w:val="%6."/>
      <w:lvlJc w:val="right"/>
      <w:pPr>
        <w:ind w:left="5378" w:hanging="180"/>
      </w:pPr>
    </w:lvl>
    <w:lvl w:ilvl="6" w:tplc="6546BD7C" w:tentative="1">
      <w:start w:val="1"/>
      <w:numFmt w:val="decimal"/>
      <w:lvlText w:val="%7."/>
      <w:lvlJc w:val="left"/>
      <w:pPr>
        <w:ind w:left="6098" w:hanging="360"/>
      </w:pPr>
    </w:lvl>
    <w:lvl w:ilvl="7" w:tplc="E182C254" w:tentative="1">
      <w:start w:val="1"/>
      <w:numFmt w:val="lowerLetter"/>
      <w:lvlText w:val="%8."/>
      <w:lvlJc w:val="left"/>
      <w:pPr>
        <w:ind w:left="6818" w:hanging="360"/>
      </w:pPr>
    </w:lvl>
    <w:lvl w:ilvl="8" w:tplc="B8FAD2AC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9C47639"/>
    <w:multiLevelType w:val="hybridMultilevel"/>
    <w:tmpl w:val="3030F102"/>
    <w:lvl w:ilvl="0" w:tplc="F5F2C98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CABE6338" w:tentative="1">
      <w:start w:val="1"/>
      <w:numFmt w:val="lowerLetter"/>
      <w:lvlText w:val="%2."/>
      <w:lvlJc w:val="left"/>
      <w:pPr>
        <w:ind w:left="2498" w:hanging="360"/>
      </w:pPr>
    </w:lvl>
    <w:lvl w:ilvl="2" w:tplc="BD9CC4E8" w:tentative="1">
      <w:start w:val="1"/>
      <w:numFmt w:val="lowerRoman"/>
      <w:lvlText w:val="%3."/>
      <w:lvlJc w:val="right"/>
      <w:pPr>
        <w:ind w:left="3218" w:hanging="180"/>
      </w:pPr>
    </w:lvl>
    <w:lvl w:ilvl="3" w:tplc="A68CC00C" w:tentative="1">
      <w:start w:val="1"/>
      <w:numFmt w:val="decimal"/>
      <w:lvlText w:val="%4."/>
      <w:lvlJc w:val="left"/>
      <w:pPr>
        <w:ind w:left="3938" w:hanging="360"/>
      </w:pPr>
    </w:lvl>
    <w:lvl w:ilvl="4" w:tplc="2B28EFAE" w:tentative="1">
      <w:start w:val="1"/>
      <w:numFmt w:val="lowerLetter"/>
      <w:lvlText w:val="%5."/>
      <w:lvlJc w:val="left"/>
      <w:pPr>
        <w:ind w:left="4658" w:hanging="360"/>
      </w:pPr>
    </w:lvl>
    <w:lvl w:ilvl="5" w:tplc="8924AA52" w:tentative="1">
      <w:start w:val="1"/>
      <w:numFmt w:val="lowerRoman"/>
      <w:lvlText w:val="%6."/>
      <w:lvlJc w:val="right"/>
      <w:pPr>
        <w:ind w:left="5378" w:hanging="180"/>
      </w:pPr>
    </w:lvl>
    <w:lvl w:ilvl="6" w:tplc="94C83054" w:tentative="1">
      <w:start w:val="1"/>
      <w:numFmt w:val="decimal"/>
      <w:lvlText w:val="%7."/>
      <w:lvlJc w:val="left"/>
      <w:pPr>
        <w:ind w:left="6098" w:hanging="360"/>
      </w:pPr>
    </w:lvl>
    <w:lvl w:ilvl="7" w:tplc="79681B1E" w:tentative="1">
      <w:start w:val="1"/>
      <w:numFmt w:val="lowerLetter"/>
      <w:lvlText w:val="%8."/>
      <w:lvlJc w:val="left"/>
      <w:pPr>
        <w:ind w:left="6818" w:hanging="360"/>
      </w:pPr>
    </w:lvl>
    <w:lvl w:ilvl="8" w:tplc="BCA47CB0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86064428">
    <w:abstractNumId w:val="1"/>
  </w:num>
  <w:num w:numId="2" w16cid:durableId="1836220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718"/>
    <w:rsid w:val="0003020A"/>
    <w:rsid w:val="000334C2"/>
    <w:rsid w:val="00045F5C"/>
    <w:rsid w:val="00055611"/>
    <w:rsid w:val="0005724B"/>
    <w:rsid w:val="000B5301"/>
    <w:rsid w:val="000B6B2E"/>
    <w:rsid w:val="000E7964"/>
    <w:rsid w:val="001002CB"/>
    <w:rsid w:val="001326D3"/>
    <w:rsid w:val="00150A72"/>
    <w:rsid w:val="001679FE"/>
    <w:rsid w:val="001860DA"/>
    <w:rsid w:val="0019013C"/>
    <w:rsid w:val="00191BC3"/>
    <w:rsid w:val="001C0B62"/>
    <w:rsid w:val="001C2FE6"/>
    <w:rsid w:val="001E23B3"/>
    <w:rsid w:val="00201B53"/>
    <w:rsid w:val="002035DE"/>
    <w:rsid w:val="0020413A"/>
    <w:rsid w:val="00297EE1"/>
    <w:rsid w:val="002A7973"/>
    <w:rsid w:val="002D34B8"/>
    <w:rsid w:val="002E09FE"/>
    <w:rsid w:val="002E1103"/>
    <w:rsid w:val="002F14DD"/>
    <w:rsid w:val="002F204D"/>
    <w:rsid w:val="0030360C"/>
    <w:rsid w:val="003740AF"/>
    <w:rsid w:val="003856A1"/>
    <w:rsid w:val="003A5A87"/>
    <w:rsid w:val="003B2BEC"/>
    <w:rsid w:val="003F5645"/>
    <w:rsid w:val="00401718"/>
    <w:rsid w:val="00411325"/>
    <w:rsid w:val="00420605"/>
    <w:rsid w:val="00435C14"/>
    <w:rsid w:val="00461C38"/>
    <w:rsid w:val="0047122F"/>
    <w:rsid w:val="00497D04"/>
    <w:rsid w:val="004F5B73"/>
    <w:rsid w:val="004F7931"/>
    <w:rsid w:val="00524B6C"/>
    <w:rsid w:val="00542FAF"/>
    <w:rsid w:val="0058101F"/>
    <w:rsid w:val="005C5023"/>
    <w:rsid w:val="005D34F3"/>
    <w:rsid w:val="00621633"/>
    <w:rsid w:val="006544F1"/>
    <w:rsid w:val="006904D7"/>
    <w:rsid w:val="006C6071"/>
    <w:rsid w:val="006C7C02"/>
    <w:rsid w:val="00702668"/>
    <w:rsid w:val="00713983"/>
    <w:rsid w:val="0071504B"/>
    <w:rsid w:val="00734AC6"/>
    <w:rsid w:val="00744A07"/>
    <w:rsid w:val="00750B46"/>
    <w:rsid w:val="007640ED"/>
    <w:rsid w:val="00764EF2"/>
    <w:rsid w:val="00786A7C"/>
    <w:rsid w:val="00795138"/>
    <w:rsid w:val="007A4BD8"/>
    <w:rsid w:val="007C6F6B"/>
    <w:rsid w:val="007F1878"/>
    <w:rsid w:val="008038C1"/>
    <w:rsid w:val="00811106"/>
    <w:rsid w:val="00821B61"/>
    <w:rsid w:val="00830A36"/>
    <w:rsid w:val="0083539A"/>
    <w:rsid w:val="008441D6"/>
    <w:rsid w:val="008658F4"/>
    <w:rsid w:val="00866C53"/>
    <w:rsid w:val="00887F6E"/>
    <w:rsid w:val="008E555A"/>
    <w:rsid w:val="009007F7"/>
    <w:rsid w:val="00910EAA"/>
    <w:rsid w:val="00944C54"/>
    <w:rsid w:val="009772E9"/>
    <w:rsid w:val="00994431"/>
    <w:rsid w:val="009D495E"/>
    <w:rsid w:val="009E0365"/>
    <w:rsid w:val="009E6008"/>
    <w:rsid w:val="00A1275E"/>
    <w:rsid w:val="00A15445"/>
    <w:rsid w:val="00A52B50"/>
    <w:rsid w:val="00AA19DD"/>
    <w:rsid w:val="00AA2580"/>
    <w:rsid w:val="00AA2679"/>
    <w:rsid w:val="00AA4BBB"/>
    <w:rsid w:val="00AE73F2"/>
    <w:rsid w:val="00AF5669"/>
    <w:rsid w:val="00B02BF7"/>
    <w:rsid w:val="00B21010"/>
    <w:rsid w:val="00B219B8"/>
    <w:rsid w:val="00B25A93"/>
    <w:rsid w:val="00B3600C"/>
    <w:rsid w:val="00B456E3"/>
    <w:rsid w:val="00B50BA9"/>
    <w:rsid w:val="00B73E1F"/>
    <w:rsid w:val="00BA1139"/>
    <w:rsid w:val="00BA261A"/>
    <w:rsid w:val="00C00F10"/>
    <w:rsid w:val="00C24C16"/>
    <w:rsid w:val="00C4475F"/>
    <w:rsid w:val="00C55D5D"/>
    <w:rsid w:val="00C56C2B"/>
    <w:rsid w:val="00C57C1B"/>
    <w:rsid w:val="00C60CDA"/>
    <w:rsid w:val="00C63926"/>
    <w:rsid w:val="00C6597B"/>
    <w:rsid w:val="00C8477A"/>
    <w:rsid w:val="00CE729D"/>
    <w:rsid w:val="00CF6A4B"/>
    <w:rsid w:val="00D17EDB"/>
    <w:rsid w:val="00D21801"/>
    <w:rsid w:val="00D72503"/>
    <w:rsid w:val="00D8080F"/>
    <w:rsid w:val="00DC1661"/>
    <w:rsid w:val="00DC3E65"/>
    <w:rsid w:val="00DD0D8D"/>
    <w:rsid w:val="00E208C2"/>
    <w:rsid w:val="00E36F1C"/>
    <w:rsid w:val="00E4146B"/>
    <w:rsid w:val="00E82BAE"/>
    <w:rsid w:val="00EA1885"/>
    <w:rsid w:val="00EA69BD"/>
    <w:rsid w:val="00F103EF"/>
    <w:rsid w:val="00F12600"/>
    <w:rsid w:val="00F14FB5"/>
    <w:rsid w:val="00F152A5"/>
    <w:rsid w:val="00F263C1"/>
    <w:rsid w:val="00F27748"/>
    <w:rsid w:val="00F451B8"/>
    <w:rsid w:val="00F618EA"/>
    <w:rsid w:val="00F64ECA"/>
    <w:rsid w:val="00F85BE3"/>
    <w:rsid w:val="00FB55C5"/>
    <w:rsid w:val="00FC7FF1"/>
    <w:rsid w:val="00FE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79FE9"/>
  <w15:chartTrackingRefBased/>
  <w15:docId w15:val="{078868CF-8332-4361-9A0B-5144658A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04D7"/>
  </w:style>
  <w:style w:type="paragraph" w:styleId="Ttulo2">
    <w:name w:val="heading 2"/>
    <w:basedOn w:val="Normal"/>
    <w:next w:val="Normal"/>
    <w:qFormat/>
    <w:pPr>
      <w:keepNext/>
      <w:ind w:firstLine="1701"/>
      <w:outlineLvl w:val="1"/>
    </w:pPr>
    <w:rPr>
      <w:bCs/>
      <w:i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ind w:right="-1112"/>
      <w:jc w:val="both"/>
    </w:pPr>
    <w:rPr>
      <w:sz w:val="24"/>
    </w:rPr>
  </w:style>
  <w:style w:type="paragraph" w:styleId="Recuodecorpodetexto">
    <w:name w:val="Body Text Indent"/>
    <w:basedOn w:val="Normal"/>
    <w:pPr>
      <w:ind w:firstLine="1980"/>
      <w:jc w:val="both"/>
    </w:pPr>
    <w:rPr>
      <w:sz w:val="36"/>
      <w:szCs w:val="24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styleId="Ttulo">
    <w:name w:val="Title"/>
    <w:basedOn w:val="Normal"/>
    <w:link w:val="TtuloChar"/>
    <w:qFormat/>
    <w:pPr>
      <w:jc w:val="center"/>
    </w:pPr>
    <w:rPr>
      <w:bCs/>
      <w:sz w:val="28"/>
    </w:rPr>
  </w:style>
  <w:style w:type="character" w:customStyle="1" w:styleId="TtuloChar">
    <w:name w:val="Título Char"/>
    <w:link w:val="Ttulo"/>
    <w:rsid w:val="007640ED"/>
    <w:rPr>
      <w:bCs/>
      <w:sz w:val="28"/>
    </w:rPr>
  </w:style>
  <w:style w:type="paragraph" w:styleId="PargrafodaLista">
    <w:name w:val="List Paragraph"/>
    <w:basedOn w:val="Normal"/>
    <w:uiPriority w:val="34"/>
    <w:qFormat/>
    <w:rsid w:val="00150A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B210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21010"/>
  </w:style>
  <w:style w:type="paragraph" w:styleId="Textodebalo">
    <w:name w:val="Balloon Text"/>
    <w:basedOn w:val="Normal"/>
    <w:link w:val="TextodebaloChar"/>
    <w:rsid w:val="00045F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045F5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690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2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832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Camara Secretaria</cp:lastModifiedBy>
  <cp:revision>6</cp:revision>
  <cp:lastPrinted>2025-06-26T11:27:00Z</cp:lastPrinted>
  <dcterms:created xsi:type="dcterms:W3CDTF">2025-06-25T16:48:00Z</dcterms:created>
  <dcterms:modified xsi:type="dcterms:W3CDTF">2025-07-02T15:59:00Z</dcterms:modified>
</cp:coreProperties>
</file>