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142" w14:textId="16430357" w:rsidR="00AC4298" w:rsidRPr="00F755A5" w:rsidRDefault="002466E3" w:rsidP="002D418C">
      <w:pPr>
        <w:ind w:left="3402"/>
        <w:jc w:val="both"/>
        <w:rPr>
          <w:b/>
          <w:spacing w:val="-1"/>
          <w:sz w:val="24"/>
          <w:szCs w:val="24"/>
        </w:rPr>
      </w:pPr>
      <w:r w:rsidRPr="00F755A5">
        <w:rPr>
          <w:b/>
          <w:sz w:val="24"/>
          <w:szCs w:val="24"/>
        </w:rPr>
        <w:t>PROJETO</w:t>
      </w:r>
      <w:r w:rsidRPr="00F755A5">
        <w:rPr>
          <w:b/>
          <w:spacing w:val="-2"/>
          <w:sz w:val="24"/>
          <w:szCs w:val="24"/>
        </w:rPr>
        <w:t xml:space="preserve"> </w:t>
      </w:r>
      <w:r w:rsidRPr="00F755A5">
        <w:rPr>
          <w:b/>
          <w:sz w:val="24"/>
          <w:szCs w:val="24"/>
        </w:rPr>
        <w:t>DE</w:t>
      </w:r>
      <w:r w:rsidRPr="00F755A5">
        <w:rPr>
          <w:b/>
          <w:spacing w:val="-1"/>
          <w:sz w:val="24"/>
          <w:szCs w:val="24"/>
        </w:rPr>
        <w:t xml:space="preserve"> </w:t>
      </w:r>
      <w:r w:rsidRPr="00F755A5">
        <w:rPr>
          <w:b/>
          <w:sz w:val="24"/>
          <w:szCs w:val="24"/>
        </w:rPr>
        <w:t>LEI</w:t>
      </w:r>
      <w:r w:rsidRPr="00F755A5">
        <w:rPr>
          <w:b/>
          <w:spacing w:val="-2"/>
          <w:sz w:val="24"/>
          <w:szCs w:val="24"/>
        </w:rPr>
        <w:t xml:space="preserve"> </w:t>
      </w:r>
      <w:r w:rsidRPr="00F755A5">
        <w:rPr>
          <w:b/>
          <w:sz w:val="24"/>
          <w:szCs w:val="24"/>
        </w:rPr>
        <w:t>COMPLEMENTAR</w:t>
      </w:r>
      <w:r w:rsidRPr="00F755A5">
        <w:rPr>
          <w:b/>
          <w:spacing w:val="-2"/>
          <w:sz w:val="24"/>
          <w:szCs w:val="24"/>
        </w:rPr>
        <w:t xml:space="preserve"> </w:t>
      </w:r>
      <w:r w:rsidRPr="00F755A5">
        <w:rPr>
          <w:b/>
          <w:sz w:val="24"/>
          <w:szCs w:val="24"/>
        </w:rPr>
        <w:t>Nº</w:t>
      </w:r>
      <w:r w:rsidR="00B17101">
        <w:rPr>
          <w:b/>
          <w:sz w:val="24"/>
          <w:szCs w:val="24"/>
        </w:rPr>
        <w:t xml:space="preserve"> 19/2025</w:t>
      </w:r>
    </w:p>
    <w:p w14:paraId="6E2C6234" w14:textId="77777777" w:rsidR="00F755A5" w:rsidRDefault="00F755A5" w:rsidP="002D418C">
      <w:pPr>
        <w:ind w:left="3402"/>
        <w:jc w:val="both"/>
        <w:rPr>
          <w:b/>
          <w:spacing w:val="-1"/>
          <w:sz w:val="24"/>
          <w:szCs w:val="24"/>
        </w:rPr>
      </w:pPr>
    </w:p>
    <w:p w14:paraId="37C04BB2" w14:textId="77777777" w:rsidR="00480023" w:rsidRDefault="00480023" w:rsidP="002D418C">
      <w:pPr>
        <w:ind w:left="3402"/>
        <w:jc w:val="both"/>
        <w:rPr>
          <w:b/>
          <w:spacing w:val="-1"/>
          <w:sz w:val="24"/>
          <w:szCs w:val="24"/>
        </w:rPr>
      </w:pPr>
    </w:p>
    <w:p w14:paraId="6724BE4F" w14:textId="524A8CEA" w:rsidR="00480023" w:rsidRDefault="00480023" w:rsidP="00480023">
      <w:pPr>
        <w:ind w:left="3402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SUBSTITUTIVO AO PROJETO DE LEI COMPLEMENTAR Nº</w:t>
      </w:r>
      <w:r w:rsidR="00B17101">
        <w:rPr>
          <w:b/>
          <w:spacing w:val="-1"/>
          <w:sz w:val="24"/>
          <w:szCs w:val="24"/>
        </w:rPr>
        <w:t xml:space="preserve"> 16/2025</w:t>
      </w:r>
    </w:p>
    <w:p w14:paraId="07A5C3F4" w14:textId="77777777" w:rsidR="00480023" w:rsidRDefault="00480023" w:rsidP="002D418C">
      <w:pPr>
        <w:ind w:left="3402"/>
        <w:jc w:val="both"/>
        <w:rPr>
          <w:b/>
          <w:spacing w:val="-1"/>
          <w:sz w:val="24"/>
          <w:szCs w:val="24"/>
        </w:rPr>
      </w:pPr>
    </w:p>
    <w:p w14:paraId="7D5B26A7" w14:textId="77777777" w:rsidR="00480023" w:rsidRPr="00F755A5" w:rsidRDefault="00480023" w:rsidP="002D418C">
      <w:pPr>
        <w:ind w:left="3402"/>
        <w:jc w:val="both"/>
        <w:rPr>
          <w:b/>
          <w:spacing w:val="-1"/>
          <w:sz w:val="24"/>
          <w:szCs w:val="24"/>
        </w:rPr>
      </w:pPr>
    </w:p>
    <w:p w14:paraId="2CE6CBA8" w14:textId="0CD4DC20" w:rsidR="00F755A5" w:rsidRPr="00CE0832" w:rsidRDefault="00F755A5" w:rsidP="002D418C">
      <w:pPr>
        <w:ind w:left="3402"/>
        <w:jc w:val="both"/>
        <w:rPr>
          <w:bCs/>
          <w:sz w:val="24"/>
          <w:szCs w:val="24"/>
        </w:rPr>
      </w:pPr>
      <w:r w:rsidRPr="00CE0832">
        <w:rPr>
          <w:bCs/>
          <w:spacing w:val="-1"/>
          <w:sz w:val="24"/>
          <w:szCs w:val="24"/>
        </w:rPr>
        <w:t>D</w:t>
      </w:r>
      <w:r w:rsidR="00CE0832" w:rsidRPr="00CE0832">
        <w:rPr>
          <w:bCs/>
          <w:spacing w:val="-1"/>
          <w:sz w:val="24"/>
          <w:szCs w:val="24"/>
        </w:rPr>
        <w:t>ata: 30 de junho de 2025</w:t>
      </w:r>
    </w:p>
    <w:p w14:paraId="2D1FB098" w14:textId="77777777" w:rsidR="00AC4298" w:rsidRPr="00F755A5" w:rsidRDefault="00AC4298" w:rsidP="002D418C">
      <w:pPr>
        <w:pStyle w:val="Corpodetexto"/>
        <w:ind w:left="3402"/>
        <w:rPr>
          <w:b/>
        </w:rPr>
      </w:pPr>
    </w:p>
    <w:p w14:paraId="33C6726A" w14:textId="77777777" w:rsidR="00AC4298" w:rsidRPr="00F755A5" w:rsidRDefault="00AC4298" w:rsidP="002D418C">
      <w:pPr>
        <w:pStyle w:val="Corpodetexto"/>
        <w:ind w:left="3402"/>
        <w:rPr>
          <w:b/>
        </w:rPr>
      </w:pPr>
    </w:p>
    <w:p w14:paraId="5F201304" w14:textId="77777777" w:rsidR="00AC4298" w:rsidRPr="00F755A5" w:rsidRDefault="00880351" w:rsidP="002D418C">
      <w:pPr>
        <w:pStyle w:val="Corpodetexto"/>
        <w:ind w:left="3402" w:right="138"/>
        <w:jc w:val="both"/>
      </w:pPr>
      <w:r w:rsidRPr="00F755A5">
        <w:t xml:space="preserve">Altera </w:t>
      </w:r>
      <w:r w:rsidR="00F755A5">
        <w:t xml:space="preserve">a Lei Complementar </w:t>
      </w:r>
      <w:r w:rsidR="00DF4AFF">
        <w:t>n</w:t>
      </w:r>
      <w:r w:rsidR="00135F4F">
        <w:t>º 349, de 13 de d</w:t>
      </w:r>
      <w:r w:rsidR="00F755A5">
        <w:t>ezembro d</w:t>
      </w:r>
      <w:r w:rsidR="00DF4AFF">
        <w:t>e 2021, q</w:t>
      </w:r>
      <w:r w:rsidRPr="00F755A5">
        <w:t xml:space="preserve">ue </w:t>
      </w:r>
      <w:r w:rsidR="00DF4AFF">
        <w:t>d</w:t>
      </w:r>
      <w:r w:rsidRPr="00F755A5">
        <w:t>isp</w:t>
      </w:r>
      <w:r w:rsidR="00DF4AFF" w:rsidRPr="00F755A5">
        <w:t>õe sobre as normas que regulam o parcelamento do solo par</w:t>
      </w:r>
      <w:r w:rsidR="00DF4AFF">
        <w:t>a fins urbanos no município de S</w:t>
      </w:r>
      <w:r w:rsidR="00DF4AFF" w:rsidRPr="00F755A5">
        <w:t>orriso e dá outras providências.</w:t>
      </w:r>
    </w:p>
    <w:p w14:paraId="6C86575E" w14:textId="77777777" w:rsidR="00AC4298" w:rsidRPr="00F755A5" w:rsidRDefault="00AC4298" w:rsidP="002D418C">
      <w:pPr>
        <w:pStyle w:val="Corpodetexto"/>
      </w:pPr>
    </w:p>
    <w:p w14:paraId="78D2A5F5" w14:textId="77777777" w:rsidR="00F755A5" w:rsidRPr="00F755A5" w:rsidRDefault="00F755A5" w:rsidP="002D418C">
      <w:pPr>
        <w:pStyle w:val="Corpodetexto"/>
      </w:pPr>
    </w:p>
    <w:p w14:paraId="4435AF1A" w14:textId="77777777" w:rsidR="00AC4298" w:rsidRPr="00F755A5" w:rsidRDefault="00880351" w:rsidP="002D418C">
      <w:pPr>
        <w:pStyle w:val="Corpodetexto"/>
        <w:ind w:left="1" w:right="142" w:firstLine="1417"/>
        <w:jc w:val="both"/>
      </w:pPr>
      <w:r w:rsidRPr="00F755A5">
        <w:t>Ale</w:t>
      </w:r>
      <w:r w:rsidR="00DF4AFF">
        <w:t>i</w:t>
      </w:r>
      <w:r w:rsidRPr="00F755A5">
        <w:t xml:space="preserve"> Fernandes</w:t>
      </w:r>
      <w:r w:rsidR="002466E3" w:rsidRPr="00F755A5">
        <w:t xml:space="preserve">, Prefeito Municipal de Sorriso, Estado de Mato Grosso, encaminho para deliberação da Câmara Municipal de Sorriso o seguinte Projeto de Lei </w:t>
      </w:r>
      <w:r w:rsidR="002466E3" w:rsidRPr="00F755A5">
        <w:rPr>
          <w:spacing w:val="-2"/>
        </w:rPr>
        <w:t>Complementar:</w:t>
      </w:r>
    </w:p>
    <w:p w14:paraId="5A8B3F1A" w14:textId="77777777" w:rsidR="00AC4298" w:rsidRPr="00F755A5" w:rsidRDefault="00AC4298" w:rsidP="002D418C">
      <w:pPr>
        <w:pStyle w:val="Corpodetexto"/>
      </w:pPr>
    </w:p>
    <w:p w14:paraId="2B00AD4D" w14:textId="77777777" w:rsidR="00AC4298" w:rsidRPr="00F755A5" w:rsidRDefault="00AC4298" w:rsidP="002D418C">
      <w:pPr>
        <w:pStyle w:val="Corpodetexto"/>
      </w:pPr>
    </w:p>
    <w:p w14:paraId="5405292E" w14:textId="77777777" w:rsidR="00AC4298" w:rsidRDefault="002466E3" w:rsidP="002D418C">
      <w:pPr>
        <w:pStyle w:val="Corpodetexto"/>
        <w:ind w:left="1" w:right="137" w:firstLine="1418"/>
        <w:jc w:val="both"/>
      </w:pPr>
      <w:r w:rsidRPr="00F755A5">
        <w:rPr>
          <w:b/>
        </w:rPr>
        <w:t xml:space="preserve">Art. 1º </w:t>
      </w:r>
      <w:r w:rsidRPr="00F755A5">
        <w:t>A Lei Complementar n</w:t>
      </w:r>
      <w:r w:rsidR="00880351" w:rsidRPr="00F755A5">
        <w:t xml:space="preserve">. </w:t>
      </w:r>
      <w:r w:rsidRPr="00F755A5">
        <w:t>º 349, de 13 de dezembro de 2021, passa a vigorar com as seguintes alterações:</w:t>
      </w:r>
    </w:p>
    <w:p w14:paraId="6509AB1E" w14:textId="77777777" w:rsidR="002D418C" w:rsidRPr="00F755A5" w:rsidRDefault="002D418C" w:rsidP="002D418C">
      <w:pPr>
        <w:pStyle w:val="Corpodetexto"/>
        <w:ind w:left="1" w:right="137" w:firstLine="1418"/>
        <w:jc w:val="both"/>
      </w:pPr>
    </w:p>
    <w:p w14:paraId="3EF67CD5" w14:textId="77777777" w:rsidR="00AC4298" w:rsidRDefault="002466E3" w:rsidP="002D418C">
      <w:pPr>
        <w:pStyle w:val="Corpodetexto"/>
        <w:ind w:left="1420"/>
        <w:rPr>
          <w:b/>
        </w:rPr>
      </w:pPr>
      <w:r w:rsidRPr="00F755A5">
        <w:rPr>
          <w:b/>
        </w:rPr>
        <w:t>“</w:t>
      </w:r>
      <w:r w:rsidR="00880351" w:rsidRPr="00F755A5">
        <w:rPr>
          <w:b/>
        </w:rPr>
        <w:t>Art. 25</w:t>
      </w:r>
      <w:r w:rsidR="002D418C">
        <w:rPr>
          <w:b/>
        </w:rPr>
        <w:t>.</w:t>
      </w:r>
      <w:r w:rsidR="002D418C" w:rsidRPr="00227C2B">
        <w:t xml:space="preserve"> </w:t>
      </w:r>
      <w:r w:rsidRPr="00227C2B">
        <w:t>................................................................................................................</w:t>
      </w:r>
    </w:p>
    <w:p w14:paraId="111FD68B" w14:textId="77777777" w:rsidR="00227C2B" w:rsidRPr="00F755A5" w:rsidRDefault="00227C2B" w:rsidP="002D418C">
      <w:pPr>
        <w:pStyle w:val="Corpodetexto"/>
        <w:ind w:left="1420"/>
        <w:rPr>
          <w:b/>
        </w:rPr>
      </w:pPr>
    </w:p>
    <w:p w14:paraId="0D7639D6" w14:textId="77777777" w:rsidR="00480023" w:rsidRDefault="00F17A17" w:rsidP="00480023">
      <w:pPr>
        <w:pStyle w:val="Corpodetexto"/>
        <w:ind w:firstLine="1418"/>
        <w:jc w:val="both"/>
        <w:rPr>
          <w:bCs/>
        </w:rPr>
      </w:pPr>
      <w:r>
        <w:rPr>
          <w:b/>
          <w:bCs/>
        </w:rPr>
        <w:t>Parágrafo Único.</w:t>
      </w:r>
      <w:r w:rsidR="00880351" w:rsidRPr="00F755A5">
        <w:rPr>
          <w:b/>
          <w:bCs/>
        </w:rPr>
        <w:t xml:space="preserve"> </w:t>
      </w:r>
      <w:r w:rsidR="00880351" w:rsidRPr="00F755A5">
        <w:rPr>
          <w:bCs/>
        </w:rPr>
        <w:t>Deverá ser previsto, no mínimo, uma via com infraestrutura equivalente a uma Via Coletora entre eles, salvo quando a análise técnica definir que não há necessidade da implantação da via diante da singularidade do caso concreto ou comprovado interesse público.</w:t>
      </w:r>
      <w:r w:rsidR="00480023">
        <w:rPr>
          <w:bCs/>
        </w:rPr>
        <w:t xml:space="preserve"> </w:t>
      </w:r>
      <w:r w:rsidR="00480023" w:rsidRPr="00480023">
        <w:rPr>
          <w:bCs/>
        </w:rPr>
        <w:t>Na hipótese de dispensa da via, em contrapartida a mesma deverá ser executada em outra localidade, a critério do Município, assegurada a equivalência financeira da obra originalmente prevista.</w:t>
      </w:r>
    </w:p>
    <w:p w14:paraId="0B958815" w14:textId="77777777" w:rsidR="00227C2B" w:rsidRDefault="00227C2B" w:rsidP="002D418C">
      <w:pPr>
        <w:pStyle w:val="Corpodetexto"/>
        <w:ind w:firstLine="1418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</w:t>
      </w:r>
    </w:p>
    <w:p w14:paraId="02925018" w14:textId="77777777" w:rsidR="00227C2B" w:rsidRPr="00F755A5" w:rsidRDefault="00227C2B" w:rsidP="002D418C">
      <w:pPr>
        <w:pStyle w:val="Corpodetexto"/>
        <w:ind w:firstLine="1418"/>
        <w:jc w:val="both"/>
        <w:rPr>
          <w:bCs/>
        </w:rPr>
      </w:pPr>
    </w:p>
    <w:p w14:paraId="4217609E" w14:textId="77777777" w:rsidR="00AD4525" w:rsidRDefault="002466E3" w:rsidP="002D418C">
      <w:pPr>
        <w:pStyle w:val="Corpodetexto"/>
        <w:ind w:left="1420"/>
        <w:rPr>
          <w:b/>
          <w:spacing w:val="-2"/>
        </w:rPr>
      </w:pPr>
      <w:r w:rsidRPr="00F755A5">
        <w:rPr>
          <w:b/>
        </w:rPr>
        <w:t>Art.</w:t>
      </w:r>
      <w:r w:rsidR="00AD4525">
        <w:rPr>
          <w:b/>
        </w:rPr>
        <w:t xml:space="preserve"> </w:t>
      </w:r>
      <w:r w:rsidR="002D418C">
        <w:rPr>
          <w:b/>
          <w:spacing w:val="-2"/>
        </w:rPr>
        <w:t>69.</w:t>
      </w:r>
      <w:r w:rsidR="00AD4525">
        <w:rPr>
          <w:b/>
          <w:spacing w:val="-2"/>
        </w:rPr>
        <w:t xml:space="preserve"> </w:t>
      </w:r>
    </w:p>
    <w:p w14:paraId="15E25436" w14:textId="77777777" w:rsidR="00AC4298" w:rsidRDefault="002466E3" w:rsidP="002D418C">
      <w:pPr>
        <w:pStyle w:val="Corpodetexto"/>
        <w:ind w:left="1420"/>
        <w:rPr>
          <w:spacing w:val="-2"/>
        </w:rPr>
      </w:pPr>
      <w:r w:rsidRPr="00F755A5">
        <w:rPr>
          <w:spacing w:val="-2"/>
        </w:rPr>
        <w:t>.................................................................................................</w:t>
      </w:r>
      <w:r w:rsidR="00880351" w:rsidRPr="00F755A5">
        <w:rPr>
          <w:spacing w:val="-2"/>
        </w:rPr>
        <w:t>.........</w:t>
      </w:r>
      <w:r w:rsidR="00EE4EB3" w:rsidRPr="00F755A5">
        <w:rPr>
          <w:spacing w:val="-2"/>
        </w:rPr>
        <w:t>.............</w:t>
      </w:r>
    </w:p>
    <w:p w14:paraId="26C558B0" w14:textId="77777777" w:rsidR="002D418C" w:rsidRPr="00F755A5" w:rsidRDefault="002D418C" w:rsidP="002D418C">
      <w:pPr>
        <w:pStyle w:val="Corpodetexto"/>
        <w:ind w:left="1420"/>
      </w:pPr>
    </w:p>
    <w:p w14:paraId="7BE80CD5" w14:textId="77777777" w:rsidR="00761162" w:rsidRDefault="00761162" w:rsidP="00761162">
      <w:pPr>
        <w:pStyle w:val="Corpodetexto"/>
        <w:ind w:firstLine="1418"/>
        <w:jc w:val="both"/>
        <w:rPr>
          <w:bCs/>
        </w:rPr>
      </w:pPr>
      <w:r w:rsidRPr="00761162">
        <w:rPr>
          <w:b/>
          <w:bCs/>
        </w:rPr>
        <w:t>Art. 69º-A</w:t>
      </w:r>
      <w:r>
        <w:rPr>
          <w:b/>
          <w:bCs/>
        </w:rPr>
        <w:t>.</w:t>
      </w:r>
      <w:r w:rsidRPr="00761162">
        <w:rPr>
          <w:bCs/>
        </w:rPr>
        <w:t xml:space="preserve"> A área de domínio público, destinada a Equipamento Comunitário, poderá ser aceita em outro local, fora do empreendimento ou convertida em </w:t>
      </w:r>
      <w:r w:rsidR="002D1079">
        <w:rPr>
          <w:bCs/>
        </w:rPr>
        <w:t>execução de</w:t>
      </w:r>
      <w:r w:rsidRPr="00761162">
        <w:rPr>
          <w:bCs/>
        </w:rPr>
        <w:t xml:space="preserve"> obras públicas do Município:</w:t>
      </w:r>
    </w:p>
    <w:p w14:paraId="104150BA" w14:textId="77777777" w:rsidR="00480023" w:rsidRPr="00761162" w:rsidRDefault="00480023" w:rsidP="00761162">
      <w:pPr>
        <w:pStyle w:val="Corpodetexto"/>
        <w:ind w:firstLine="1418"/>
        <w:jc w:val="both"/>
        <w:rPr>
          <w:bCs/>
        </w:rPr>
      </w:pPr>
    </w:p>
    <w:p w14:paraId="34C2A119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 w:rsidRPr="00761162">
        <w:rPr>
          <w:b/>
          <w:bCs/>
        </w:rPr>
        <w:t xml:space="preserve">I </w:t>
      </w:r>
      <w:r w:rsidR="002D1079">
        <w:rPr>
          <w:b/>
          <w:bCs/>
        </w:rPr>
        <w:t>–</w:t>
      </w:r>
      <w:r>
        <w:rPr>
          <w:bCs/>
        </w:rPr>
        <w:t xml:space="preserve"> </w:t>
      </w:r>
      <w:r w:rsidR="002D1079">
        <w:rPr>
          <w:bCs/>
        </w:rPr>
        <w:t>Quando localizada fora da matrícula a ser parcelada</w:t>
      </w:r>
      <w:r w:rsidRPr="00761162">
        <w:rPr>
          <w:bCs/>
        </w:rPr>
        <w:t>:</w:t>
      </w:r>
    </w:p>
    <w:p w14:paraId="29AB1865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t>a</w:t>
      </w:r>
      <w:r w:rsidRPr="00761162">
        <w:rPr>
          <w:bCs/>
        </w:rPr>
        <w:t>) Quando a demanda de equipamentos comunitário e ELUP’s for o suficiente para atender a população da área loteada e vindouras de parcelamentos já existentes.</w:t>
      </w:r>
    </w:p>
    <w:p w14:paraId="23D3AC24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t>b</w:t>
      </w:r>
      <w:r w:rsidRPr="00761162">
        <w:rPr>
          <w:bCs/>
        </w:rPr>
        <w:t>) As áreas oferecidas devem se encontrar em outra localidade que possui a mesma equivalência financeira (monetária), além disso devem ser servidas de infraestrutura completa (água, esgoto, pavimentação, iluminação).</w:t>
      </w:r>
    </w:p>
    <w:p w14:paraId="0A7FA591" w14:textId="77777777" w:rsid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lastRenderedPageBreak/>
        <w:t>c</w:t>
      </w:r>
      <w:r w:rsidRPr="00761162">
        <w:rPr>
          <w:bCs/>
        </w:rPr>
        <w:t xml:space="preserve">) A análise deverá ser feita pela Comissão de Análise de Serviços e Áreas Públicas </w:t>
      </w:r>
      <w:r>
        <w:rPr>
          <w:bCs/>
        </w:rPr>
        <w:t xml:space="preserve">- </w:t>
      </w:r>
      <w:r w:rsidR="002D1079">
        <w:rPr>
          <w:bCs/>
        </w:rPr>
        <w:t>CASAP</w:t>
      </w:r>
      <w:r w:rsidRPr="00761162">
        <w:rPr>
          <w:bCs/>
        </w:rPr>
        <w:t>.</w:t>
      </w:r>
    </w:p>
    <w:p w14:paraId="5DFF5FE6" w14:textId="77777777" w:rsidR="00480023" w:rsidRPr="00761162" w:rsidRDefault="00480023" w:rsidP="00761162">
      <w:pPr>
        <w:pStyle w:val="Corpodetexto"/>
        <w:ind w:firstLine="1418"/>
        <w:jc w:val="both"/>
        <w:rPr>
          <w:bCs/>
        </w:rPr>
      </w:pPr>
    </w:p>
    <w:p w14:paraId="290EEB8C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 w:rsidRPr="00761162">
        <w:rPr>
          <w:b/>
          <w:bCs/>
        </w:rPr>
        <w:t>II -</w:t>
      </w:r>
      <w:r>
        <w:rPr>
          <w:bCs/>
        </w:rPr>
        <w:t xml:space="preserve"> </w:t>
      </w:r>
      <w:r w:rsidR="002D1079">
        <w:rPr>
          <w:bCs/>
        </w:rPr>
        <w:t>Quando</w:t>
      </w:r>
      <w:r w:rsidRPr="00761162">
        <w:rPr>
          <w:bCs/>
        </w:rPr>
        <w:t xml:space="preserve"> compensadas </w:t>
      </w:r>
      <w:r w:rsidR="002D1079">
        <w:rPr>
          <w:bCs/>
        </w:rPr>
        <w:t>por meio de execução de obras públicas</w:t>
      </w:r>
      <w:r w:rsidRPr="00761162">
        <w:rPr>
          <w:bCs/>
        </w:rPr>
        <w:t>:</w:t>
      </w:r>
    </w:p>
    <w:p w14:paraId="3C6F3067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t>a</w:t>
      </w:r>
      <w:r w:rsidRPr="00761162">
        <w:rPr>
          <w:bCs/>
        </w:rPr>
        <w:t xml:space="preserve">) </w:t>
      </w:r>
      <w:r w:rsidR="002D1079">
        <w:rPr>
          <w:bCs/>
        </w:rPr>
        <w:t>O município</w:t>
      </w:r>
      <w:r w:rsidRPr="00761162">
        <w:rPr>
          <w:bCs/>
        </w:rPr>
        <w:t xml:space="preserve">, </w:t>
      </w:r>
      <w:r w:rsidR="002D1079">
        <w:rPr>
          <w:bCs/>
        </w:rPr>
        <w:t>por meio de</w:t>
      </w:r>
      <w:r w:rsidRPr="00761162">
        <w:rPr>
          <w:bCs/>
        </w:rPr>
        <w:t xml:space="preserve"> lei especifica</w:t>
      </w:r>
      <w:r w:rsidR="00C13044">
        <w:rPr>
          <w:bCs/>
        </w:rPr>
        <w:t>,</w:t>
      </w:r>
      <w:r w:rsidRPr="00761162">
        <w:rPr>
          <w:bCs/>
        </w:rPr>
        <w:t xml:space="preserve"> poderá dispensar o loteamento de dispor de equipamentos comunitários e Elup’s, </w:t>
      </w:r>
      <w:r w:rsidR="002D1079">
        <w:rPr>
          <w:bCs/>
        </w:rPr>
        <w:t>exigindo como contrapartida a execução de obras públicas de interesse definido pela Administração;</w:t>
      </w:r>
    </w:p>
    <w:p w14:paraId="10A0B165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t>b</w:t>
      </w:r>
      <w:r w:rsidRPr="00761162">
        <w:rPr>
          <w:bCs/>
        </w:rPr>
        <w:t>) A equivalência financeira</w:t>
      </w:r>
      <w:r w:rsidR="00C13044">
        <w:rPr>
          <w:bCs/>
        </w:rPr>
        <w:t xml:space="preserve"> da obra</w:t>
      </w:r>
      <w:r w:rsidRPr="00761162">
        <w:rPr>
          <w:bCs/>
        </w:rPr>
        <w:t xml:space="preserve"> deverá ser comprovada por meio de avaliaç</w:t>
      </w:r>
      <w:r w:rsidR="002D1079">
        <w:rPr>
          <w:bCs/>
        </w:rPr>
        <w:t>ão</w:t>
      </w:r>
      <w:r w:rsidRPr="00761162">
        <w:rPr>
          <w:bCs/>
        </w:rPr>
        <w:t xml:space="preserve"> imobiliária, </w:t>
      </w:r>
      <w:r w:rsidR="002D1079">
        <w:rPr>
          <w:bCs/>
        </w:rPr>
        <w:t>devendo</w:t>
      </w:r>
      <w:r w:rsidRPr="00761162">
        <w:rPr>
          <w:bCs/>
        </w:rPr>
        <w:t xml:space="preserve"> considerar o </w:t>
      </w:r>
      <w:r w:rsidR="002D1079">
        <w:rPr>
          <w:bCs/>
        </w:rPr>
        <w:t>imóvel pronto</w:t>
      </w:r>
      <w:r w:rsidRPr="00761162">
        <w:rPr>
          <w:bCs/>
        </w:rPr>
        <w:t xml:space="preserve"> </w:t>
      </w:r>
      <w:r w:rsidR="002D1079">
        <w:rPr>
          <w:bCs/>
        </w:rPr>
        <w:t>e</w:t>
      </w:r>
      <w:r w:rsidRPr="00761162">
        <w:rPr>
          <w:bCs/>
        </w:rPr>
        <w:t xml:space="preserve"> finalizado, </w:t>
      </w:r>
      <w:r w:rsidR="002D1079">
        <w:rPr>
          <w:bCs/>
        </w:rPr>
        <w:t>e não apenas o valor do lote bruto de origem;</w:t>
      </w:r>
    </w:p>
    <w:p w14:paraId="7FC21839" w14:textId="77777777" w:rsidR="00761162" w:rsidRPr="00761162" w:rsidRDefault="00761162" w:rsidP="00761162">
      <w:pPr>
        <w:pStyle w:val="Corpodetexto"/>
        <w:ind w:firstLine="1418"/>
        <w:jc w:val="both"/>
        <w:rPr>
          <w:bCs/>
        </w:rPr>
      </w:pPr>
      <w:r>
        <w:rPr>
          <w:bCs/>
        </w:rPr>
        <w:t>c</w:t>
      </w:r>
      <w:r w:rsidRPr="00761162">
        <w:rPr>
          <w:bCs/>
        </w:rPr>
        <w:t>) A análise deverá ser feita pela Comissão de Análise de Se</w:t>
      </w:r>
      <w:r>
        <w:rPr>
          <w:bCs/>
        </w:rPr>
        <w:t>rviços e Áreas Públicas - CASAP.</w:t>
      </w:r>
    </w:p>
    <w:p w14:paraId="54284D2C" w14:textId="77777777" w:rsidR="002D418C" w:rsidRPr="00F755A5" w:rsidRDefault="002D418C" w:rsidP="002D418C">
      <w:pPr>
        <w:pStyle w:val="Corpodetexto"/>
        <w:ind w:firstLine="1418"/>
        <w:jc w:val="both"/>
      </w:pPr>
    </w:p>
    <w:p w14:paraId="2925849A" w14:textId="77777777" w:rsidR="002466E3" w:rsidRPr="00F755A5" w:rsidRDefault="001C3F8B" w:rsidP="002D418C">
      <w:pPr>
        <w:pStyle w:val="Corpodetexto"/>
        <w:ind w:firstLine="1418"/>
        <w:jc w:val="both"/>
        <w:rPr>
          <w:b/>
          <w:bCs/>
        </w:rPr>
      </w:pPr>
      <w:r w:rsidRPr="00F755A5">
        <w:rPr>
          <w:b/>
          <w:bCs/>
        </w:rPr>
        <w:t>Art. 69-B</w:t>
      </w:r>
      <w:r w:rsidR="002D418C">
        <w:rPr>
          <w:b/>
          <w:bCs/>
        </w:rPr>
        <w:t>.</w:t>
      </w:r>
      <w:r w:rsidRPr="00F755A5">
        <w:rPr>
          <w:b/>
          <w:bCs/>
        </w:rPr>
        <w:t xml:space="preserve"> </w:t>
      </w:r>
      <w:r w:rsidRPr="00F755A5">
        <w:rPr>
          <w:bCs/>
        </w:rPr>
        <w:t>O percentual de áreas públicas poderá ser reduzido, quando a dimensão for superior à necessidade de implantação. A análise e aprovação fica a cargo da Comissão de Análise de</w:t>
      </w:r>
      <w:r w:rsidR="002466E3" w:rsidRPr="00F755A5">
        <w:rPr>
          <w:bCs/>
        </w:rPr>
        <w:t xml:space="preserve"> </w:t>
      </w:r>
      <w:r w:rsidRPr="00F755A5">
        <w:rPr>
          <w:bCs/>
        </w:rPr>
        <w:t xml:space="preserve">Serviços e Áreas Públicas </w:t>
      </w:r>
      <w:r w:rsidR="002D418C">
        <w:rPr>
          <w:bCs/>
        </w:rPr>
        <w:t xml:space="preserve">- </w:t>
      </w:r>
      <w:r w:rsidRPr="00F755A5">
        <w:rPr>
          <w:bCs/>
        </w:rPr>
        <w:t xml:space="preserve">CASAP e </w:t>
      </w:r>
      <w:r w:rsidR="002D418C">
        <w:rPr>
          <w:bCs/>
        </w:rPr>
        <w:t xml:space="preserve">da </w:t>
      </w:r>
      <w:r w:rsidRPr="00F755A5">
        <w:rPr>
          <w:bCs/>
        </w:rPr>
        <w:t>administração pública.</w:t>
      </w:r>
      <w:r w:rsidR="002466E3" w:rsidRPr="00F755A5">
        <w:rPr>
          <w:bCs/>
        </w:rPr>
        <w:t xml:space="preserve">  </w:t>
      </w:r>
      <w:r w:rsidRPr="00F755A5">
        <w:rPr>
          <w:bCs/>
        </w:rPr>
        <w:t xml:space="preserve">A área </w:t>
      </w:r>
      <w:r w:rsidR="002D1079">
        <w:rPr>
          <w:bCs/>
        </w:rPr>
        <w:t>suprimida</w:t>
      </w:r>
      <w:r w:rsidRPr="00F755A5">
        <w:rPr>
          <w:bCs/>
        </w:rPr>
        <w:t xml:space="preserve"> deverá ser compensada</w:t>
      </w:r>
      <w:r w:rsidR="002466E3" w:rsidRPr="00F755A5">
        <w:rPr>
          <w:bCs/>
        </w:rPr>
        <w:t xml:space="preserve"> </w:t>
      </w:r>
      <w:r w:rsidRPr="00F755A5">
        <w:rPr>
          <w:bCs/>
        </w:rPr>
        <w:t xml:space="preserve">através de </w:t>
      </w:r>
      <w:r w:rsidR="00C13044">
        <w:rPr>
          <w:bCs/>
        </w:rPr>
        <w:t>execução de obras públicas,</w:t>
      </w:r>
      <w:r w:rsidRPr="00F755A5">
        <w:rPr>
          <w:bCs/>
        </w:rPr>
        <w:t xml:space="preserve"> nos termos do artigo 69-A.</w:t>
      </w:r>
      <w:r w:rsidRPr="00F755A5">
        <w:br/>
      </w:r>
    </w:p>
    <w:p w14:paraId="1F5CC5D7" w14:textId="77777777" w:rsidR="001C3F8B" w:rsidRDefault="001C3F8B" w:rsidP="002D418C">
      <w:pPr>
        <w:pStyle w:val="Corpodetexto"/>
        <w:ind w:firstLine="1418"/>
        <w:jc w:val="both"/>
        <w:rPr>
          <w:bCs/>
        </w:rPr>
      </w:pPr>
      <w:r w:rsidRPr="00F755A5">
        <w:rPr>
          <w:b/>
          <w:bCs/>
        </w:rPr>
        <w:t>Art. 69-</w:t>
      </w:r>
      <w:r w:rsidR="002D1079">
        <w:rPr>
          <w:b/>
          <w:bCs/>
        </w:rPr>
        <w:t>C</w:t>
      </w:r>
      <w:r w:rsidR="002D418C">
        <w:rPr>
          <w:b/>
          <w:bCs/>
        </w:rPr>
        <w:t>.</w:t>
      </w:r>
      <w:r w:rsidRPr="00F755A5">
        <w:rPr>
          <w:b/>
          <w:bCs/>
        </w:rPr>
        <w:t xml:space="preserve"> </w:t>
      </w:r>
      <w:r w:rsidRPr="00F755A5">
        <w:rPr>
          <w:bCs/>
        </w:rPr>
        <w:t>Para análise dos artigos 69-A e 69-B, deverá ser criada uma comissão via decreto municipal com membros da Secretaria Municipal</w:t>
      </w:r>
      <w:r w:rsidR="002466E3" w:rsidRPr="00F755A5">
        <w:rPr>
          <w:bCs/>
        </w:rPr>
        <w:t xml:space="preserve"> </w:t>
      </w:r>
      <w:r w:rsidRPr="00F755A5">
        <w:rPr>
          <w:bCs/>
        </w:rPr>
        <w:t>d</w:t>
      </w:r>
      <w:r w:rsidR="00227C2B">
        <w:rPr>
          <w:bCs/>
        </w:rPr>
        <w:t>e</w:t>
      </w:r>
      <w:r w:rsidRPr="00F755A5">
        <w:rPr>
          <w:bCs/>
        </w:rPr>
        <w:t xml:space="preserve"> Saúde, Secretaria Municipal d</w:t>
      </w:r>
      <w:r w:rsidR="00227C2B">
        <w:rPr>
          <w:bCs/>
        </w:rPr>
        <w:t>e</w:t>
      </w:r>
      <w:r w:rsidRPr="00F755A5">
        <w:rPr>
          <w:bCs/>
        </w:rPr>
        <w:t xml:space="preserve"> Educação, Secretaria Mun</w:t>
      </w:r>
      <w:r w:rsidR="00227C2B">
        <w:rPr>
          <w:bCs/>
        </w:rPr>
        <w:t>icipal de Planejamento, Ciência,</w:t>
      </w:r>
      <w:r w:rsidRPr="00F755A5">
        <w:rPr>
          <w:bCs/>
        </w:rPr>
        <w:t xml:space="preserve"> Tecnologia e I</w:t>
      </w:r>
      <w:r w:rsidR="00227C2B">
        <w:rPr>
          <w:bCs/>
        </w:rPr>
        <w:t>novação, Secretaria Municipal de</w:t>
      </w:r>
      <w:r w:rsidRPr="00F755A5">
        <w:rPr>
          <w:bCs/>
        </w:rPr>
        <w:t xml:space="preserve"> Cidade, Secretaria Municipal de Esporte, Lazer e Juventude, </w:t>
      </w:r>
      <w:r w:rsidR="00111330" w:rsidRPr="00F755A5">
        <w:rPr>
          <w:color w:val="000000"/>
          <w:shd w:val="clear" w:color="auto" w:fill="FFFFFF"/>
        </w:rPr>
        <w:t>Associação dos Engenheiros, Arquitetos e Técnicos </w:t>
      </w:r>
      <w:r w:rsidR="00A26ADA" w:rsidRPr="00F755A5">
        <w:rPr>
          <w:bCs/>
        </w:rPr>
        <w:t xml:space="preserve">- </w:t>
      </w:r>
      <w:r w:rsidRPr="00F755A5">
        <w:rPr>
          <w:bCs/>
        </w:rPr>
        <w:t xml:space="preserve">ASSENARTS, </w:t>
      </w:r>
      <w:r w:rsidR="00111330" w:rsidRPr="00F755A5">
        <w:rPr>
          <w:bCs/>
        </w:rPr>
        <w:t xml:space="preserve">Associação Comercial e Empresarial - ACES, </w:t>
      </w:r>
      <w:r w:rsidR="00A26ADA" w:rsidRPr="00F755A5">
        <w:rPr>
          <w:bCs/>
        </w:rPr>
        <w:t xml:space="preserve">Associação dos Engenheiros de Sorriso - </w:t>
      </w:r>
      <w:r w:rsidR="00111330" w:rsidRPr="00F755A5">
        <w:rPr>
          <w:bCs/>
        </w:rPr>
        <w:t xml:space="preserve">ASES, </w:t>
      </w:r>
      <w:r w:rsidR="00A26ADA" w:rsidRPr="00F755A5">
        <w:rPr>
          <w:bCs/>
        </w:rPr>
        <w:t>Câmara de Dirigentes Lojistas - CDL e</w:t>
      </w:r>
      <w:r w:rsidR="00111330" w:rsidRPr="00F755A5">
        <w:rPr>
          <w:bCs/>
        </w:rPr>
        <w:t xml:space="preserve"> </w:t>
      </w:r>
      <w:r w:rsidR="00A26ADA" w:rsidRPr="00F755A5">
        <w:rPr>
          <w:bCs/>
        </w:rPr>
        <w:t xml:space="preserve">Conselho Municipal De Desenvolvimento Econômico E Social De Sorriso - </w:t>
      </w:r>
      <w:r w:rsidR="00111330" w:rsidRPr="00F755A5">
        <w:rPr>
          <w:bCs/>
        </w:rPr>
        <w:t xml:space="preserve">CONDESS, </w:t>
      </w:r>
      <w:r w:rsidRPr="00F755A5">
        <w:rPr>
          <w:bCs/>
        </w:rPr>
        <w:t>para análise da capacidade de atendimento dos serviços prestados pelo Município, na área parcelada. A comissão passa a ser denominada: Comissão de Análise de Se</w:t>
      </w:r>
      <w:r w:rsidR="00227C2B">
        <w:rPr>
          <w:bCs/>
        </w:rPr>
        <w:t>r</w:t>
      </w:r>
      <w:r w:rsidR="002D1079">
        <w:rPr>
          <w:bCs/>
        </w:rPr>
        <w:t>viços e Áreas Públicas - CASAP.</w:t>
      </w:r>
    </w:p>
    <w:p w14:paraId="451E7DEE" w14:textId="77777777" w:rsidR="002D1079" w:rsidRPr="009E5BD8" w:rsidRDefault="002D1079" w:rsidP="002D1079">
      <w:pPr>
        <w:pStyle w:val="Corpodetexto"/>
        <w:ind w:firstLine="1418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b/>
          <w:shd w:val="clear" w:color="auto" w:fill="FFFFFF"/>
        </w:rPr>
        <w:t>Pará</w:t>
      </w:r>
      <w:r w:rsidRPr="002D1079">
        <w:rPr>
          <w:b/>
          <w:shd w:val="clear" w:color="auto" w:fill="FFFFFF"/>
        </w:rPr>
        <w:t xml:space="preserve">grafo </w:t>
      </w:r>
      <w:r>
        <w:rPr>
          <w:b/>
          <w:shd w:val="clear" w:color="auto" w:fill="FFFFFF"/>
        </w:rPr>
        <w:t>Ú</w:t>
      </w:r>
      <w:r w:rsidR="008609E2">
        <w:rPr>
          <w:b/>
          <w:shd w:val="clear" w:color="auto" w:fill="FFFFFF"/>
        </w:rPr>
        <w:t>nico.</w:t>
      </w:r>
      <w:r w:rsidRPr="009E5BD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D1079">
        <w:rPr>
          <w:bCs/>
        </w:rPr>
        <w:t>Após a aprovação pela Comissão de Análise de Serviços e Áreas Públicas – CASAP, deverá ser encaminhado um projeto de lei específico à Câmara Municipal de Vereadores</w:t>
      </w:r>
      <w:r w:rsidR="008609E2">
        <w:rPr>
          <w:bCs/>
        </w:rPr>
        <w:t>,</w:t>
      </w:r>
      <w:r w:rsidRPr="002D1079">
        <w:rPr>
          <w:bCs/>
        </w:rPr>
        <w:t xml:space="preserve"> para aprovação.</w:t>
      </w:r>
      <w:r w:rsidR="008609E2">
        <w:rPr>
          <w:bCs/>
        </w:rPr>
        <w:t>”</w:t>
      </w:r>
    </w:p>
    <w:p w14:paraId="3DD1EF79" w14:textId="77777777" w:rsidR="002D1079" w:rsidRDefault="002D1079" w:rsidP="002D418C">
      <w:pPr>
        <w:pStyle w:val="Corpodetexto"/>
        <w:ind w:firstLine="1418"/>
        <w:jc w:val="both"/>
        <w:rPr>
          <w:bCs/>
        </w:rPr>
      </w:pPr>
    </w:p>
    <w:p w14:paraId="39DCD0E5" w14:textId="77777777" w:rsidR="002D418C" w:rsidRPr="00F755A5" w:rsidRDefault="002D418C" w:rsidP="002D418C">
      <w:pPr>
        <w:pStyle w:val="Corpodetexto"/>
        <w:ind w:firstLine="1418"/>
        <w:jc w:val="both"/>
        <w:rPr>
          <w:bCs/>
        </w:rPr>
      </w:pPr>
    </w:p>
    <w:p w14:paraId="6746B628" w14:textId="77777777" w:rsidR="00AC4298" w:rsidRPr="00F755A5" w:rsidRDefault="002466E3" w:rsidP="002D418C">
      <w:pPr>
        <w:pStyle w:val="Corpodetexto"/>
        <w:ind w:firstLine="1418"/>
      </w:pPr>
      <w:r w:rsidRPr="00F755A5">
        <w:rPr>
          <w:b/>
        </w:rPr>
        <w:t>Art.</w:t>
      </w:r>
      <w:r w:rsidRPr="00F755A5">
        <w:rPr>
          <w:b/>
          <w:spacing w:val="-2"/>
        </w:rPr>
        <w:t xml:space="preserve"> </w:t>
      </w:r>
      <w:r w:rsidRPr="00F755A5">
        <w:rPr>
          <w:b/>
        </w:rPr>
        <w:t>2º</w:t>
      </w:r>
      <w:r w:rsidRPr="00F755A5">
        <w:rPr>
          <w:b/>
          <w:spacing w:val="-2"/>
        </w:rPr>
        <w:t xml:space="preserve"> </w:t>
      </w:r>
      <w:r w:rsidRPr="00F755A5">
        <w:t>Esta</w:t>
      </w:r>
      <w:r w:rsidRPr="00F755A5">
        <w:rPr>
          <w:spacing w:val="-2"/>
        </w:rPr>
        <w:t xml:space="preserve"> </w:t>
      </w:r>
      <w:r w:rsidRPr="00F755A5">
        <w:t>Lei</w:t>
      </w:r>
      <w:r w:rsidRPr="00F755A5">
        <w:rPr>
          <w:spacing w:val="-2"/>
        </w:rPr>
        <w:t xml:space="preserve"> </w:t>
      </w:r>
      <w:r w:rsidRPr="00F755A5">
        <w:t>Complementar</w:t>
      </w:r>
      <w:r w:rsidRPr="00F755A5">
        <w:rPr>
          <w:spacing w:val="-1"/>
        </w:rPr>
        <w:t xml:space="preserve"> </w:t>
      </w:r>
      <w:r w:rsidRPr="00F755A5">
        <w:t>entra</w:t>
      </w:r>
      <w:r w:rsidRPr="00F755A5">
        <w:rPr>
          <w:spacing w:val="-4"/>
        </w:rPr>
        <w:t xml:space="preserve"> </w:t>
      </w:r>
      <w:r w:rsidRPr="00F755A5">
        <w:t>em</w:t>
      </w:r>
      <w:r w:rsidRPr="00F755A5">
        <w:rPr>
          <w:spacing w:val="-1"/>
        </w:rPr>
        <w:t xml:space="preserve"> </w:t>
      </w:r>
      <w:r w:rsidRPr="00F755A5">
        <w:t>vigor</w:t>
      </w:r>
      <w:r w:rsidRPr="00F755A5">
        <w:rPr>
          <w:spacing w:val="-2"/>
        </w:rPr>
        <w:t xml:space="preserve"> </w:t>
      </w:r>
      <w:r w:rsidRPr="00F755A5">
        <w:t>na</w:t>
      </w:r>
      <w:r w:rsidRPr="00F755A5">
        <w:rPr>
          <w:spacing w:val="-3"/>
        </w:rPr>
        <w:t xml:space="preserve"> </w:t>
      </w:r>
      <w:r w:rsidRPr="00F755A5">
        <w:t>data</w:t>
      </w:r>
      <w:r w:rsidRPr="00F755A5">
        <w:rPr>
          <w:spacing w:val="-2"/>
        </w:rPr>
        <w:t xml:space="preserve"> </w:t>
      </w:r>
      <w:r w:rsidRPr="00F755A5">
        <w:t>de</w:t>
      </w:r>
      <w:r w:rsidRPr="00F755A5">
        <w:rPr>
          <w:spacing w:val="-3"/>
        </w:rPr>
        <w:t xml:space="preserve"> </w:t>
      </w:r>
      <w:r w:rsidRPr="00F755A5">
        <w:t>sua</w:t>
      </w:r>
      <w:r w:rsidRPr="00F755A5">
        <w:rPr>
          <w:spacing w:val="-2"/>
        </w:rPr>
        <w:t xml:space="preserve"> publicação.</w:t>
      </w:r>
    </w:p>
    <w:p w14:paraId="1EC71BFD" w14:textId="77777777" w:rsidR="00AC4298" w:rsidRPr="00F755A5" w:rsidRDefault="00AC4298" w:rsidP="002D418C">
      <w:pPr>
        <w:pStyle w:val="Corpodetexto"/>
      </w:pPr>
    </w:p>
    <w:p w14:paraId="57896B43" w14:textId="77777777" w:rsidR="00AC4298" w:rsidRPr="00F755A5" w:rsidRDefault="00AC4298" w:rsidP="002D418C">
      <w:pPr>
        <w:pStyle w:val="Corpodetexto"/>
      </w:pPr>
    </w:p>
    <w:p w14:paraId="4DE4C593" w14:textId="77777777" w:rsidR="00AC4298" w:rsidRPr="00F755A5" w:rsidRDefault="002466E3" w:rsidP="002D418C">
      <w:pPr>
        <w:pStyle w:val="Corpodetexto"/>
        <w:ind w:left="1420"/>
      </w:pPr>
      <w:r w:rsidRPr="00F755A5">
        <w:t>Sorriso,</w:t>
      </w:r>
      <w:r w:rsidRPr="00F755A5">
        <w:rPr>
          <w:spacing w:val="-1"/>
        </w:rPr>
        <w:t xml:space="preserve"> </w:t>
      </w:r>
      <w:r w:rsidRPr="00F755A5">
        <w:t>Estado</w:t>
      </w:r>
      <w:r w:rsidRPr="00F755A5">
        <w:rPr>
          <w:spacing w:val="-1"/>
        </w:rPr>
        <w:t xml:space="preserve"> </w:t>
      </w:r>
      <w:r w:rsidRPr="00F755A5">
        <w:t>de</w:t>
      </w:r>
      <w:r w:rsidRPr="00F755A5">
        <w:rPr>
          <w:spacing w:val="-3"/>
        </w:rPr>
        <w:t xml:space="preserve"> </w:t>
      </w:r>
      <w:r w:rsidRPr="00F755A5">
        <w:t>Mato</w:t>
      </w:r>
      <w:r w:rsidRPr="00F755A5">
        <w:rPr>
          <w:spacing w:val="-1"/>
        </w:rPr>
        <w:t xml:space="preserve"> </w:t>
      </w:r>
      <w:r w:rsidRPr="00F755A5">
        <w:t xml:space="preserve">Grosso, </w:t>
      </w:r>
      <w:r w:rsidRPr="00F755A5">
        <w:rPr>
          <w:spacing w:val="-5"/>
        </w:rPr>
        <w:t>em</w:t>
      </w:r>
      <w:r w:rsidR="00C23A4B" w:rsidRPr="00F755A5">
        <w:rPr>
          <w:spacing w:val="-5"/>
        </w:rPr>
        <w:t xml:space="preserve"> </w:t>
      </w:r>
    </w:p>
    <w:p w14:paraId="5C7C893E" w14:textId="77777777" w:rsidR="00AC4298" w:rsidRPr="00F755A5" w:rsidRDefault="00AC4298" w:rsidP="002D418C">
      <w:pPr>
        <w:pStyle w:val="Corpodetexto"/>
      </w:pPr>
    </w:p>
    <w:p w14:paraId="30A9FE7E" w14:textId="77777777" w:rsidR="00AC4298" w:rsidRPr="00F755A5" w:rsidRDefault="00AC4298" w:rsidP="002D418C">
      <w:pPr>
        <w:pStyle w:val="Corpodetexto"/>
      </w:pPr>
    </w:p>
    <w:p w14:paraId="049501FE" w14:textId="77777777" w:rsidR="00AC4298" w:rsidRPr="00F755A5" w:rsidRDefault="00AC4298" w:rsidP="002D418C">
      <w:pPr>
        <w:pStyle w:val="Corpodetexto"/>
      </w:pPr>
    </w:p>
    <w:p w14:paraId="637A150F" w14:textId="77777777" w:rsidR="00AC4298" w:rsidRPr="00F755A5" w:rsidRDefault="00AC4298" w:rsidP="002D418C">
      <w:pPr>
        <w:pStyle w:val="Corpodetexto"/>
      </w:pPr>
    </w:p>
    <w:p w14:paraId="5D86CB98" w14:textId="77777777" w:rsidR="00AC4298" w:rsidRPr="00F755A5" w:rsidRDefault="00E366F1" w:rsidP="002D418C">
      <w:pPr>
        <w:ind w:right="3"/>
        <w:jc w:val="center"/>
        <w:rPr>
          <w:b/>
          <w:sz w:val="24"/>
          <w:szCs w:val="24"/>
        </w:rPr>
      </w:pPr>
      <w:r w:rsidRPr="00F755A5">
        <w:rPr>
          <w:b/>
          <w:sz w:val="24"/>
          <w:szCs w:val="24"/>
        </w:rPr>
        <w:t>ALEI FERNANDES</w:t>
      </w:r>
    </w:p>
    <w:p w14:paraId="173D7CAF" w14:textId="77777777" w:rsidR="00AC4298" w:rsidRDefault="002466E3" w:rsidP="002D418C">
      <w:pPr>
        <w:ind w:right="3"/>
        <w:jc w:val="center"/>
        <w:rPr>
          <w:spacing w:val="-2"/>
          <w:sz w:val="24"/>
          <w:szCs w:val="24"/>
        </w:rPr>
      </w:pPr>
      <w:r w:rsidRPr="002D418C">
        <w:rPr>
          <w:sz w:val="24"/>
          <w:szCs w:val="24"/>
        </w:rPr>
        <w:t>Prefeito</w:t>
      </w:r>
      <w:r w:rsidRPr="002D418C">
        <w:rPr>
          <w:spacing w:val="-5"/>
          <w:sz w:val="24"/>
          <w:szCs w:val="24"/>
        </w:rPr>
        <w:t xml:space="preserve"> </w:t>
      </w:r>
      <w:r w:rsidRPr="002D418C">
        <w:rPr>
          <w:spacing w:val="-2"/>
          <w:sz w:val="24"/>
          <w:szCs w:val="24"/>
        </w:rPr>
        <w:t>Municipal</w:t>
      </w:r>
    </w:p>
    <w:p w14:paraId="3284DA8E" w14:textId="77777777" w:rsidR="00CE0832" w:rsidRDefault="00CE0832" w:rsidP="002D418C">
      <w:pPr>
        <w:ind w:right="3"/>
        <w:jc w:val="center"/>
        <w:rPr>
          <w:spacing w:val="-2"/>
          <w:sz w:val="24"/>
          <w:szCs w:val="24"/>
        </w:rPr>
      </w:pPr>
    </w:p>
    <w:p w14:paraId="6A2F0AD9" w14:textId="77777777" w:rsidR="00CE0832" w:rsidRDefault="00CE0832" w:rsidP="002D418C">
      <w:pPr>
        <w:ind w:right="3"/>
        <w:jc w:val="center"/>
        <w:rPr>
          <w:spacing w:val="-2"/>
          <w:sz w:val="24"/>
          <w:szCs w:val="24"/>
        </w:rPr>
      </w:pPr>
    </w:p>
    <w:p w14:paraId="4A16C7EB" w14:textId="77777777" w:rsidR="00CE0832" w:rsidRDefault="00CE0832" w:rsidP="002D418C">
      <w:pPr>
        <w:ind w:right="3"/>
        <w:jc w:val="center"/>
        <w:rPr>
          <w:spacing w:val="-2"/>
          <w:sz w:val="24"/>
          <w:szCs w:val="24"/>
        </w:rPr>
      </w:pPr>
    </w:p>
    <w:p w14:paraId="13687A98" w14:textId="77777777" w:rsidR="00CE0832" w:rsidRDefault="00CE0832" w:rsidP="002D418C">
      <w:pPr>
        <w:ind w:right="3"/>
        <w:jc w:val="center"/>
        <w:rPr>
          <w:spacing w:val="-2"/>
          <w:sz w:val="24"/>
          <w:szCs w:val="24"/>
        </w:rPr>
      </w:pPr>
    </w:p>
    <w:p w14:paraId="3F832343" w14:textId="77777777" w:rsidR="00CE0832" w:rsidRPr="00F755A5" w:rsidRDefault="00CE0832" w:rsidP="00CE0832">
      <w:pPr>
        <w:rPr>
          <w:b/>
          <w:sz w:val="24"/>
          <w:szCs w:val="24"/>
        </w:rPr>
      </w:pPr>
      <w:r w:rsidRPr="00F755A5">
        <w:rPr>
          <w:b/>
          <w:sz w:val="24"/>
          <w:szCs w:val="24"/>
        </w:rPr>
        <w:lastRenderedPageBreak/>
        <w:t>MENSAGEM</w:t>
      </w:r>
      <w:r w:rsidRPr="00F755A5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PLC </w:t>
      </w:r>
      <w:r w:rsidRPr="00F755A5">
        <w:rPr>
          <w:b/>
          <w:sz w:val="24"/>
          <w:szCs w:val="24"/>
        </w:rPr>
        <w:t>Nº</w:t>
      </w:r>
      <w:r w:rsidRPr="00F755A5"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017</w:t>
      </w:r>
      <w:r w:rsidRPr="00F755A5">
        <w:rPr>
          <w:b/>
          <w:spacing w:val="-2"/>
          <w:sz w:val="24"/>
          <w:szCs w:val="24"/>
        </w:rPr>
        <w:t>/2025.</w:t>
      </w:r>
    </w:p>
    <w:p w14:paraId="24EC95DC" w14:textId="77777777" w:rsidR="00CE0832" w:rsidRPr="00F755A5" w:rsidRDefault="00CE0832" w:rsidP="00CE0832">
      <w:pPr>
        <w:pStyle w:val="Corpodetexto"/>
        <w:rPr>
          <w:b/>
        </w:rPr>
      </w:pPr>
    </w:p>
    <w:p w14:paraId="233DEE91" w14:textId="77777777" w:rsidR="00CE0832" w:rsidRPr="00F755A5" w:rsidRDefault="00CE0832" w:rsidP="00CE0832">
      <w:pPr>
        <w:pStyle w:val="Corpodetexto"/>
        <w:rPr>
          <w:b/>
        </w:rPr>
      </w:pPr>
    </w:p>
    <w:p w14:paraId="19F5FBC2" w14:textId="77777777" w:rsidR="00CE0832" w:rsidRPr="00F755A5" w:rsidRDefault="00CE0832" w:rsidP="00CE0832">
      <w:pPr>
        <w:pStyle w:val="Corpodetexto"/>
        <w:rPr>
          <w:b/>
        </w:rPr>
      </w:pPr>
    </w:p>
    <w:p w14:paraId="0CC7F51B" w14:textId="77777777" w:rsidR="00CE0832" w:rsidRPr="00F755A5" w:rsidRDefault="00CE0832" w:rsidP="00CE083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F755A5">
        <w:rPr>
          <w:szCs w:val="24"/>
        </w:rPr>
        <w:t xml:space="preserve">Excelentíssimo Senhor Presidente, Nobres edis, </w:t>
      </w:r>
    </w:p>
    <w:p w14:paraId="6E12C60D" w14:textId="77777777" w:rsidR="00CE0832" w:rsidRDefault="00CE0832" w:rsidP="00CE0832">
      <w:pPr>
        <w:pStyle w:val="Corpodetexto"/>
      </w:pPr>
    </w:p>
    <w:p w14:paraId="6144D83B" w14:textId="77777777" w:rsidR="00CE0832" w:rsidRPr="00F755A5" w:rsidRDefault="00CE0832" w:rsidP="00CE0832">
      <w:pPr>
        <w:pStyle w:val="Corpodetexto"/>
      </w:pPr>
    </w:p>
    <w:p w14:paraId="292844D9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>Encaminhamos para apreciação de Vossas Excelência</w:t>
      </w:r>
      <w:r>
        <w:rPr>
          <w:lang w:val="pt-PT"/>
        </w:rPr>
        <w:t xml:space="preserve">s o Projeto de Lei Complementar </w:t>
      </w:r>
      <w:r w:rsidRPr="00F755A5">
        <w:rPr>
          <w:lang w:val="pt-PT"/>
        </w:rPr>
        <w:t>em anexo,</w:t>
      </w:r>
      <w:r>
        <w:rPr>
          <w:lang w:val="pt-PT"/>
        </w:rPr>
        <w:t xml:space="preserve"> Substitutivo ao Projeto de Lei Complementar</w:t>
      </w:r>
      <w:r w:rsidRPr="00F755A5">
        <w:rPr>
          <w:lang w:val="pt-PT"/>
        </w:rPr>
        <w:t xml:space="preserve"> que propõe a alteração da Lei Complementar nº 349, de 13 de dezembro de 2021, que regula o parcelamento do solo para fins urbanos no município de Sorriso – MT, e dá outras providências. </w:t>
      </w:r>
      <w:r w:rsidRPr="00F755A5">
        <w:rPr>
          <w:lang w:val="pt-PT"/>
        </w:rPr>
        <w:tab/>
      </w:r>
    </w:p>
    <w:p w14:paraId="08E60483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ab/>
      </w:r>
      <w:r w:rsidRPr="00F755A5">
        <w:rPr>
          <w:lang w:val="pt-PT"/>
        </w:rPr>
        <w:tab/>
      </w:r>
      <w:r w:rsidRPr="00F755A5">
        <w:rPr>
          <w:lang w:val="pt-PT"/>
        </w:rPr>
        <w:tab/>
      </w:r>
    </w:p>
    <w:p w14:paraId="7B47DA98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 xml:space="preserve">O objetivo principal das alterações propostas é conceder maior autonomia ao município de Sorriso na gestão e aprovação dos novos parcelamentos urbanos. A principal mudança consiste na flexibilização das exigências relativas aos Lotes de Equipamento Comunitário e Espaço Livre de Uso Público (ELUP), permitindo, em casos específicos, a redução da área destinada a esses espaços. </w:t>
      </w:r>
      <w:r w:rsidRPr="00F755A5">
        <w:rPr>
          <w:lang w:val="pt-PT"/>
        </w:rPr>
        <w:tab/>
      </w:r>
      <w:r w:rsidRPr="00F755A5">
        <w:rPr>
          <w:lang w:val="pt-PT"/>
        </w:rPr>
        <w:tab/>
      </w:r>
      <w:r w:rsidRPr="00F755A5">
        <w:rPr>
          <w:lang w:val="pt-PT"/>
        </w:rPr>
        <w:tab/>
      </w:r>
    </w:p>
    <w:p w14:paraId="0E9A0497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ab/>
      </w:r>
    </w:p>
    <w:p w14:paraId="45AEC2A3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>Além disso, o Projeto de Lei estabelece a possibilidade d</w:t>
      </w:r>
      <w:r>
        <w:rPr>
          <w:lang w:val="pt-PT"/>
        </w:rPr>
        <w:t>a</w:t>
      </w:r>
      <w:r w:rsidRPr="00F755A5">
        <w:rPr>
          <w:lang w:val="pt-PT"/>
        </w:rPr>
        <w:t xml:space="preserve"> </w:t>
      </w:r>
      <w:r>
        <w:rPr>
          <w:lang w:val="pt-PT"/>
        </w:rPr>
        <w:t>execução de obras públicas</w:t>
      </w:r>
      <w:r w:rsidRPr="00F755A5">
        <w:rPr>
          <w:lang w:val="pt-PT"/>
        </w:rPr>
        <w:t xml:space="preserve"> como alternativa para as áreas exigidas, o que permitirá ao município a continuidade e aprimoramento de obras públicas essenciais, como infraestrutura urbana, serviços de saúde, educação e mobilidade, contribuindo para o desenvolvimento sustentável da cidade. </w:t>
      </w:r>
      <w:r w:rsidRPr="00F755A5">
        <w:rPr>
          <w:lang w:val="pt-PT"/>
        </w:rPr>
        <w:tab/>
      </w:r>
      <w:r w:rsidRPr="00F755A5">
        <w:rPr>
          <w:lang w:val="pt-PT"/>
        </w:rPr>
        <w:tab/>
      </w:r>
      <w:r w:rsidRPr="00F755A5">
        <w:rPr>
          <w:lang w:val="pt-PT"/>
        </w:rPr>
        <w:tab/>
      </w:r>
    </w:p>
    <w:p w14:paraId="5C6DC061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  <w:rPr>
          <w:lang w:val="pt-PT"/>
        </w:rPr>
      </w:pPr>
      <w:r w:rsidRPr="00F755A5">
        <w:rPr>
          <w:lang w:val="pt-PT"/>
        </w:rPr>
        <w:tab/>
        <w:t xml:space="preserve">Acredita-se que as alterações contribuirão para um processo de urbanização mais dinâmico, que atenda às necessidades da população de forma mais eficiente, garantindo, ao mesmo tempo, a expansão ordenada do município e o cumprimento das funções sociais da cidade. </w:t>
      </w:r>
      <w:r w:rsidRPr="00F755A5">
        <w:rPr>
          <w:lang w:val="pt-PT"/>
        </w:rPr>
        <w:tab/>
      </w:r>
      <w:r w:rsidRPr="00F755A5">
        <w:rPr>
          <w:lang w:val="pt-PT"/>
        </w:rPr>
        <w:tab/>
      </w:r>
      <w:r w:rsidRPr="00F755A5">
        <w:rPr>
          <w:lang w:val="pt-PT"/>
        </w:rPr>
        <w:tab/>
      </w:r>
      <w:r w:rsidRPr="00F755A5">
        <w:rPr>
          <w:lang w:val="pt-PT"/>
        </w:rPr>
        <w:tab/>
      </w:r>
    </w:p>
    <w:p w14:paraId="797A28EB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</w:pPr>
      <w:r w:rsidRPr="00F755A5">
        <w:t xml:space="preserve">Vale salientar que o projeto foi encaminhado à análise e aprovação da Comissão Normativa de Legislação Urbanística - CNLU </w:t>
      </w:r>
      <w:r w:rsidRPr="00F755A5">
        <w:rPr>
          <w:bCs/>
        </w:rPr>
        <w:t xml:space="preserve">e Conselho Municipal De Desenvolvimento Econômico </w:t>
      </w:r>
      <w:r>
        <w:rPr>
          <w:bCs/>
        </w:rPr>
        <w:t>e</w:t>
      </w:r>
      <w:r w:rsidRPr="00F755A5">
        <w:rPr>
          <w:bCs/>
        </w:rPr>
        <w:t xml:space="preserve"> Social </w:t>
      </w:r>
      <w:r>
        <w:rPr>
          <w:bCs/>
        </w:rPr>
        <w:t>d</w:t>
      </w:r>
      <w:r w:rsidRPr="00F755A5">
        <w:rPr>
          <w:bCs/>
        </w:rPr>
        <w:t>e Sorriso – CONDESS</w:t>
      </w:r>
      <w:r w:rsidRPr="00F755A5">
        <w:t xml:space="preserve">. As reuniões foram realizadas nos dias 18 de março de 2025 e no dia 08 de abril de 2025 respectivamente, nas quais os conselheiros, em sua maioria, validaram a necessidade das sugestões propostas. </w:t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</w:p>
    <w:p w14:paraId="5E80BDD9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</w:pPr>
      <w:r w:rsidRPr="00F755A5">
        <w:t xml:space="preserve">Diante do exposto, encaminhamos o projeto anexo, agradecemos o tradicional apoio dos Senhores Vereadores e solicitamos sua aprovação. </w:t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  <w:r w:rsidRPr="00F755A5">
        <w:tab/>
      </w:r>
    </w:p>
    <w:p w14:paraId="7BB3FACE" w14:textId="77777777" w:rsidR="00CE0832" w:rsidRDefault="00CE0832" w:rsidP="00CE0832">
      <w:pPr>
        <w:pStyle w:val="NormalWeb"/>
        <w:spacing w:before="0" w:beforeAutospacing="0" w:after="0" w:afterAutospacing="0"/>
        <w:ind w:firstLine="1418"/>
        <w:jc w:val="both"/>
      </w:pPr>
    </w:p>
    <w:p w14:paraId="42A99CCF" w14:textId="77777777" w:rsidR="00CE0832" w:rsidRPr="00F755A5" w:rsidRDefault="00CE0832" w:rsidP="00CE0832">
      <w:pPr>
        <w:pStyle w:val="NormalWeb"/>
        <w:spacing w:before="0" w:beforeAutospacing="0" w:after="0" w:afterAutospacing="0"/>
        <w:ind w:firstLine="1418"/>
        <w:jc w:val="both"/>
      </w:pPr>
    </w:p>
    <w:p w14:paraId="7FF1814B" w14:textId="77777777" w:rsidR="00CE0832" w:rsidRPr="00F755A5" w:rsidRDefault="00CE0832" w:rsidP="00CE0832">
      <w:pPr>
        <w:ind w:left="1172" w:right="204"/>
        <w:jc w:val="center"/>
        <w:rPr>
          <w:b/>
          <w:sz w:val="24"/>
          <w:szCs w:val="24"/>
        </w:rPr>
      </w:pPr>
      <w:r w:rsidRPr="00F755A5">
        <w:rPr>
          <w:b/>
          <w:sz w:val="24"/>
          <w:szCs w:val="24"/>
        </w:rPr>
        <w:t>ALEI FERNANDES</w:t>
      </w:r>
    </w:p>
    <w:p w14:paraId="6EFA211D" w14:textId="77777777" w:rsidR="00CE0832" w:rsidRPr="00F755A5" w:rsidRDefault="00CE0832" w:rsidP="00CE0832">
      <w:pPr>
        <w:ind w:left="1276" w:right="249"/>
        <w:jc w:val="center"/>
        <w:rPr>
          <w:sz w:val="24"/>
          <w:szCs w:val="24"/>
        </w:rPr>
      </w:pPr>
      <w:r w:rsidRPr="00F755A5">
        <w:rPr>
          <w:sz w:val="24"/>
          <w:szCs w:val="24"/>
        </w:rPr>
        <w:t>Prefeito</w:t>
      </w:r>
      <w:r w:rsidRPr="00F755A5">
        <w:rPr>
          <w:spacing w:val="-5"/>
          <w:sz w:val="24"/>
          <w:szCs w:val="24"/>
        </w:rPr>
        <w:t xml:space="preserve"> </w:t>
      </w:r>
      <w:r w:rsidRPr="00F755A5">
        <w:rPr>
          <w:spacing w:val="-2"/>
          <w:sz w:val="24"/>
          <w:szCs w:val="24"/>
        </w:rPr>
        <w:t>Municipal</w:t>
      </w:r>
    </w:p>
    <w:p w14:paraId="0CD553F1" w14:textId="77777777" w:rsidR="00CE0832" w:rsidRDefault="00CE0832" w:rsidP="00CE0832">
      <w:pPr>
        <w:rPr>
          <w:b/>
          <w:sz w:val="24"/>
          <w:szCs w:val="24"/>
        </w:rPr>
      </w:pPr>
    </w:p>
    <w:p w14:paraId="6F020882" w14:textId="77777777" w:rsidR="00CE0832" w:rsidRDefault="00CE0832" w:rsidP="00CE0832">
      <w:pPr>
        <w:rPr>
          <w:b/>
          <w:sz w:val="24"/>
          <w:szCs w:val="24"/>
        </w:rPr>
      </w:pPr>
    </w:p>
    <w:p w14:paraId="67397577" w14:textId="77777777" w:rsidR="00CE0832" w:rsidRPr="00F755A5" w:rsidRDefault="00CE0832" w:rsidP="00CE0832">
      <w:pPr>
        <w:pStyle w:val="Corpodetexto"/>
        <w:ind w:left="1"/>
      </w:pPr>
      <w:r w:rsidRPr="00F755A5">
        <w:t>A</w:t>
      </w:r>
      <w:r w:rsidRPr="00F755A5">
        <w:rPr>
          <w:spacing w:val="-1"/>
        </w:rPr>
        <w:t xml:space="preserve"> </w:t>
      </w:r>
      <w:r w:rsidRPr="00F755A5">
        <w:t>Sua</w:t>
      </w:r>
      <w:r w:rsidRPr="00F755A5">
        <w:rPr>
          <w:spacing w:val="-1"/>
        </w:rPr>
        <w:t xml:space="preserve"> </w:t>
      </w:r>
      <w:r w:rsidRPr="00F755A5">
        <w:t>Excelência</w:t>
      </w:r>
      <w:r w:rsidRPr="00F755A5">
        <w:rPr>
          <w:spacing w:val="-2"/>
        </w:rPr>
        <w:t xml:space="preserve"> </w:t>
      </w:r>
      <w:r w:rsidRPr="00F755A5">
        <w:t xml:space="preserve">o </w:t>
      </w:r>
      <w:r w:rsidRPr="00F755A5">
        <w:rPr>
          <w:spacing w:val="-2"/>
        </w:rPr>
        <w:t>Senhor</w:t>
      </w:r>
    </w:p>
    <w:p w14:paraId="225C3817" w14:textId="77777777" w:rsidR="00CE0832" w:rsidRPr="00F755A5" w:rsidRDefault="00CE0832" w:rsidP="00CE0832">
      <w:pPr>
        <w:ind w:left="1"/>
        <w:rPr>
          <w:b/>
          <w:sz w:val="24"/>
          <w:szCs w:val="24"/>
        </w:rPr>
      </w:pPr>
      <w:r w:rsidRPr="00F755A5">
        <w:rPr>
          <w:b/>
          <w:sz w:val="24"/>
          <w:szCs w:val="24"/>
        </w:rPr>
        <w:t xml:space="preserve">RODRIGO </w:t>
      </w:r>
      <w:r>
        <w:rPr>
          <w:b/>
          <w:sz w:val="24"/>
          <w:szCs w:val="24"/>
        </w:rPr>
        <w:t>DESORDI FERNANDES</w:t>
      </w:r>
    </w:p>
    <w:p w14:paraId="207722E7" w14:textId="30E8AA88" w:rsidR="00427D9A" w:rsidRPr="00F755A5" w:rsidRDefault="00CE0832" w:rsidP="00CE0832">
      <w:pPr>
        <w:pStyle w:val="Corpodetexto"/>
        <w:ind w:left="1"/>
        <w:rPr>
          <w:b/>
        </w:rPr>
      </w:pPr>
      <w:r w:rsidRPr="00F755A5">
        <w:t>Presidente</w:t>
      </w:r>
      <w:r w:rsidRPr="00F755A5">
        <w:rPr>
          <w:spacing w:val="-5"/>
        </w:rPr>
        <w:t xml:space="preserve"> </w:t>
      </w:r>
      <w:r w:rsidRPr="00F755A5">
        <w:t>da</w:t>
      </w:r>
      <w:r w:rsidRPr="00F755A5">
        <w:rPr>
          <w:spacing w:val="-2"/>
        </w:rPr>
        <w:t xml:space="preserve"> </w:t>
      </w:r>
      <w:r w:rsidRPr="00F755A5">
        <w:t>Câmara</w:t>
      </w:r>
      <w:r w:rsidRPr="00F755A5">
        <w:rPr>
          <w:spacing w:val="-2"/>
        </w:rPr>
        <w:t xml:space="preserve"> </w:t>
      </w:r>
      <w:r w:rsidRPr="00F755A5">
        <w:t>Municipal</w:t>
      </w:r>
      <w:r w:rsidRPr="00F755A5">
        <w:rPr>
          <w:spacing w:val="-1"/>
        </w:rPr>
        <w:t xml:space="preserve"> </w:t>
      </w:r>
      <w:r w:rsidRPr="00F755A5">
        <w:t>de</w:t>
      </w:r>
      <w:r w:rsidRPr="00F755A5">
        <w:rPr>
          <w:spacing w:val="-2"/>
        </w:rPr>
        <w:t xml:space="preserve"> Sorriso</w:t>
      </w:r>
    </w:p>
    <w:sectPr w:rsidR="00427D9A" w:rsidRPr="00F755A5" w:rsidSect="00135F4F">
      <w:pgSz w:w="11910" w:h="16850"/>
      <w:pgMar w:top="2835" w:right="992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98"/>
    <w:rsid w:val="00111330"/>
    <w:rsid w:val="00135F4F"/>
    <w:rsid w:val="00146DA4"/>
    <w:rsid w:val="00174746"/>
    <w:rsid w:val="001B75C4"/>
    <w:rsid w:val="001C3F8B"/>
    <w:rsid w:val="00227C2B"/>
    <w:rsid w:val="002466E3"/>
    <w:rsid w:val="002A03EC"/>
    <w:rsid w:val="002D1079"/>
    <w:rsid w:val="002D418C"/>
    <w:rsid w:val="00364926"/>
    <w:rsid w:val="00427D9A"/>
    <w:rsid w:val="00480023"/>
    <w:rsid w:val="00495B45"/>
    <w:rsid w:val="004C5CC5"/>
    <w:rsid w:val="00683589"/>
    <w:rsid w:val="00706BA5"/>
    <w:rsid w:val="00761162"/>
    <w:rsid w:val="008609E2"/>
    <w:rsid w:val="00880351"/>
    <w:rsid w:val="008C67F8"/>
    <w:rsid w:val="009210AA"/>
    <w:rsid w:val="00A26ADA"/>
    <w:rsid w:val="00AC4298"/>
    <w:rsid w:val="00AD150A"/>
    <w:rsid w:val="00AD4525"/>
    <w:rsid w:val="00B13845"/>
    <w:rsid w:val="00B17101"/>
    <w:rsid w:val="00B2146C"/>
    <w:rsid w:val="00B757C8"/>
    <w:rsid w:val="00BB7242"/>
    <w:rsid w:val="00BF5F7F"/>
    <w:rsid w:val="00C13044"/>
    <w:rsid w:val="00C23A4B"/>
    <w:rsid w:val="00CE0832"/>
    <w:rsid w:val="00D84E29"/>
    <w:rsid w:val="00DA7F9B"/>
    <w:rsid w:val="00DF4AFF"/>
    <w:rsid w:val="00E366F1"/>
    <w:rsid w:val="00EB3A0C"/>
    <w:rsid w:val="00EE4EB3"/>
    <w:rsid w:val="00F03550"/>
    <w:rsid w:val="00F17A17"/>
    <w:rsid w:val="00F7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BCA0"/>
  <w15:docId w15:val="{971020B2-5E92-429F-8E69-DEE69FEE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880351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1C3F8B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paragraph" w:customStyle="1" w:styleId="p4">
    <w:name w:val="p4"/>
    <w:basedOn w:val="Normal"/>
    <w:rsid w:val="00364926"/>
    <w:pPr>
      <w:tabs>
        <w:tab w:val="left" w:pos="4840"/>
      </w:tabs>
      <w:autoSpaceDE/>
      <w:autoSpaceDN/>
      <w:snapToGrid w:val="0"/>
      <w:spacing w:line="240" w:lineRule="atLeast"/>
      <w:ind w:left="3400"/>
    </w:pPr>
    <w:rPr>
      <w:sz w:val="24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rsid w:val="002A03E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6116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9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Tec Ligislativo</cp:lastModifiedBy>
  <cp:revision>4</cp:revision>
  <cp:lastPrinted>2025-06-30T12:50:00Z</cp:lastPrinted>
  <dcterms:created xsi:type="dcterms:W3CDTF">2025-06-30T19:04:00Z</dcterms:created>
  <dcterms:modified xsi:type="dcterms:W3CDTF">2025-06-30T19:12:00Z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