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A8F2" w14:textId="472CE0B3" w:rsidR="008B5A9D" w:rsidRDefault="000A2503">
      <w:pPr>
        <w:ind w:firstLine="3402"/>
        <w:jc w:val="both"/>
        <w:rPr>
          <w:b/>
          <w:bCs/>
          <w:sz w:val="24"/>
          <w:szCs w:val="24"/>
        </w:rPr>
      </w:pPr>
      <w:r w:rsidRPr="00CB1AEF">
        <w:rPr>
          <w:b/>
          <w:bCs/>
          <w:sz w:val="24"/>
          <w:szCs w:val="24"/>
        </w:rPr>
        <w:t xml:space="preserve">PROJETO DE LEI Nº </w:t>
      </w:r>
      <w:r w:rsidR="002E0C8E" w:rsidRPr="00CB1AEF">
        <w:rPr>
          <w:b/>
          <w:bCs/>
          <w:sz w:val="24"/>
          <w:szCs w:val="24"/>
        </w:rPr>
        <w:t>129</w:t>
      </w:r>
      <w:r w:rsidRPr="00CB1AEF">
        <w:rPr>
          <w:b/>
          <w:bCs/>
          <w:sz w:val="24"/>
          <w:szCs w:val="24"/>
        </w:rPr>
        <w:t>/2025</w:t>
      </w:r>
    </w:p>
    <w:p w14:paraId="1FB5072D" w14:textId="77777777" w:rsidR="00CB1AEF" w:rsidRPr="00CB1AEF" w:rsidRDefault="00CB1AEF">
      <w:pPr>
        <w:ind w:firstLine="3402"/>
        <w:jc w:val="both"/>
        <w:rPr>
          <w:b/>
          <w:bCs/>
          <w:sz w:val="24"/>
          <w:szCs w:val="24"/>
        </w:rPr>
      </w:pPr>
    </w:p>
    <w:p w14:paraId="044C4634" w14:textId="77777777" w:rsidR="008B5A9D" w:rsidRPr="00CB1AEF" w:rsidRDefault="008B5A9D">
      <w:pPr>
        <w:ind w:firstLine="3402"/>
        <w:jc w:val="both"/>
        <w:rPr>
          <w:b/>
          <w:bCs/>
          <w:sz w:val="24"/>
          <w:szCs w:val="24"/>
        </w:rPr>
      </w:pPr>
    </w:p>
    <w:p w14:paraId="64507526" w14:textId="7EE0FC25" w:rsidR="008B5A9D" w:rsidRDefault="000A2503">
      <w:pPr>
        <w:pStyle w:val="Ttulo1"/>
        <w:rPr>
          <w:rFonts w:ascii="Times New Roman" w:hAnsi="Times New Roman" w:cs="Times New Roman"/>
          <w:b w:val="0"/>
          <w:szCs w:val="24"/>
        </w:rPr>
      </w:pPr>
      <w:r w:rsidRPr="00CB1AEF">
        <w:rPr>
          <w:rFonts w:ascii="Times New Roman" w:hAnsi="Times New Roman" w:cs="Times New Roman"/>
          <w:b w:val="0"/>
          <w:szCs w:val="24"/>
        </w:rPr>
        <w:t>Data: 08 de julho de 2025</w:t>
      </w:r>
    </w:p>
    <w:p w14:paraId="18361D7E" w14:textId="77777777" w:rsidR="00CB1AEF" w:rsidRPr="00CB1AEF" w:rsidRDefault="00CB1AEF" w:rsidP="00CB1AEF"/>
    <w:p w14:paraId="28444E44" w14:textId="77777777" w:rsidR="008B5A9D" w:rsidRPr="00CB1AEF" w:rsidRDefault="008B5A9D">
      <w:pPr>
        <w:ind w:firstLine="3402"/>
        <w:jc w:val="both"/>
        <w:rPr>
          <w:b/>
          <w:bCs/>
          <w:sz w:val="24"/>
          <w:szCs w:val="24"/>
        </w:rPr>
      </w:pPr>
    </w:p>
    <w:p w14:paraId="5F7B5E25" w14:textId="6F161C99" w:rsidR="008B5A9D" w:rsidRDefault="000A2503">
      <w:pPr>
        <w:ind w:left="3402"/>
        <w:jc w:val="both"/>
        <w:rPr>
          <w:bCs/>
          <w:sz w:val="24"/>
          <w:szCs w:val="24"/>
        </w:rPr>
      </w:pPr>
      <w:r w:rsidRPr="00CB1AEF">
        <w:rPr>
          <w:bCs/>
          <w:sz w:val="24"/>
          <w:szCs w:val="24"/>
        </w:rPr>
        <w:t>Dispõe sobre a denominação do Laboratório Municipal de Sorriso localizado na Avenida Porto Alegre s/n, no Município de Sorriso e dá outras providências.</w:t>
      </w:r>
    </w:p>
    <w:p w14:paraId="3E5411C4" w14:textId="77777777" w:rsidR="00CB1AEF" w:rsidRPr="00CB1AEF" w:rsidRDefault="00CB1AEF">
      <w:pPr>
        <w:ind w:left="3402"/>
        <w:jc w:val="both"/>
        <w:rPr>
          <w:sz w:val="24"/>
          <w:szCs w:val="24"/>
        </w:rPr>
      </w:pPr>
    </w:p>
    <w:p w14:paraId="1AD78A4F" w14:textId="77777777" w:rsidR="008B5A9D" w:rsidRPr="00CB1AEF" w:rsidRDefault="008B5A9D">
      <w:pPr>
        <w:ind w:firstLine="3402"/>
        <w:jc w:val="both"/>
        <w:rPr>
          <w:sz w:val="24"/>
          <w:szCs w:val="24"/>
        </w:rPr>
      </w:pPr>
    </w:p>
    <w:p w14:paraId="4409AFD4" w14:textId="7FCFBA4B" w:rsidR="008B5A9D" w:rsidRPr="00CB1AEF" w:rsidRDefault="00CB1AEF">
      <w:pPr>
        <w:pStyle w:val="Recuodecorpodetexto3"/>
        <w:ind w:left="3402" w:firstLine="0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</w:t>
      </w:r>
      <w:r w:rsidR="000A2503" w:rsidRPr="00CB1AEF">
        <w:rPr>
          <w:sz w:val="24"/>
          <w:szCs w:val="24"/>
        </w:rPr>
        <w:t xml:space="preserve"> e</w:t>
      </w:r>
      <w:r w:rsidR="000A2503" w:rsidRPr="00CB1AEF">
        <w:rPr>
          <w:b/>
          <w:sz w:val="24"/>
          <w:szCs w:val="24"/>
        </w:rPr>
        <w:t xml:space="preserve"> </w:t>
      </w:r>
      <w:r w:rsidR="000A2503" w:rsidRPr="00CB1AEF">
        <w:rPr>
          <w:sz w:val="24"/>
          <w:szCs w:val="24"/>
        </w:rPr>
        <w:t>vereadores abaixo assinados, com assento nesta Casa, com fulcro nos Artigos 108 e 109 do Regimento Interno, encaminha para deliberação do Soberano Plenário o seguinte Projeto de Lei:</w:t>
      </w:r>
    </w:p>
    <w:p w14:paraId="42AB215F" w14:textId="77777777" w:rsidR="008B5A9D" w:rsidRPr="00CB1AEF" w:rsidRDefault="008B5A9D">
      <w:pPr>
        <w:pStyle w:val="Recuodecorpodetexto3"/>
        <w:ind w:firstLine="3402"/>
        <w:rPr>
          <w:sz w:val="24"/>
          <w:szCs w:val="24"/>
        </w:rPr>
      </w:pPr>
    </w:p>
    <w:p w14:paraId="46EF60E1" w14:textId="77777777" w:rsidR="008B5A9D" w:rsidRPr="00CB1AEF" w:rsidRDefault="008B5A9D">
      <w:pPr>
        <w:ind w:firstLine="1418"/>
        <w:jc w:val="both"/>
        <w:rPr>
          <w:sz w:val="24"/>
          <w:szCs w:val="24"/>
        </w:rPr>
      </w:pPr>
    </w:p>
    <w:p w14:paraId="68646044" w14:textId="26E3ED15" w:rsidR="008B5A9D" w:rsidRPr="00CB1AEF" w:rsidRDefault="000A2503">
      <w:pPr>
        <w:ind w:firstLine="1418"/>
        <w:jc w:val="both"/>
        <w:rPr>
          <w:sz w:val="24"/>
          <w:szCs w:val="24"/>
        </w:rPr>
      </w:pPr>
      <w:r w:rsidRPr="00CB1AEF">
        <w:rPr>
          <w:b/>
          <w:sz w:val="24"/>
          <w:szCs w:val="24"/>
        </w:rPr>
        <w:t>Art. 1°</w:t>
      </w:r>
      <w:r w:rsidRPr="00CB1AEF">
        <w:rPr>
          <w:sz w:val="24"/>
          <w:szCs w:val="24"/>
        </w:rPr>
        <w:t xml:space="preserve"> Fica denominado de “</w:t>
      </w:r>
      <w:r w:rsidRPr="00CB1AEF">
        <w:rPr>
          <w:rFonts w:eastAsia="Helvetica"/>
          <w:sz w:val="24"/>
          <w:szCs w:val="24"/>
        </w:rPr>
        <w:t xml:space="preserve">Dr. Bernardo </w:t>
      </w:r>
      <w:proofErr w:type="spellStart"/>
      <w:r w:rsidRPr="00CB1AEF">
        <w:rPr>
          <w:rFonts w:eastAsia="Helvetica"/>
          <w:sz w:val="24"/>
          <w:szCs w:val="24"/>
        </w:rPr>
        <w:t>Scarsinki</w:t>
      </w:r>
      <w:proofErr w:type="spellEnd"/>
      <w:r w:rsidRPr="00CB1AEF">
        <w:rPr>
          <w:rFonts w:eastAsia="Helvetica"/>
          <w:sz w:val="24"/>
          <w:szCs w:val="24"/>
        </w:rPr>
        <w:t>.</w:t>
      </w:r>
      <w:r w:rsidRPr="00CB1AEF">
        <w:rPr>
          <w:sz w:val="24"/>
          <w:szCs w:val="24"/>
        </w:rPr>
        <w:t>”, o</w:t>
      </w:r>
      <w:r w:rsidRPr="00CB1AEF">
        <w:rPr>
          <w:bCs/>
          <w:sz w:val="24"/>
          <w:szCs w:val="24"/>
        </w:rPr>
        <w:t xml:space="preserve"> Laboratório Municipal de Sorriso</w:t>
      </w:r>
      <w:r w:rsidR="00CB1AEF" w:rsidRPr="00CB1AEF">
        <w:rPr>
          <w:bCs/>
          <w:sz w:val="24"/>
          <w:szCs w:val="24"/>
        </w:rPr>
        <w:t>,</w:t>
      </w:r>
      <w:r w:rsidRPr="00CB1AEF">
        <w:rPr>
          <w:bCs/>
          <w:sz w:val="24"/>
          <w:szCs w:val="24"/>
        </w:rPr>
        <w:t xml:space="preserve"> localizado na Avenida Porto Alegre s/n</w:t>
      </w:r>
      <w:r w:rsidRPr="00CB1AEF">
        <w:rPr>
          <w:sz w:val="24"/>
          <w:szCs w:val="24"/>
        </w:rPr>
        <w:t>, no</w:t>
      </w:r>
      <w:r w:rsidRPr="00CB1AEF">
        <w:rPr>
          <w:bCs/>
          <w:sz w:val="24"/>
          <w:szCs w:val="24"/>
        </w:rPr>
        <w:t xml:space="preserve"> município de Sorriso-MT</w:t>
      </w:r>
      <w:r w:rsidR="00CB1AEF" w:rsidRPr="00CB1AEF">
        <w:rPr>
          <w:sz w:val="24"/>
          <w:szCs w:val="24"/>
        </w:rPr>
        <w:t>.</w:t>
      </w:r>
    </w:p>
    <w:p w14:paraId="6DCE0A4F" w14:textId="77777777" w:rsidR="008B5A9D" w:rsidRPr="00CB1AEF" w:rsidRDefault="008B5A9D">
      <w:pPr>
        <w:ind w:firstLine="1418"/>
        <w:jc w:val="both"/>
        <w:rPr>
          <w:sz w:val="24"/>
          <w:szCs w:val="24"/>
        </w:rPr>
      </w:pPr>
    </w:p>
    <w:p w14:paraId="146E7156" w14:textId="77777777" w:rsidR="008B5A9D" w:rsidRPr="00CB1AEF" w:rsidRDefault="000A2503">
      <w:pPr>
        <w:ind w:firstLine="1418"/>
        <w:jc w:val="both"/>
        <w:rPr>
          <w:sz w:val="24"/>
          <w:szCs w:val="24"/>
        </w:rPr>
      </w:pPr>
      <w:r w:rsidRPr="00CB1AEF">
        <w:rPr>
          <w:b/>
          <w:sz w:val="24"/>
          <w:szCs w:val="24"/>
        </w:rPr>
        <w:t>Art. 2º</w:t>
      </w:r>
      <w:r w:rsidRPr="00CB1AEF">
        <w:rPr>
          <w:sz w:val="24"/>
          <w:szCs w:val="24"/>
        </w:rPr>
        <w:t xml:space="preserve"> Esta Lei entra em vigor na data de sua publicação.</w:t>
      </w:r>
    </w:p>
    <w:p w14:paraId="6BFEB4CD" w14:textId="77777777" w:rsidR="008B5A9D" w:rsidRPr="00CB1AEF" w:rsidRDefault="008B5A9D">
      <w:pPr>
        <w:ind w:firstLine="1418"/>
        <w:jc w:val="both"/>
        <w:rPr>
          <w:sz w:val="24"/>
          <w:szCs w:val="24"/>
        </w:rPr>
      </w:pPr>
    </w:p>
    <w:p w14:paraId="256AFE08" w14:textId="77777777" w:rsidR="008B5A9D" w:rsidRPr="00CB1AEF" w:rsidRDefault="008B5A9D">
      <w:pPr>
        <w:ind w:firstLine="1418"/>
        <w:jc w:val="both"/>
        <w:rPr>
          <w:sz w:val="24"/>
          <w:szCs w:val="24"/>
        </w:rPr>
      </w:pPr>
    </w:p>
    <w:p w14:paraId="14A03F91" w14:textId="77777777" w:rsidR="008B5A9D" w:rsidRPr="00CB1AEF" w:rsidRDefault="000A2503">
      <w:pPr>
        <w:ind w:firstLine="1418"/>
        <w:jc w:val="both"/>
        <w:rPr>
          <w:sz w:val="24"/>
          <w:szCs w:val="24"/>
        </w:rPr>
      </w:pPr>
      <w:r w:rsidRPr="00CB1AEF">
        <w:rPr>
          <w:sz w:val="24"/>
          <w:szCs w:val="24"/>
        </w:rPr>
        <w:t>Câmara Municipal de Sorriso, Estado de Mato Grosso, em 08 julho de 2025.</w:t>
      </w:r>
    </w:p>
    <w:p w14:paraId="62B35C2A" w14:textId="77777777" w:rsidR="008B5A9D" w:rsidRPr="00CB1AEF" w:rsidRDefault="008B5A9D">
      <w:pPr>
        <w:tabs>
          <w:tab w:val="left" w:pos="1134"/>
        </w:tabs>
        <w:jc w:val="both"/>
        <w:rPr>
          <w:sz w:val="24"/>
          <w:szCs w:val="24"/>
        </w:rPr>
      </w:pPr>
    </w:p>
    <w:p w14:paraId="15E3A3D5" w14:textId="6170807B" w:rsidR="008B5A9D" w:rsidRDefault="008B5A9D">
      <w:pPr>
        <w:tabs>
          <w:tab w:val="left" w:pos="1134"/>
        </w:tabs>
        <w:ind w:firstLine="3402"/>
        <w:jc w:val="both"/>
        <w:rPr>
          <w:sz w:val="22"/>
          <w:szCs w:val="22"/>
        </w:rPr>
      </w:pPr>
    </w:p>
    <w:p w14:paraId="33FDD842" w14:textId="77777777" w:rsidR="00CB1AEF" w:rsidRPr="00CB1AEF" w:rsidRDefault="00CB1AEF">
      <w:pPr>
        <w:tabs>
          <w:tab w:val="left" w:pos="1134"/>
        </w:tabs>
        <w:ind w:firstLine="3402"/>
        <w:jc w:val="both"/>
        <w:rPr>
          <w:sz w:val="22"/>
          <w:szCs w:val="22"/>
        </w:rPr>
      </w:pPr>
    </w:p>
    <w:p w14:paraId="1B37089B" w14:textId="77777777" w:rsidR="008B5A9D" w:rsidRPr="00CB1AEF" w:rsidRDefault="008B5A9D">
      <w:pPr>
        <w:jc w:val="center"/>
        <w:rPr>
          <w:b/>
          <w:bCs/>
          <w:sz w:val="22"/>
          <w:szCs w:val="22"/>
        </w:rPr>
      </w:pPr>
    </w:p>
    <w:p w14:paraId="223BB08D" w14:textId="77777777" w:rsidR="008B5A9D" w:rsidRPr="00CB1AEF" w:rsidRDefault="000A2503">
      <w:pPr>
        <w:jc w:val="center"/>
        <w:rPr>
          <w:b/>
          <w:bCs/>
          <w:sz w:val="22"/>
          <w:szCs w:val="22"/>
        </w:rPr>
      </w:pPr>
      <w:r w:rsidRPr="00CB1AEF">
        <w:rPr>
          <w:b/>
          <w:bCs/>
          <w:sz w:val="22"/>
          <w:szCs w:val="22"/>
        </w:rPr>
        <w:t xml:space="preserve">WANDERLEY PAULO </w:t>
      </w:r>
    </w:p>
    <w:p w14:paraId="55F2E40B" w14:textId="2C5E3332" w:rsidR="008B5A9D" w:rsidRDefault="00CB1AEF">
      <w:pPr>
        <w:ind w:firstLineChars="1450" w:firstLine="320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0A2503" w:rsidRPr="00CB1AEF">
        <w:rPr>
          <w:b/>
          <w:bCs/>
          <w:sz w:val="22"/>
          <w:szCs w:val="22"/>
        </w:rPr>
        <w:t>Vereador Progressistas</w:t>
      </w:r>
    </w:p>
    <w:p w14:paraId="34DEC920" w14:textId="77777777" w:rsidR="00CB1AEF" w:rsidRPr="00CB1AEF" w:rsidRDefault="00CB1AEF">
      <w:pPr>
        <w:ind w:firstLineChars="1450" w:firstLine="3202"/>
        <w:rPr>
          <w:b/>
          <w:bCs/>
          <w:sz w:val="22"/>
          <w:szCs w:val="22"/>
        </w:rPr>
      </w:pPr>
    </w:p>
    <w:p w14:paraId="3CF1A4AE" w14:textId="77777777" w:rsidR="008B5A9D" w:rsidRPr="00CB1AEF" w:rsidRDefault="008B5A9D">
      <w:pPr>
        <w:ind w:firstLineChars="1450" w:firstLine="3202"/>
        <w:rPr>
          <w:b/>
          <w:bCs/>
          <w:sz w:val="22"/>
          <w:szCs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F327AC" w:rsidRPr="00CB1AEF" w14:paraId="49ED91A6" w14:textId="77777777" w:rsidTr="00CB1AEF">
        <w:trPr>
          <w:trHeight w:val="1308"/>
        </w:trPr>
        <w:tc>
          <w:tcPr>
            <w:tcW w:w="3118" w:type="dxa"/>
          </w:tcPr>
          <w:p w14:paraId="329AC26E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B8742BD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ADIR CUNICO</w:t>
            </w:r>
          </w:p>
          <w:p w14:paraId="1B0DAA53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0A6D96B0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940393C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DARCI GONÇALVES</w:t>
            </w:r>
          </w:p>
          <w:p w14:paraId="4A26B883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329645F3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6B9F0972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14:paraId="1B79C141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4C47870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3380494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EMERSON FARIAS</w:t>
            </w:r>
          </w:p>
          <w:p w14:paraId="553AAB89" w14:textId="77777777" w:rsidR="008B5A9D" w:rsidRPr="00CB1AEF" w:rsidRDefault="000A2503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</w:tr>
      <w:tr w:rsidR="00F327AC" w:rsidRPr="00CB1AEF" w14:paraId="73B8CBF4" w14:textId="77777777" w:rsidTr="00CB1AEF">
        <w:trPr>
          <w:trHeight w:val="1357"/>
        </w:trPr>
        <w:tc>
          <w:tcPr>
            <w:tcW w:w="3118" w:type="dxa"/>
          </w:tcPr>
          <w:p w14:paraId="52D90D92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15B16F34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GRINGO DO BARREIRO</w:t>
            </w:r>
          </w:p>
          <w:p w14:paraId="285ADCD7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59D8F0EC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BCCAACD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CB1AEF">
              <w:rPr>
                <w:rFonts w:ascii="Times New Roman" w:hAnsi="Times New Roman"/>
                <w:b/>
                <w:lang w:eastAsia="en-US"/>
              </w:rPr>
              <w:t>PROFª</w:t>
            </w:r>
            <w:proofErr w:type="spellEnd"/>
            <w:r w:rsidRPr="00CB1AEF">
              <w:rPr>
                <w:rFonts w:ascii="Times New Roman" w:hAnsi="Times New Roman"/>
                <w:b/>
                <w:lang w:eastAsia="en-US"/>
              </w:rPr>
              <w:t xml:space="preserve"> SILVANA PERIN</w:t>
            </w:r>
          </w:p>
          <w:p w14:paraId="676189B2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74F8EA8F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3D3828B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RODRIGO MATTERAZZI</w:t>
            </w:r>
          </w:p>
          <w:p w14:paraId="2054B071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79CA9028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7E3CC9FA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TOCO BAGGIO</w:t>
            </w:r>
          </w:p>
          <w:p w14:paraId="602A54C0" w14:textId="77777777" w:rsidR="008B5A9D" w:rsidRPr="00CB1AEF" w:rsidRDefault="000A2503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</w:tr>
      <w:tr w:rsidR="00F327AC" w:rsidRPr="00CB1AEF" w14:paraId="07BE64DF" w14:textId="77777777" w:rsidTr="00CB1AEF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55E0E1E5" w14:textId="77777777" w:rsidR="008B5A9D" w:rsidRPr="00CB1AEF" w:rsidRDefault="008B5A9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6AB5F56B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BRENDO BRAGA</w:t>
            </w:r>
          </w:p>
          <w:p w14:paraId="7D1F8082" w14:textId="77777777" w:rsidR="008B5A9D" w:rsidRPr="00CB1AEF" w:rsidRDefault="000A250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C5ADEB1" w14:textId="77777777" w:rsidR="008B5A9D" w:rsidRPr="00CB1AEF" w:rsidRDefault="000A2503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lang w:eastAsia="en-US"/>
              </w:rPr>
              <w:t xml:space="preserve">             </w:t>
            </w:r>
          </w:p>
          <w:p w14:paraId="338B1F76" w14:textId="77777777" w:rsidR="008B5A9D" w:rsidRPr="00CB1AEF" w:rsidRDefault="000A2503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CB1AEF">
              <w:rPr>
                <w:rFonts w:ascii="Times New Roman" w:hAnsi="Times New Roman"/>
                <w:lang w:eastAsia="en-US"/>
              </w:rPr>
              <w:t xml:space="preserve">   </w:t>
            </w:r>
            <w:r w:rsidRPr="00CB1AEF">
              <w:rPr>
                <w:rFonts w:ascii="Times New Roman" w:hAnsi="Times New Roman"/>
                <w:b/>
                <w:bCs/>
                <w:lang w:eastAsia="en-US"/>
              </w:rPr>
              <w:t xml:space="preserve"> JANE DELALIBERA</w:t>
            </w:r>
          </w:p>
          <w:p w14:paraId="0DE3A00D" w14:textId="241B66BF" w:rsidR="008B5A9D" w:rsidRPr="00CB1AEF" w:rsidRDefault="000A2503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</w:t>
            </w:r>
            <w:r w:rsidR="00CB1AEF">
              <w:rPr>
                <w:rFonts w:ascii="Times New Roman" w:hAnsi="Times New Roman"/>
                <w:b/>
                <w:bCs/>
                <w:lang w:eastAsia="en-US"/>
              </w:rPr>
              <w:t xml:space="preserve">       </w:t>
            </w:r>
            <w:r w:rsidRPr="00CB1AEF">
              <w:rPr>
                <w:rFonts w:ascii="Times New Roman" w:hAnsi="Times New Roman"/>
                <w:b/>
                <w:bCs/>
                <w:lang w:eastAsia="en-US"/>
              </w:rPr>
              <w:t>Vereadora PL</w:t>
            </w:r>
          </w:p>
        </w:tc>
      </w:tr>
    </w:tbl>
    <w:p w14:paraId="33AB2E26" w14:textId="77777777" w:rsidR="008B5A9D" w:rsidRPr="00CB1AEF" w:rsidRDefault="008B5A9D">
      <w:pPr>
        <w:ind w:firstLineChars="1450" w:firstLine="3202"/>
        <w:rPr>
          <w:b/>
          <w:bCs/>
          <w:sz w:val="22"/>
          <w:szCs w:val="22"/>
        </w:rPr>
      </w:pPr>
    </w:p>
    <w:p w14:paraId="2492AB99" w14:textId="7266CE7D" w:rsidR="00CB1AEF" w:rsidRDefault="00CB1AEF" w:rsidP="002E0C8E">
      <w:pPr>
        <w:jc w:val="center"/>
        <w:rPr>
          <w:b/>
          <w:sz w:val="24"/>
          <w:szCs w:val="24"/>
        </w:rPr>
      </w:pPr>
    </w:p>
    <w:p w14:paraId="6D0C8AF1" w14:textId="153B315F" w:rsidR="00CB1AEF" w:rsidRDefault="00CB1AEF" w:rsidP="002E0C8E">
      <w:pPr>
        <w:jc w:val="center"/>
        <w:rPr>
          <w:b/>
          <w:sz w:val="24"/>
          <w:szCs w:val="24"/>
        </w:rPr>
      </w:pPr>
    </w:p>
    <w:p w14:paraId="1AE1B9B1" w14:textId="609D8D45" w:rsidR="00CB1AEF" w:rsidRDefault="00CB1AEF" w:rsidP="002E0C8E">
      <w:pPr>
        <w:jc w:val="center"/>
        <w:rPr>
          <w:b/>
          <w:sz w:val="24"/>
          <w:szCs w:val="24"/>
        </w:rPr>
      </w:pPr>
    </w:p>
    <w:p w14:paraId="569EA651" w14:textId="29CDD976" w:rsidR="008B5A9D" w:rsidRPr="00CB1AEF" w:rsidRDefault="000A2503" w:rsidP="002E0C8E">
      <w:pPr>
        <w:jc w:val="center"/>
        <w:rPr>
          <w:sz w:val="22"/>
          <w:szCs w:val="22"/>
        </w:rPr>
      </w:pPr>
      <w:r w:rsidRPr="00CB1AEF">
        <w:rPr>
          <w:b/>
          <w:sz w:val="22"/>
          <w:szCs w:val="22"/>
        </w:rPr>
        <w:lastRenderedPageBreak/>
        <w:t>JUSTIFICATIVA</w:t>
      </w:r>
    </w:p>
    <w:p w14:paraId="75FF2EE5" w14:textId="77777777" w:rsidR="008B5A9D" w:rsidRPr="00CB1AEF" w:rsidRDefault="008B5A9D">
      <w:pPr>
        <w:tabs>
          <w:tab w:val="left" w:pos="1134"/>
        </w:tabs>
        <w:jc w:val="center"/>
        <w:rPr>
          <w:sz w:val="22"/>
          <w:szCs w:val="22"/>
        </w:rPr>
      </w:pPr>
    </w:p>
    <w:p w14:paraId="4B440709" w14:textId="47C9DD40" w:rsidR="008B5A9D" w:rsidRPr="00CB1AEF" w:rsidRDefault="000A2503">
      <w:pPr>
        <w:ind w:firstLine="1418"/>
        <w:jc w:val="both"/>
        <w:rPr>
          <w:sz w:val="22"/>
          <w:szCs w:val="22"/>
        </w:rPr>
      </w:pPr>
      <w:r w:rsidRPr="00CB1AEF">
        <w:rPr>
          <w:rFonts w:eastAsia="Helvetica"/>
          <w:sz w:val="22"/>
          <w:szCs w:val="22"/>
        </w:rPr>
        <w:t xml:space="preserve">Dr. Bernardo </w:t>
      </w:r>
      <w:proofErr w:type="spellStart"/>
      <w:r w:rsidRPr="00CB1AEF">
        <w:rPr>
          <w:rFonts w:eastAsia="Helvetica"/>
          <w:sz w:val="22"/>
          <w:szCs w:val="22"/>
        </w:rPr>
        <w:t>Scarsinki</w:t>
      </w:r>
      <w:proofErr w:type="spellEnd"/>
      <w:r w:rsidRPr="00CB1AEF">
        <w:rPr>
          <w:sz w:val="22"/>
          <w:szCs w:val="22"/>
        </w:rPr>
        <w:t xml:space="preserve"> nasceu no dia 11 de janeiro de 1942 na cidade de Cidade de Erechim - RS (vila de Quatro irmãos).  no estado do Grande do Sul. Filho de Marcos </w:t>
      </w:r>
      <w:proofErr w:type="spellStart"/>
      <w:r w:rsidRPr="00CB1AEF">
        <w:rPr>
          <w:sz w:val="22"/>
          <w:szCs w:val="22"/>
        </w:rPr>
        <w:t>Scarsinki</w:t>
      </w:r>
      <w:proofErr w:type="spellEnd"/>
      <w:r w:rsidRPr="00CB1AEF">
        <w:rPr>
          <w:sz w:val="22"/>
          <w:szCs w:val="22"/>
        </w:rPr>
        <w:t xml:space="preserve"> e Sara </w:t>
      </w:r>
      <w:proofErr w:type="spellStart"/>
      <w:r w:rsidRPr="00CB1AEF">
        <w:rPr>
          <w:sz w:val="22"/>
          <w:szCs w:val="22"/>
        </w:rPr>
        <w:t>Scarsinki</w:t>
      </w:r>
      <w:proofErr w:type="spellEnd"/>
      <w:r w:rsidRPr="00CB1AEF">
        <w:rPr>
          <w:sz w:val="22"/>
          <w:szCs w:val="22"/>
        </w:rPr>
        <w:t>, os pais eram refugiados da segunda guerra, ambos in memoriam.</w:t>
      </w:r>
    </w:p>
    <w:p w14:paraId="3973C98D" w14:textId="77777777" w:rsidR="008B5A9D" w:rsidRPr="00CB1AEF" w:rsidRDefault="008B5A9D">
      <w:pPr>
        <w:ind w:firstLine="1418"/>
        <w:jc w:val="both"/>
        <w:rPr>
          <w:sz w:val="22"/>
          <w:szCs w:val="22"/>
        </w:rPr>
      </w:pPr>
    </w:p>
    <w:p w14:paraId="171CA033" w14:textId="2639B047" w:rsidR="008B5A9D" w:rsidRPr="00CB1AEF" w:rsidRDefault="000A2503">
      <w:pPr>
        <w:pStyle w:val="Ttulo2"/>
        <w:shd w:val="clear" w:color="auto" w:fill="FFFFFF"/>
        <w:spacing w:beforeAutospacing="0" w:afterAutospacing="0" w:line="330" w:lineRule="atLeast"/>
        <w:ind w:firstLine="1400"/>
        <w:textAlignment w:val="baseline"/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</w:pPr>
      <w:r w:rsidRPr="00CB1AEF">
        <w:rPr>
          <w:rFonts w:ascii="Times New Roman" w:eastAsia="Helvetica" w:hAnsi="Times New Roman" w:hint="default"/>
          <w:b w:val="0"/>
          <w:bCs w:val="0"/>
          <w:i w:val="0"/>
          <w:sz w:val="22"/>
          <w:szCs w:val="22"/>
          <w:lang w:val="pt-BR"/>
        </w:rPr>
        <w:t xml:space="preserve">Dr. Bernardo </w:t>
      </w:r>
      <w:proofErr w:type="spellStart"/>
      <w:r w:rsidRPr="00CB1AEF">
        <w:rPr>
          <w:rFonts w:ascii="Times New Roman" w:eastAsia="Helvetica" w:hAnsi="Times New Roman" w:hint="default"/>
          <w:b w:val="0"/>
          <w:bCs w:val="0"/>
          <w:i w:val="0"/>
          <w:sz w:val="22"/>
          <w:szCs w:val="22"/>
          <w:lang w:val="pt-BR"/>
        </w:rPr>
        <w:t>Scarsinki</w:t>
      </w:r>
      <w:proofErr w:type="spellEnd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 xml:space="preserve"> tinha </w:t>
      </w:r>
      <w:r w:rsidRPr="00CB1AEF">
        <w:rPr>
          <w:rFonts w:ascii="Times New Roman" w:eastAsia="Arial" w:hAnsi="Times New Roman" w:hint="default"/>
          <w:b w:val="0"/>
          <w:bCs w:val="0"/>
          <w:i w:val="0"/>
          <w:sz w:val="22"/>
          <w:szCs w:val="22"/>
          <w:shd w:val="clear" w:color="auto" w:fill="FFFFFF"/>
          <w:lang w:val="pt-BR"/>
        </w:rPr>
        <w:t>78 anos</w:t>
      </w:r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 xml:space="preserve">, era casado com Eliene Almeida </w:t>
      </w:r>
      <w:proofErr w:type="spellStart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Scarsinski</w:t>
      </w:r>
      <w:proofErr w:type="spellEnd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, com quem foi casad</w:t>
      </w:r>
      <w:r w:rsidR="007A26BD"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o</w:t>
      </w:r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 xml:space="preserve"> até seu falecimento, tiveram 3 filhos </w:t>
      </w:r>
      <w:proofErr w:type="spellStart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Filhos</w:t>
      </w:r>
      <w:proofErr w:type="spellEnd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 xml:space="preserve">; Marcos Henrique Almeida </w:t>
      </w:r>
      <w:proofErr w:type="spellStart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Scarsinski</w:t>
      </w:r>
      <w:proofErr w:type="spellEnd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 xml:space="preserve">, Fernanda Almeida </w:t>
      </w:r>
      <w:proofErr w:type="spellStart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Scarsinski</w:t>
      </w:r>
      <w:proofErr w:type="spellEnd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 xml:space="preserve"> e Tatiana Almeida </w:t>
      </w:r>
      <w:proofErr w:type="spellStart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Scarsinski</w:t>
      </w:r>
      <w:proofErr w:type="spellEnd"/>
      <w:r w:rsidRPr="00CB1AEF">
        <w:rPr>
          <w:rFonts w:ascii="Times New Roman" w:hAnsi="Times New Roman" w:hint="default"/>
          <w:b w:val="0"/>
          <w:bCs w:val="0"/>
          <w:i w:val="0"/>
          <w:sz w:val="22"/>
          <w:szCs w:val="22"/>
          <w:lang w:val="pt-BR"/>
        </w:rPr>
        <w:t>.</w:t>
      </w:r>
    </w:p>
    <w:p w14:paraId="107E5169" w14:textId="77777777" w:rsidR="008B5A9D" w:rsidRPr="00CB1AEF" w:rsidRDefault="008B5A9D">
      <w:pPr>
        <w:ind w:firstLine="1418"/>
        <w:jc w:val="both"/>
        <w:rPr>
          <w:sz w:val="22"/>
          <w:szCs w:val="22"/>
        </w:rPr>
      </w:pPr>
    </w:p>
    <w:p w14:paraId="476D4D39" w14:textId="77777777" w:rsidR="008B5A9D" w:rsidRPr="00CB1AEF" w:rsidRDefault="000A2503">
      <w:pPr>
        <w:ind w:firstLine="1418"/>
        <w:jc w:val="both"/>
        <w:rPr>
          <w:sz w:val="22"/>
          <w:szCs w:val="22"/>
        </w:rPr>
      </w:pPr>
      <w:r w:rsidRPr="00CB1AEF">
        <w:rPr>
          <w:rFonts w:eastAsia="Helvetica"/>
          <w:sz w:val="22"/>
          <w:szCs w:val="22"/>
        </w:rPr>
        <w:t>Dr. Bernardo aos</w:t>
      </w:r>
      <w:r w:rsidRPr="00CB1AEF">
        <w:rPr>
          <w:sz w:val="22"/>
          <w:szCs w:val="22"/>
        </w:rPr>
        <w:t xml:space="preserve"> 19 anos sabia apenas ler e escrever, com pai faleceu devido um aneurisma, assumiu as responsabilidades da casa. Mudou-se para Erechim para estudar pois via aí a única oportunidade de mudar de vida e poder ajudar a mãe e irmãs.</w:t>
      </w:r>
    </w:p>
    <w:p w14:paraId="164B8D7D" w14:textId="77777777" w:rsidR="008B5A9D" w:rsidRPr="00CB1AEF" w:rsidRDefault="008B5A9D">
      <w:pPr>
        <w:ind w:firstLine="1418"/>
        <w:jc w:val="both"/>
        <w:rPr>
          <w:sz w:val="22"/>
          <w:szCs w:val="22"/>
        </w:rPr>
      </w:pPr>
    </w:p>
    <w:p w14:paraId="6F61301C" w14:textId="294DD30E" w:rsidR="008B5A9D" w:rsidRPr="00CB1AEF" w:rsidRDefault="000A2503">
      <w:pPr>
        <w:ind w:firstLine="1418"/>
        <w:jc w:val="both"/>
        <w:rPr>
          <w:sz w:val="22"/>
          <w:szCs w:val="22"/>
        </w:rPr>
      </w:pPr>
      <w:r w:rsidRPr="00CB1AEF">
        <w:rPr>
          <w:rFonts w:eastAsia="Helvetica"/>
          <w:sz w:val="22"/>
          <w:szCs w:val="22"/>
        </w:rPr>
        <w:t>Dr. Bernardo e</w:t>
      </w:r>
      <w:r w:rsidRPr="00CB1AEF">
        <w:rPr>
          <w:sz w:val="22"/>
          <w:szCs w:val="22"/>
        </w:rPr>
        <w:t>studava e trabalhava, exercendo inúmeras funções tais como:  vendedor de móveis, socio de mercearia e por último tornou-se caixa de banco, foi promovido e mudou-se para Porto Alegre. Aos 29 anos entrou para faculdade federal de medicina em Pelotas e contou com a ajuda de um casal de tios para cuidar da família enquanto estivesse na faculdade e mesmo assim conseguia uns trocados como ele bem dizia, vendendo trabalhos na faculdade e sendo monitor em algumas matérias (alguns professores acabavam ajudando pelo esforço).</w:t>
      </w:r>
    </w:p>
    <w:p w14:paraId="46C8139D" w14:textId="77777777" w:rsidR="008B5A9D" w:rsidRPr="00CB1AEF" w:rsidRDefault="008B5A9D">
      <w:pPr>
        <w:ind w:firstLine="1418"/>
        <w:jc w:val="both"/>
        <w:rPr>
          <w:sz w:val="22"/>
          <w:szCs w:val="22"/>
        </w:rPr>
      </w:pPr>
    </w:p>
    <w:p w14:paraId="41798836" w14:textId="43383180" w:rsidR="008B5A9D" w:rsidRPr="00CB1AEF" w:rsidRDefault="000A2503">
      <w:pPr>
        <w:ind w:firstLine="1418"/>
        <w:jc w:val="both"/>
        <w:rPr>
          <w:sz w:val="22"/>
          <w:szCs w:val="22"/>
        </w:rPr>
      </w:pPr>
      <w:r w:rsidRPr="00CB1AEF">
        <w:rPr>
          <w:sz w:val="22"/>
          <w:szCs w:val="22"/>
        </w:rPr>
        <w:t xml:space="preserve">Foi presidente da primeira </w:t>
      </w:r>
      <w:proofErr w:type="spellStart"/>
      <w:r w:rsidRPr="00CB1AEF">
        <w:rPr>
          <w:sz w:val="22"/>
          <w:szCs w:val="22"/>
        </w:rPr>
        <w:t>intermed</w:t>
      </w:r>
      <w:proofErr w:type="spellEnd"/>
      <w:r w:rsidRPr="00CB1AEF">
        <w:rPr>
          <w:sz w:val="22"/>
          <w:szCs w:val="22"/>
        </w:rPr>
        <w:t xml:space="preserve"> do Brasil (jogos esportivos entre as faculdades de medicina de várias modalidades) existentes até hoje.</w:t>
      </w:r>
    </w:p>
    <w:p w14:paraId="4589C706" w14:textId="77777777" w:rsidR="008B5A9D" w:rsidRPr="00CB1AEF" w:rsidRDefault="000A2503">
      <w:pPr>
        <w:ind w:firstLine="1418"/>
        <w:jc w:val="both"/>
        <w:rPr>
          <w:sz w:val="22"/>
          <w:szCs w:val="22"/>
        </w:rPr>
      </w:pPr>
      <w:r w:rsidRPr="00CB1AEF">
        <w:rPr>
          <w:sz w:val="22"/>
          <w:szCs w:val="22"/>
        </w:rPr>
        <w:t xml:space="preserve"> </w:t>
      </w:r>
    </w:p>
    <w:p w14:paraId="782EBDAB" w14:textId="15EC33C8" w:rsidR="008B5A9D" w:rsidRPr="00CB1AEF" w:rsidRDefault="000A2503" w:rsidP="002E0C8E">
      <w:pPr>
        <w:ind w:firstLine="1418"/>
        <w:jc w:val="both"/>
        <w:rPr>
          <w:sz w:val="22"/>
          <w:szCs w:val="22"/>
          <w:shd w:val="clear" w:color="auto" w:fill="FFFFFF"/>
        </w:rPr>
      </w:pPr>
      <w:r w:rsidRPr="00CB1AEF">
        <w:rPr>
          <w:sz w:val="22"/>
          <w:szCs w:val="22"/>
        </w:rPr>
        <w:t xml:space="preserve"> </w:t>
      </w:r>
      <w:r w:rsidRPr="00CB1AEF">
        <w:rPr>
          <w:rFonts w:eastAsia="Helvetica"/>
          <w:sz w:val="22"/>
          <w:szCs w:val="22"/>
        </w:rPr>
        <w:t xml:space="preserve">Dr. Bernardo </w:t>
      </w:r>
      <w:proofErr w:type="spellStart"/>
      <w:r w:rsidRPr="00CB1AEF">
        <w:rPr>
          <w:rFonts w:eastAsia="Helvetica"/>
          <w:sz w:val="22"/>
          <w:szCs w:val="22"/>
        </w:rPr>
        <w:t>Scarsinki</w:t>
      </w:r>
      <w:proofErr w:type="spellEnd"/>
      <w:r w:rsidRPr="00CB1AEF">
        <w:rPr>
          <w:sz w:val="22"/>
          <w:szCs w:val="22"/>
        </w:rPr>
        <w:t xml:space="preserve"> faleceu no dia 05 de </w:t>
      </w:r>
      <w:proofErr w:type="spellStart"/>
      <w:r w:rsidRPr="00CB1AEF">
        <w:rPr>
          <w:sz w:val="22"/>
          <w:szCs w:val="22"/>
        </w:rPr>
        <w:t>novenbro</w:t>
      </w:r>
      <w:proofErr w:type="spellEnd"/>
      <w:r w:rsidRPr="00CB1AEF">
        <w:rPr>
          <w:sz w:val="22"/>
          <w:szCs w:val="22"/>
        </w:rPr>
        <w:t xml:space="preserve"> de 2020, um legado de amor, superação, ensinamentos e momentos preciosos que viverão para sempre na memória daqueles que tiveram o privilégio de conhecê-lo. Sua partida deixa uma lacuna, mas as boas lembranças e seu exemplo de vida servirão de conforto. deixando um belíssimo legado de trabalho para todos nós.</w:t>
      </w:r>
    </w:p>
    <w:p w14:paraId="48BAFCA0" w14:textId="77777777" w:rsidR="008B5A9D" w:rsidRPr="00CB1AEF" w:rsidRDefault="008B5A9D">
      <w:pPr>
        <w:jc w:val="both"/>
        <w:rPr>
          <w:sz w:val="22"/>
          <w:szCs w:val="22"/>
          <w:shd w:val="clear" w:color="auto" w:fill="FFFFFF"/>
        </w:rPr>
      </w:pPr>
    </w:p>
    <w:p w14:paraId="64F0C40B" w14:textId="47A4CB9F" w:rsidR="008B5A9D" w:rsidRDefault="000A2503" w:rsidP="002E0C8E">
      <w:pPr>
        <w:ind w:firstLine="1418"/>
        <w:jc w:val="both"/>
        <w:rPr>
          <w:sz w:val="22"/>
          <w:szCs w:val="22"/>
        </w:rPr>
      </w:pPr>
      <w:r w:rsidRPr="00CB1AEF">
        <w:rPr>
          <w:sz w:val="22"/>
          <w:szCs w:val="22"/>
        </w:rPr>
        <w:t>Câmara Municipal de Sorriso, Estado de Mato Grosso, em 08 julho de 2025.</w:t>
      </w:r>
    </w:p>
    <w:p w14:paraId="18246004" w14:textId="77777777" w:rsidR="00CB1AEF" w:rsidRPr="00CB1AEF" w:rsidRDefault="00CB1AEF" w:rsidP="002E0C8E">
      <w:pPr>
        <w:ind w:firstLine="1418"/>
        <w:jc w:val="both"/>
        <w:rPr>
          <w:sz w:val="24"/>
          <w:szCs w:val="24"/>
        </w:rPr>
      </w:pPr>
    </w:p>
    <w:p w14:paraId="191EB8C9" w14:textId="77777777" w:rsidR="008B5A9D" w:rsidRPr="00CB1AEF" w:rsidRDefault="008B5A9D">
      <w:pPr>
        <w:jc w:val="center"/>
        <w:rPr>
          <w:sz w:val="24"/>
          <w:szCs w:val="24"/>
        </w:rPr>
      </w:pPr>
    </w:p>
    <w:p w14:paraId="66C6BD07" w14:textId="77777777" w:rsidR="00CB1AEF" w:rsidRPr="00CB1AEF" w:rsidRDefault="00CB1AEF" w:rsidP="00CB1AEF">
      <w:pPr>
        <w:jc w:val="center"/>
        <w:rPr>
          <w:b/>
          <w:bCs/>
          <w:sz w:val="22"/>
          <w:szCs w:val="22"/>
        </w:rPr>
      </w:pPr>
    </w:p>
    <w:p w14:paraId="714E96B9" w14:textId="77777777" w:rsidR="00CB1AEF" w:rsidRPr="00CB1AEF" w:rsidRDefault="00CB1AEF" w:rsidP="00CB1AEF">
      <w:pPr>
        <w:jc w:val="center"/>
        <w:rPr>
          <w:b/>
          <w:bCs/>
          <w:sz w:val="22"/>
          <w:szCs w:val="22"/>
        </w:rPr>
      </w:pPr>
      <w:r w:rsidRPr="00CB1AEF">
        <w:rPr>
          <w:b/>
          <w:bCs/>
          <w:sz w:val="22"/>
          <w:szCs w:val="22"/>
        </w:rPr>
        <w:t xml:space="preserve">WANDERLEY PAULO </w:t>
      </w:r>
    </w:p>
    <w:p w14:paraId="6EF92799" w14:textId="77777777" w:rsidR="00CB1AEF" w:rsidRDefault="00CB1AEF" w:rsidP="00CB1AEF">
      <w:pPr>
        <w:ind w:firstLineChars="1450" w:firstLine="320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CB1AEF">
        <w:rPr>
          <w:b/>
          <w:bCs/>
          <w:sz w:val="22"/>
          <w:szCs w:val="22"/>
        </w:rPr>
        <w:t>Vereador Progressistas</w:t>
      </w:r>
    </w:p>
    <w:p w14:paraId="6771041A" w14:textId="77777777" w:rsidR="00CB1AEF" w:rsidRPr="00CB1AEF" w:rsidRDefault="00CB1AEF" w:rsidP="00CB1AEF">
      <w:pPr>
        <w:ind w:firstLineChars="1450" w:firstLine="3202"/>
        <w:rPr>
          <w:b/>
          <w:bCs/>
          <w:sz w:val="22"/>
          <w:szCs w:val="22"/>
        </w:rPr>
      </w:pPr>
    </w:p>
    <w:p w14:paraId="75B74C75" w14:textId="77777777" w:rsidR="00CB1AEF" w:rsidRPr="00CB1AEF" w:rsidRDefault="00CB1AEF" w:rsidP="00CB1AEF">
      <w:pPr>
        <w:ind w:firstLineChars="1450" w:firstLine="3202"/>
        <w:rPr>
          <w:b/>
          <w:bCs/>
          <w:sz w:val="22"/>
          <w:szCs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CB1AEF" w:rsidRPr="00CB1AEF" w14:paraId="235E7AAD" w14:textId="77777777" w:rsidTr="00CB1AEF">
        <w:trPr>
          <w:trHeight w:val="1279"/>
        </w:trPr>
        <w:tc>
          <w:tcPr>
            <w:tcW w:w="3118" w:type="dxa"/>
          </w:tcPr>
          <w:p w14:paraId="13FD1DBE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706AB19A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ADIR CUNICO</w:t>
            </w:r>
          </w:p>
          <w:p w14:paraId="482C47E6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65CF0C35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53143C4C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DARCI GONÇALVES</w:t>
            </w:r>
          </w:p>
          <w:p w14:paraId="4A5A10CB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7C4305C6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32416874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14:paraId="1250F6CC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47189C9E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163D2F32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EMERSON FARIAS</w:t>
            </w:r>
          </w:p>
          <w:p w14:paraId="444843D1" w14:textId="77777777" w:rsidR="00CB1AEF" w:rsidRPr="00CB1AEF" w:rsidRDefault="00CB1AEF" w:rsidP="00A5652D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</w:tr>
      <w:tr w:rsidR="00CB1AEF" w:rsidRPr="00CB1AEF" w14:paraId="5FBE8026" w14:textId="77777777" w:rsidTr="00CB1AEF">
        <w:trPr>
          <w:trHeight w:val="1100"/>
        </w:trPr>
        <w:tc>
          <w:tcPr>
            <w:tcW w:w="3118" w:type="dxa"/>
          </w:tcPr>
          <w:p w14:paraId="7A94F8D7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01B4093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GRINGO DO BARREIRO</w:t>
            </w:r>
          </w:p>
          <w:p w14:paraId="7089139A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55C1F0BB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C3D2475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CB1AEF">
              <w:rPr>
                <w:rFonts w:ascii="Times New Roman" w:hAnsi="Times New Roman"/>
                <w:b/>
                <w:lang w:eastAsia="en-US"/>
              </w:rPr>
              <w:t>PROFª</w:t>
            </w:r>
            <w:proofErr w:type="spellEnd"/>
            <w:r w:rsidRPr="00CB1AEF">
              <w:rPr>
                <w:rFonts w:ascii="Times New Roman" w:hAnsi="Times New Roman"/>
                <w:b/>
                <w:lang w:eastAsia="en-US"/>
              </w:rPr>
              <w:t xml:space="preserve"> SILVANA PERIN</w:t>
            </w:r>
          </w:p>
          <w:p w14:paraId="20AC4CE9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0D0F4729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1E29B26F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RODRIGO MATTERAZZI</w:t>
            </w:r>
          </w:p>
          <w:p w14:paraId="40AF0B30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164D197D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26D79D37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TOCO BAGGIO</w:t>
            </w:r>
          </w:p>
          <w:p w14:paraId="38B7016D" w14:textId="77777777" w:rsidR="00CB1AEF" w:rsidRPr="00CB1AEF" w:rsidRDefault="00CB1AEF" w:rsidP="00A5652D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</w:tr>
      <w:tr w:rsidR="00CB1AEF" w:rsidRPr="00CB1AEF" w14:paraId="52515795" w14:textId="77777777" w:rsidTr="00A5652D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2A470B92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0293AABF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CB1AEF">
              <w:rPr>
                <w:rFonts w:ascii="Times New Roman" w:hAnsi="Times New Roman"/>
                <w:b/>
                <w:lang w:eastAsia="en-US"/>
              </w:rPr>
              <w:t>BRENDO BRAGA</w:t>
            </w:r>
          </w:p>
          <w:p w14:paraId="760A1888" w14:textId="77777777" w:rsidR="00CB1AEF" w:rsidRPr="00CB1AEF" w:rsidRDefault="00CB1AEF" w:rsidP="00A5652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7C5C0D9E" w14:textId="77777777" w:rsidR="00CB1AEF" w:rsidRPr="00CB1AEF" w:rsidRDefault="00CB1AEF" w:rsidP="00A5652D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lang w:eastAsia="en-US"/>
              </w:rPr>
              <w:t xml:space="preserve">             </w:t>
            </w:r>
          </w:p>
          <w:p w14:paraId="72837309" w14:textId="77777777" w:rsidR="00CB1AEF" w:rsidRPr="00CB1AEF" w:rsidRDefault="00CB1AEF" w:rsidP="00A5652D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CB1AEF">
              <w:rPr>
                <w:rFonts w:ascii="Times New Roman" w:hAnsi="Times New Roman"/>
                <w:lang w:eastAsia="en-US"/>
              </w:rPr>
              <w:t xml:space="preserve">   </w:t>
            </w:r>
            <w:r w:rsidRPr="00CB1AEF">
              <w:rPr>
                <w:rFonts w:ascii="Times New Roman" w:hAnsi="Times New Roman"/>
                <w:b/>
                <w:bCs/>
                <w:lang w:eastAsia="en-US"/>
              </w:rPr>
              <w:t xml:space="preserve"> JANE DELALIBERA</w:t>
            </w:r>
          </w:p>
          <w:p w14:paraId="37E11E3A" w14:textId="77777777" w:rsidR="00CB1AEF" w:rsidRPr="00CB1AEF" w:rsidRDefault="00CB1AEF" w:rsidP="00A5652D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CB1AEF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      </w:t>
            </w:r>
            <w:r w:rsidRPr="00CB1AEF">
              <w:rPr>
                <w:rFonts w:ascii="Times New Roman" w:hAnsi="Times New Roman"/>
                <w:b/>
                <w:bCs/>
                <w:lang w:eastAsia="en-US"/>
              </w:rPr>
              <w:t>Vereadora PL</w:t>
            </w:r>
          </w:p>
        </w:tc>
      </w:tr>
    </w:tbl>
    <w:p w14:paraId="0FD6DD93" w14:textId="77777777" w:rsidR="008B5A9D" w:rsidRDefault="008B5A9D" w:rsidP="00CB1AEF">
      <w:pPr>
        <w:jc w:val="center"/>
        <w:rPr>
          <w:sz w:val="24"/>
          <w:szCs w:val="24"/>
        </w:rPr>
      </w:pPr>
    </w:p>
    <w:p w14:paraId="51F2B397" w14:textId="77777777" w:rsidR="00012316" w:rsidRPr="00012316" w:rsidRDefault="00012316" w:rsidP="000123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2268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012316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PARECER JURÍDICO N º. 138-2025</w:t>
      </w:r>
    </w:p>
    <w:p w14:paraId="66E080B8" w14:textId="77777777" w:rsidR="00012316" w:rsidRPr="00012316" w:rsidRDefault="00012316" w:rsidP="00012316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DB6FD04" w14:textId="77777777" w:rsidR="00012316" w:rsidRPr="00012316" w:rsidRDefault="00012316" w:rsidP="00012316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156B0F" w14:textId="77777777" w:rsidR="00012316" w:rsidRPr="00012316" w:rsidRDefault="00012316" w:rsidP="00012316">
      <w:pPr>
        <w:jc w:val="both"/>
        <w:rPr>
          <w:rFonts w:ascii="PMingLiU-ExtB" w:eastAsia="PMingLiU-ExtB" w:hAnsi="PMingLiU-ExtB" w:cs="PMingLiU-ExtB"/>
          <w:sz w:val="24"/>
          <w:szCs w:val="24"/>
        </w:rPr>
      </w:pPr>
      <w:r w:rsidRPr="00012316">
        <w:rPr>
          <w:rFonts w:ascii="PMingLiU-ExtB" w:eastAsia="PMingLiU-ExtB" w:hAnsi="PMingLiU-ExtB" w:cs="PMingLiU-ExtB" w:hint="eastAsia"/>
          <w:sz w:val="24"/>
          <w:szCs w:val="24"/>
        </w:rPr>
        <w:t xml:space="preserve"> NOTA INICIAL  </w:t>
      </w:r>
    </w:p>
    <w:p w14:paraId="50B8C171" w14:textId="77777777" w:rsidR="00012316" w:rsidRPr="00012316" w:rsidRDefault="00012316" w:rsidP="00012316">
      <w:pPr>
        <w:jc w:val="both"/>
        <w:rPr>
          <w:rFonts w:ascii="Bookman Old Style" w:eastAsia="Bookman Old Style" w:hAnsi="Bookman Old Style" w:cs="Bookman Old Style" w:hint="eastAsia"/>
          <w:sz w:val="24"/>
          <w:szCs w:val="24"/>
        </w:rPr>
      </w:pPr>
    </w:p>
    <w:p w14:paraId="5AE1DF39" w14:textId="77777777" w:rsidR="00012316" w:rsidRPr="00012316" w:rsidRDefault="00012316" w:rsidP="00012316">
      <w:pPr>
        <w:jc w:val="both"/>
        <w:rPr>
          <w:rFonts w:ascii="PMingLiU-ExtB" w:eastAsia="PMingLiU-ExtB" w:hAnsi="PMingLiU-ExtB" w:cs="PMingLiU-ExtB"/>
          <w:i/>
          <w:sz w:val="24"/>
          <w:szCs w:val="24"/>
        </w:rPr>
      </w:pPr>
      <w:r w:rsidRPr="00012316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Ressalta-se que o 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parecer jurídico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 possui 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caráter opinativo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, 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não sendo vinculativo nem impositivo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 à autoridade que o solicita. Assim, 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a decisão final cabe exclusivamente à autoridade competente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, 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que pode adotar ou não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</w:rPr>
        <w:t xml:space="preserve"> 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  <w:u w:val="single"/>
        </w:rPr>
        <w:t>as orientações indicadas no parecer</w:t>
      </w:r>
      <w:r w:rsidRPr="00012316">
        <w:rPr>
          <w:rFonts w:ascii="PMingLiU-ExtB" w:eastAsia="PMingLiU-ExtB" w:hAnsi="PMingLiU-ExtB" w:cs="PMingLiU-ExtB" w:hint="eastAsia"/>
          <w:i/>
          <w:sz w:val="24"/>
          <w:szCs w:val="24"/>
        </w:rPr>
        <w:t>, conforme seu juízo de conveniência e oportunidade, respeitados os limites da legislação aplicável.</w:t>
      </w:r>
    </w:p>
    <w:p w14:paraId="263D66A6" w14:textId="77777777" w:rsidR="00012316" w:rsidRPr="00012316" w:rsidRDefault="00012316" w:rsidP="00012316">
      <w:pPr>
        <w:ind w:firstLine="2268"/>
        <w:jc w:val="both"/>
        <w:rPr>
          <w:rFonts w:ascii="Bookman Old Style" w:eastAsia="Bookman Old Style" w:hAnsi="Bookman Old Style" w:cs="Bookman Old Style" w:hint="eastAsia"/>
          <w:i/>
          <w:sz w:val="24"/>
          <w:szCs w:val="24"/>
        </w:rPr>
      </w:pPr>
    </w:p>
    <w:p w14:paraId="1C97B916" w14:textId="77777777" w:rsidR="00012316" w:rsidRPr="00012316" w:rsidRDefault="00012316" w:rsidP="00012316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14:paraId="03A43F1D" w14:textId="77777777" w:rsidR="00012316" w:rsidRPr="00012316" w:rsidRDefault="00012316" w:rsidP="00012316">
      <w:pPr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Assunto: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Projeto de Lei Legislativo nº 129/2025, que propõe a denominação do Laboratório Municipal de Sorriso, localizado na Avenida Porto Alegre, no Município de Sorriso-MT, com o nome de “Dr. Bernardo </w:t>
      </w:r>
      <w:proofErr w:type="spellStart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Scarsinki</w:t>
      </w:r>
      <w:proofErr w:type="spellEnd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”.</w:t>
      </w:r>
    </w:p>
    <w:p w14:paraId="4F15DEE7" w14:textId="77777777" w:rsidR="00012316" w:rsidRPr="00012316" w:rsidRDefault="00012316" w:rsidP="00012316">
      <w:pPr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Autoria: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Vereador Wanderley Paulo e demais subscritores</w:t>
      </w:r>
    </w:p>
    <w:p w14:paraId="15151392" w14:textId="77777777" w:rsidR="00012316" w:rsidRPr="00012316" w:rsidRDefault="00012316" w:rsidP="00012316">
      <w:pPr>
        <w:ind w:firstLine="2268"/>
        <w:jc w:val="both"/>
        <w:outlineLvl w:val="2"/>
        <w:rPr>
          <w:rFonts w:ascii="Book Antiqua" w:eastAsia="Book Antiqua" w:hAnsi="Book Antiqua" w:cs="Book Antiqua"/>
          <w:b/>
          <w:sz w:val="26"/>
          <w:szCs w:val="26"/>
        </w:rPr>
      </w:pPr>
    </w:p>
    <w:p w14:paraId="649C7EBC" w14:textId="77777777" w:rsidR="00012316" w:rsidRPr="00012316" w:rsidRDefault="00012316" w:rsidP="00012316">
      <w:pPr>
        <w:ind w:firstLine="2268"/>
        <w:jc w:val="both"/>
        <w:outlineLvl w:val="2"/>
        <w:rPr>
          <w:rFonts w:ascii="Book Antiqua" w:eastAsia="Book Antiqua" w:hAnsi="Book Antiqua" w:cs="Book Antiqua"/>
          <w:b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sz w:val="26"/>
          <w:szCs w:val="26"/>
        </w:rPr>
        <w:t>I – RELATÓRIO</w:t>
      </w:r>
    </w:p>
    <w:p w14:paraId="62B6E310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1D31C4D1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O presente parecer tem por finalidade analisar o Projeto de Lei Legislativo nº 129/2025, de autoria do vereador Wanderley Paulo e demais vereadores subscritores da Câmara Municipal de Sorriso/MT, que propõe a denominação do Laboratório Municipal com o nome de “Dr. Bernardo </w:t>
      </w:r>
      <w:proofErr w:type="spellStart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Scarsinki</w:t>
      </w:r>
      <w:proofErr w:type="spellEnd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”, em homenagem póstuma ao médico que deixou importante legado profissional e social.</w:t>
      </w:r>
    </w:p>
    <w:p w14:paraId="19583DE6" w14:textId="77777777" w:rsidR="00012316" w:rsidRPr="00012316" w:rsidRDefault="00012316" w:rsidP="00012316">
      <w:pPr>
        <w:ind w:firstLine="2268"/>
        <w:jc w:val="both"/>
        <w:outlineLvl w:val="2"/>
        <w:rPr>
          <w:rFonts w:ascii="Book Antiqua" w:eastAsia="Book Antiqua" w:hAnsi="Book Antiqua" w:cs="Book Antiqua"/>
          <w:b/>
          <w:sz w:val="26"/>
          <w:szCs w:val="26"/>
        </w:rPr>
      </w:pPr>
    </w:p>
    <w:p w14:paraId="694B6E54" w14:textId="77777777" w:rsidR="00012316" w:rsidRPr="00012316" w:rsidRDefault="00012316" w:rsidP="00012316">
      <w:pPr>
        <w:ind w:firstLine="2268"/>
        <w:jc w:val="both"/>
        <w:outlineLvl w:val="2"/>
        <w:rPr>
          <w:rFonts w:ascii="Book Antiqua" w:eastAsia="Book Antiqua" w:hAnsi="Book Antiqua" w:cs="Book Antiqua"/>
          <w:b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sz w:val="26"/>
          <w:szCs w:val="26"/>
        </w:rPr>
        <w:t>II – FUNDAMENTAÇÃO JURÍDICA</w:t>
      </w:r>
    </w:p>
    <w:p w14:paraId="0DD47B30" w14:textId="77777777" w:rsidR="00012316" w:rsidRPr="00012316" w:rsidRDefault="00012316" w:rsidP="00012316">
      <w:pPr>
        <w:ind w:firstLine="2268"/>
        <w:jc w:val="both"/>
        <w:outlineLvl w:val="3"/>
        <w:rPr>
          <w:rFonts w:ascii="Book Antiqua" w:eastAsia="Book Antiqua" w:hAnsi="Book Antiqua" w:cs="Book Antiqua"/>
          <w:b/>
          <w:sz w:val="26"/>
          <w:szCs w:val="26"/>
        </w:rPr>
      </w:pPr>
    </w:p>
    <w:p w14:paraId="2B869EC8" w14:textId="77777777" w:rsidR="00012316" w:rsidRPr="00012316" w:rsidRDefault="00012316" w:rsidP="00012316">
      <w:pPr>
        <w:ind w:firstLine="2268"/>
        <w:jc w:val="both"/>
        <w:outlineLvl w:val="3"/>
        <w:rPr>
          <w:rFonts w:ascii="Book Antiqua" w:eastAsia="Book Antiqua" w:hAnsi="Book Antiqua" w:cs="Book Antiqua"/>
          <w:b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sz w:val="26"/>
          <w:szCs w:val="26"/>
        </w:rPr>
        <w:t>1. Competência Legislativa e Interesse Local</w:t>
      </w:r>
    </w:p>
    <w:p w14:paraId="668616ED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412A6BBF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Conforme o art. 30, inciso I, da Constituição Federal, é competência </w:t>
      </w:r>
      <w:proofErr w:type="gramStart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dos</w:t>
      </w:r>
      <w:proofErr w:type="gramEnd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municípios legislar sobre assuntos de interesse local:</w:t>
      </w:r>
    </w:p>
    <w:p w14:paraId="13745C93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</w:p>
    <w:p w14:paraId="7210333D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Art. 30. Compete aos Municípios:</w:t>
      </w:r>
    </w:p>
    <w:p w14:paraId="728AA212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 xml:space="preserve">I - </w:t>
      </w:r>
      <w:proofErr w:type="gramStart"/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legislar</w:t>
      </w:r>
      <w:proofErr w:type="gramEnd"/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 xml:space="preserve"> sobre assuntos de interesse local;</w:t>
      </w:r>
    </w:p>
    <w:p w14:paraId="4B787091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66835765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Esta competência é também reiterada no art. 8º, inciso I, da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Lei Orgânica do Município de Sorriso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, que dispõe:</w:t>
      </w:r>
    </w:p>
    <w:p w14:paraId="57BCAD09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</w:p>
    <w:p w14:paraId="7C4708F5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Art. 8º Compete ao Município:</w:t>
      </w:r>
    </w:p>
    <w:p w14:paraId="4C2FA546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 xml:space="preserve">I – </w:t>
      </w:r>
      <w:proofErr w:type="gramStart"/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legislar</w:t>
      </w:r>
      <w:proofErr w:type="gramEnd"/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 xml:space="preserve"> sobre assuntos de interesse local;</w:t>
      </w:r>
    </w:p>
    <w:p w14:paraId="5AE45B73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05952FA2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lastRenderedPageBreak/>
        <w:t xml:space="preserve">A iniciativa legislativa está amparada nos artigos 108 e 109 do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Regimento Interno da Câmara Municipal de Sorriso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, os quais autorizam a proposição legislativa por parte dos vereadores.</w:t>
      </w:r>
    </w:p>
    <w:p w14:paraId="4751200F" w14:textId="77777777" w:rsidR="00012316" w:rsidRPr="00012316" w:rsidRDefault="00012316" w:rsidP="00012316">
      <w:pPr>
        <w:ind w:firstLine="2268"/>
        <w:jc w:val="both"/>
        <w:outlineLvl w:val="3"/>
        <w:rPr>
          <w:rFonts w:ascii="Book Antiqua" w:eastAsia="Book Antiqua" w:hAnsi="Book Antiqua" w:cs="Book Antiqua"/>
          <w:b/>
          <w:sz w:val="26"/>
          <w:szCs w:val="26"/>
        </w:rPr>
      </w:pPr>
    </w:p>
    <w:p w14:paraId="0E47C0DC" w14:textId="77777777" w:rsidR="00012316" w:rsidRPr="00012316" w:rsidRDefault="00012316" w:rsidP="00012316">
      <w:pPr>
        <w:ind w:firstLine="2268"/>
        <w:jc w:val="both"/>
        <w:outlineLvl w:val="3"/>
        <w:rPr>
          <w:rFonts w:ascii="Book Antiqua" w:eastAsia="Book Antiqua" w:hAnsi="Book Antiqua" w:cs="Book Antiqua"/>
          <w:b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sz w:val="26"/>
          <w:szCs w:val="26"/>
        </w:rPr>
        <w:t>2. Conformidade com a Lei Municipal nº 2.392/2014</w:t>
      </w:r>
    </w:p>
    <w:p w14:paraId="71BE707D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31EE70EF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A Lei nº 2.392/2014, que regula a denominação de próprios públicos municipais, determina que:</w:t>
      </w:r>
    </w:p>
    <w:p w14:paraId="236F4EAD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002A1220" w14:textId="77777777" w:rsidR="00012316" w:rsidRPr="00012316" w:rsidRDefault="00012316" w:rsidP="00012316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i/>
          <w:color w:val="000000"/>
          <w:sz w:val="26"/>
          <w:szCs w:val="26"/>
        </w:rPr>
        <w:t>Art. 1º</w:t>
      </w: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: A denominação deve ocorrer por meio de lei;</w:t>
      </w:r>
    </w:p>
    <w:p w14:paraId="69060FD8" w14:textId="77777777" w:rsidR="00012316" w:rsidRPr="00012316" w:rsidRDefault="00012316" w:rsidP="00012316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i/>
          <w:color w:val="000000"/>
          <w:sz w:val="26"/>
          <w:szCs w:val="26"/>
        </w:rPr>
        <w:t>§ 1º</w:t>
      </w: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: É vedada a atribuição de nome de pessoa viva;</w:t>
      </w:r>
    </w:p>
    <w:p w14:paraId="289AB07B" w14:textId="77777777" w:rsidR="00012316" w:rsidRPr="00012316" w:rsidRDefault="00012316" w:rsidP="00012316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i/>
          <w:color w:val="000000"/>
          <w:sz w:val="26"/>
          <w:szCs w:val="26"/>
        </w:rPr>
        <w:t>Art. 4º</w:t>
      </w: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: É exigido o decurso de, no mínimo, seis meses do falecimento do homenageado;</w:t>
      </w:r>
    </w:p>
    <w:p w14:paraId="51712CD5" w14:textId="77777777" w:rsidR="00012316" w:rsidRPr="00012316" w:rsidRDefault="00012316" w:rsidP="00012316">
      <w:pPr>
        <w:numPr>
          <w:ilvl w:val="0"/>
          <w:numId w:val="1"/>
        </w:numPr>
        <w:spacing w:after="160" w:line="256" w:lineRule="auto"/>
        <w:ind w:left="2268" w:firstLine="0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i/>
          <w:color w:val="000000"/>
          <w:sz w:val="26"/>
          <w:szCs w:val="26"/>
        </w:rPr>
        <w:t>Art. 5º</w:t>
      </w: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: O homenageado deve ter prestado relevantes serviços à comunidade e possuir vínculo com o local.</w:t>
      </w:r>
    </w:p>
    <w:p w14:paraId="7DD1D286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u w:val="single"/>
        </w:rPr>
      </w:pPr>
    </w:p>
    <w:p w14:paraId="75865523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u w:val="single"/>
        </w:rPr>
      </w:pP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  <w:u w:val="single"/>
        </w:rPr>
        <w:t>No caso em tela:</w:t>
      </w:r>
    </w:p>
    <w:p w14:paraId="3D7D26A9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b/>
          <w:color w:val="000000"/>
          <w:sz w:val="26"/>
          <w:szCs w:val="26"/>
          <w:u w:val="single"/>
        </w:rPr>
      </w:pPr>
    </w:p>
    <w:p w14:paraId="0541007C" w14:textId="77777777" w:rsidR="00012316" w:rsidRPr="00012316" w:rsidRDefault="00012316" w:rsidP="00012316">
      <w:pPr>
        <w:numPr>
          <w:ilvl w:val="0"/>
          <w:numId w:val="2"/>
        </w:numPr>
        <w:spacing w:after="160" w:line="256" w:lineRule="auto"/>
        <w:ind w:left="2268" w:firstLine="0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 xml:space="preserve">O Dr. </w:t>
      </w:r>
      <w:r w:rsidRPr="00012316">
        <w:rPr>
          <w:rFonts w:ascii="Book Antiqua" w:eastAsia="Book Antiqua" w:hAnsi="Book Antiqua" w:cs="Book Antiqua"/>
          <w:b/>
          <w:i/>
          <w:color w:val="000000"/>
          <w:sz w:val="26"/>
          <w:szCs w:val="26"/>
        </w:rPr>
        <w:t xml:space="preserve">Bernardo </w:t>
      </w:r>
      <w:proofErr w:type="spellStart"/>
      <w:r w:rsidRPr="00012316">
        <w:rPr>
          <w:rFonts w:ascii="Book Antiqua" w:eastAsia="Book Antiqua" w:hAnsi="Book Antiqua" w:cs="Book Antiqua"/>
          <w:b/>
          <w:i/>
          <w:color w:val="000000"/>
          <w:sz w:val="26"/>
          <w:szCs w:val="26"/>
        </w:rPr>
        <w:t>Scarsinki</w:t>
      </w:r>
      <w:proofErr w:type="spellEnd"/>
      <w:r w:rsidRPr="00012316">
        <w:rPr>
          <w:rFonts w:ascii="Book Antiqua" w:eastAsia="Book Antiqua" w:hAnsi="Book Antiqua" w:cs="Book Antiqua"/>
          <w:b/>
          <w:i/>
          <w:color w:val="000000"/>
          <w:sz w:val="26"/>
          <w:szCs w:val="26"/>
        </w:rPr>
        <w:t xml:space="preserve"> faleceu em 05 de novembro de 2020</w:t>
      </w: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, cumprindo o requisito temporal;</w:t>
      </w:r>
    </w:p>
    <w:p w14:paraId="29BC356B" w14:textId="77777777" w:rsidR="00012316" w:rsidRPr="00012316" w:rsidRDefault="00012316" w:rsidP="00012316">
      <w:pPr>
        <w:ind w:left="2268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</w:p>
    <w:p w14:paraId="345A0F55" w14:textId="77777777" w:rsidR="00012316" w:rsidRPr="00012316" w:rsidRDefault="00012316" w:rsidP="00012316">
      <w:pPr>
        <w:numPr>
          <w:ilvl w:val="0"/>
          <w:numId w:val="2"/>
        </w:numPr>
        <w:spacing w:after="160" w:line="256" w:lineRule="auto"/>
        <w:ind w:left="2268" w:firstLine="0"/>
        <w:jc w:val="both"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Foi médico, figura respeitada, com trajetória de vida marcada por esforço pessoal, superação e dedicação à saúde e à comunidade;</w:t>
      </w:r>
    </w:p>
    <w:p w14:paraId="7E0AF1F6" w14:textId="77777777" w:rsidR="00012316" w:rsidRPr="00012316" w:rsidRDefault="00012316" w:rsidP="00012316">
      <w:pPr>
        <w:spacing w:after="160" w:line="256" w:lineRule="auto"/>
        <w:ind w:left="720"/>
        <w:contextualSpacing/>
        <w:rPr>
          <w:rFonts w:ascii="Book Antiqua" w:eastAsia="Book Antiqua" w:hAnsi="Book Antiqua" w:cs="Book Antiqua"/>
          <w:i/>
          <w:color w:val="000000"/>
          <w:sz w:val="26"/>
          <w:szCs w:val="26"/>
        </w:rPr>
      </w:pPr>
    </w:p>
    <w:p w14:paraId="04F17284" w14:textId="77777777" w:rsidR="00012316" w:rsidRPr="00012316" w:rsidRDefault="00012316" w:rsidP="00012316">
      <w:pPr>
        <w:numPr>
          <w:ilvl w:val="0"/>
          <w:numId w:val="2"/>
        </w:numPr>
        <w:spacing w:after="160" w:line="256" w:lineRule="auto"/>
        <w:ind w:left="2268" w:firstLine="0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i/>
          <w:color w:val="000000"/>
          <w:sz w:val="26"/>
          <w:szCs w:val="26"/>
        </w:rPr>
        <w:t>A justificativa anexa detalha sua história e atuação, em consonância com os critérios estabelecidos.</w:t>
      </w:r>
    </w:p>
    <w:p w14:paraId="3DC2E714" w14:textId="77777777" w:rsidR="00012316" w:rsidRPr="00012316" w:rsidRDefault="00012316" w:rsidP="00012316">
      <w:pPr>
        <w:ind w:firstLine="2268"/>
        <w:jc w:val="both"/>
        <w:outlineLvl w:val="2"/>
        <w:rPr>
          <w:rFonts w:ascii="Book Antiqua" w:eastAsia="Book Antiqua" w:hAnsi="Book Antiqua" w:cs="Book Antiqua"/>
          <w:b/>
          <w:sz w:val="26"/>
          <w:szCs w:val="26"/>
        </w:rPr>
      </w:pPr>
    </w:p>
    <w:p w14:paraId="7927BBC9" w14:textId="77777777" w:rsidR="00012316" w:rsidRPr="00012316" w:rsidRDefault="00012316" w:rsidP="00012316">
      <w:pPr>
        <w:jc w:val="center"/>
        <w:outlineLvl w:val="2"/>
        <w:rPr>
          <w:rFonts w:ascii="Book Antiqua" w:eastAsia="Book Antiqua" w:hAnsi="Book Antiqua" w:cs="Book Antiqua"/>
          <w:b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sz w:val="26"/>
          <w:szCs w:val="26"/>
        </w:rPr>
        <w:t>III – CONSIDERAÇÃO SOBRE O FUNCIONAMENTO DO PRÓPRIO PÚBLICO</w:t>
      </w:r>
    </w:p>
    <w:p w14:paraId="045BFFD7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58728B48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Ainda que não se anexe documento comprobatório da funcionalidade do Laboratório Municipal, presume-se que o imóvel </w:t>
      </w:r>
      <w:proofErr w:type="gramStart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encontra-se</w:t>
      </w:r>
      <w:proofErr w:type="gramEnd"/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devidamente instalado e em funcionamento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, uma vez que a proposição parte de parlamentar conhecedor da vedação legal quanto à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atribuição de nome a obras inacabadas ou não inauguradas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. Tal presunção está fundada nos princípios da boa-fé e da legalidade administrativa.</w:t>
      </w:r>
    </w:p>
    <w:p w14:paraId="3D56417E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311B4DAD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lastRenderedPageBreak/>
        <w:t>Caso, durante a tramitação, se verifique situação distinta, é recomendável que se promova a devida correção técnica ou diligência pela Comissão competente.</w:t>
      </w:r>
    </w:p>
    <w:p w14:paraId="7F7FA396" w14:textId="77777777" w:rsidR="00012316" w:rsidRPr="00012316" w:rsidRDefault="00012316" w:rsidP="00012316">
      <w:pPr>
        <w:ind w:firstLine="2268"/>
        <w:jc w:val="both"/>
        <w:outlineLvl w:val="2"/>
        <w:rPr>
          <w:rFonts w:ascii="Book Antiqua" w:eastAsia="Book Antiqua" w:hAnsi="Book Antiqua" w:cs="Book Antiqua"/>
          <w:b/>
          <w:sz w:val="26"/>
          <w:szCs w:val="26"/>
        </w:rPr>
      </w:pPr>
      <w:r w:rsidRPr="00012316">
        <w:rPr>
          <w:rFonts w:ascii="Book Antiqua" w:eastAsia="Book Antiqua" w:hAnsi="Book Antiqua" w:cs="Book Antiqua"/>
          <w:b/>
          <w:sz w:val="26"/>
          <w:szCs w:val="26"/>
        </w:rPr>
        <w:t>IV – DERRADEIRAS DELIBERAÇÕES</w:t>
      </w:r>
    </w:p>
    <w:p w14:paraId="5EB3A51B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2CD1E124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Diante do exposto, 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  <w:u w:val="single"/>
        </w:rPr>
        <w:t>esta</w:t>
      </w:r>
      <w:r w:rsidRPr="00012316">
        <w:rPr>
          <w:rFonts w:ascii="Book Antiqua" w:eastAsia="Book Antiqua" w:hAnsi="Book Antiqua" w:cs="Book Antiqua"/>
          <w:sz w:val="26"/>
          <w:szCs w:val="26"/>
          <w:u w:val="single"/>
        </w:rPr>
        <w:t>ndo o empreendimento público devidamente instalado e em funcionamento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,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não se identifica qualquer vício de ordem constitucional, legal ou regimental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que obste o regular prosseguimento do Projeto de Lei Legislativo nº 129/2025. A matéria está em conformidade com a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Constituição Federal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, a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Lei Orgânica Municipal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, o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Regimento Interno da Câmara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e a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Lei Municipal nº 2.392/2014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.</w:t>
      </w:r>
    </w:p>
    <w:p w14:paraId="0AB6DDE0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246A8BE8" w14:textId="77777777" w:rsidR="00012316" w:rsidRPr="00012316" w:rsidRDefault="00012316" w:rsidP="00012316">
      <w:pPr>
        <w:ind w:firstLine="2268"/>
        <w:jc w:val="both"/>
        <w:rPr>
          <w:color w:val="000000"/>
          <w:sz w:val="26"/>
          <w:szCs w:val="26"/>
        </w:rPr>
      </w:pP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Assim sendo, </w:t>
      </w:r>
      <w:r w:rsidRPr="00012316">
        <w:rPr>
          <w:rFonts w:ascii="Book Antiqua" w:eastAsia="Book Antiqua" w:hAnsi="Book Antiqua" w:cs="Book Antiqua"/>
          <w:b/>
          <w:color w:val="000000"/>
          <w:sz w:val="26"/>
          <w:szCs w:val="26"/>
        </w:rPr>
        <w:t>opina-se pela regular tramitação do Projeto de Lei Legislativo nº 129/2025</w:t>
      </w:r>
      <w:r w:rsidRPr="00012316">
        <w:rPr>
          <w:rFonts w:ascii="Book Antiqua" w:eastAsia="Book Antiqua" w:hAnsi="Book Antiqua" w:cs="Book Antiqua"/>
          <w:color w:val="000000"/>
          <w:sz w:val="26"/>
          <w:szCs w:val="26"/>
        </w:rPr>
        <w:t>, por sua juridicidade e boa técnica legislativa.</w:t>
      </w:r>
    </w:p>
    <w:p w14:paraId="2685F93B" w14:textId="77777777" w:rsidR="00012316" w:rsidRPr="00012316" w:rsidRDefault="00012316" w:rsidP="00012316">
      <w:pPr>
        <w:jc w:val="both"/>
        <w:rPr>
          <w:rFonts w:ascii="Book Antiqua" w:eastAsia="Book Antiqua" w:hAnsi="Book Antiqua" w:cs="Book Antiqua"/>
          <w:b/>
          <w:sz w:val="26"/>
          <w:szCs w:val="26"/>
        </w:rPr>
      </w:pPr>
    </w:p>
    <w:p w14:paraId="7CB71DE1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12316">
        <w:rPr>
          <w:rFonts w:ascii="Book Antiqua" w:eastAsia="Book Antiqua" w:hAnsi="Book Antiqua" w:cs="Book Antiqua"/>
          <w:sz w:val="26"/>
          <w:szCs w:val="26"/>
        </w:rPr>
        <w:t>É o parecer, Salvo Melhor Juízo.</w:t>
      </w:r>
    </w:p>
    <w:p w14:paraId="18022B97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264EF43B" w14:textId="77777777" w:rsidR="00012316" w:rsidRPr="00012316" w:rsidRDefault="00012316" w:rsidP="00012316">
      <w:pPr>
        <w:ind w:firstLine="2268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12316">
        <w:rPr>
          <w:rFonts w:ascii="Book Antiqua" w:eastAsia="Book Antiqua" w:hAnsi="Book Antiqua" w:cs="Book Antiqua"/>
          <w:sz w:val="26"/>
          <w:szCs w:val="26"/>
        </w:rPr>
        <w:t>Sorriso/MT, 09 de julho de 2025.</w:t>
      </w:r>
    </w:p>
    <w:p w14:paraId="3DFC5400" w14:textId="77777777" w:rsidR="00012316" w:rsidRPr="00012316" w:rsidRDefault="00012316" w:rsidP="00012316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42F524E" w14:textId="77777777" w:rsidR="00012316" w:rsidRPr="00012316" w:rsidRDefault="00012316" w:rsidP="00012316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67526B1" w14:textId="77777777" w:rsidR="00012316" w:rsidRPr="00012316" w:rsidRDefault="00012316" w:rsidP="00012316">
      <w:pPr>
        <w:ind w:firstLine="226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75A4286" w14:textId="77777777" w:rsidR="00012316" w:rsidRPr="00012316" w:rsidRDefault="00012316" w:rsidP="00012316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2316">
        <w:rPr>
          <w:rFonts w:ascii="Bookman Old Style" w:eastAsia="Bookman Old Style" w:hAnsi="Bookman Old Style" w:cs="Bookman Old Style"/>
          <w:sz w:val="24"/>
          <w:szCs w:val="24"/>
        </w:rPr>
        <w:t>___________________________________</w:t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        _________________________________________</w:t>
      </w:r>
    </w:p>
    <w:p w14:paraId="2CB6C9A6" w14:textId="77777777" w:rsidR="00012316" w:rsidRPr="00012316" w:rsidRDefault="00012316" w:rsidP="00012316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2316">
        <w:rPr>
          <w:rFonts w:ascii="Bookman Old Style" w:eastAsia="Bookman Old Style" w:hAnsi="Bookman Old Style" w:cs="Bookman Old Style"/>
          <w:sz w:val="24"/>
          <w:szCs w:val="24"/>
        </w:rPr>
        <w:t xml:space="preserve">Fernando </w:t>
      </w:r>
      <w:r w:rsidRPr="00012316">
        <w:rPr>
          <w:rFonts w:ascii="Bookman Old Style" w:eastAsia="Bookman Old Style" w:hAnsi="Bookman Old Style" w:cs="Bookman Old Style"/>
          <w:b/>
          <w:sz w:val="24"/>
          <w:szCs w:val="24"/>
        </w:rPr>
        <w:t>MASCARELLO</w:t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012316">
        <w:rPr>
          <w:rFonts w:ascii="Bookman Old Style" w:eastAsia="Bookman Old Style" w:hAnsi="Bookman Old Style" w:cs="Bookman Old Style"/>
          <w:b/>
          <w:sz w:val="24"/>
          <w:szCs w:val="24"/>
        </w:rPr>
        <w:t>SAULO</w:t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 xml:space="preserve">Augusto C. </w:t>
      </w:r>
      <w:proofErr w:type="spellStart"/>
      <w:r w:rsidRPr="00012316">
        <w:rPr>
          <w:rFonts w:ascii="Bookman Old Style" w:eastAsia="Bookman Old Style" w:hAnsi="Bookman Old Style" w:cs="Bookman Old Style"/>
          <w:sz w:val="16"/>
          <w:szCs w:val="16"/>
        </w:rPr>
        <w:t>da</w:t>
      </w:r>
      <w:proofErr w:type="spellEnd"/>
      <w:r w:rsidRPr="00012316">
        <w:rPr>
          <w:rFonts w:ascii="Bookman Old Style" w:eastAsia="Bookman Old Style" w:hAnsi="Bookman Old Style" w:cs="Bookman Old Style"/>
          <w:sz w:val="16"/>
          <w:szCs w:val="16"/>
        </w:rPr>
        <w:t xml:space="preserve"> R.</w:t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012316">
        <w:rPr>
          <w:rFonts w:ascii="Bookman Old Style" w:eastAsia="Bookman Old Style" w:hAnsi="Bookman Old Style" w:cs="Bookman Old Style"/>
          <w:b/>
          <w:sz w:val="24"/>
          <w:szCs w:val="24"/>
        </w:rPr>
        <w:t>BANDEIRA</w:t>
      </w:r>
      <w:r w:rsidRPr="00012316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>Bastos</w:t>
      </w:r>
    </w:p>
    <w:p w14:paraId="7B62BD44" w14:textId="77777777" w:rsidR="00012316" w:rsidRPr="00012316" w:rsidRDefault="00012316" w:rsidP="00012316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012316">
        <w:rPr>
          <w:rFonts w:ascii="Bookman Old Style" w:eastAsia="Bookman Old Style" w:hAnsi="Bookman Old Style" w:cs="Bookman Old Style"/>
          <w:sz w:val="16"/>
          <w:szCs w:val="16"/>
        </w:rPr>
        <w:t>Câmara Municipal de Sorriso – MT</w:t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  <w:t>Câmara Municipal de Sorriso – MT</w:t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</w:p>
    <w:p w14:paraId="1603E359" w14:textId="77777777" w:rsidR="00012316" w:rsidRPr="00012316" w:rsidRDefault="00012316" w:rsidP="00012316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012316">
        <w:rPr>
          <w:rFonts w:ascii="Bookman Old Style" w:eastAsia="Bookman Old Style" w:hAnsi="Bookman Old Style" w:cs="Bookman Old Style"/>
          <w:sz w:val="16"/>
          <w:szCs w:val="16"/>
        </w:rPr>
        <w:t>Assessor Especial</w:t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  <w:t>Assessor Jurídico da Procuradoria</w:t>
      </w:r>
    </w:p>
    <w:p w14:paraId="2E359ABC" w14:textId="77777777" w:rsidR="00012316" w:rsidRPr="00012316" w:rsidRDefault="00012316" w:rsidP="00012316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012316">
        <w:rPr>
          <w:rFonts w:ascii="Bookman Old Style" w:eastAsia="Bookman Old Style" w:hAnsi="Bookman Old Style" w:cs="Bookman Old Style"/>
          <w:sz w:val="16"/>
          <w:szCs w:val="16"/>
        </w:rPr>
        <w:t>OAB/ MT 11.726</w:t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  <w:t>OAB/MT nº. 10.525</w:t>
      </w:r>
    </w:p>
    <w:p w14:paraId="597DEA20" w14:textId="77777777" w:rsidR="00012316" w:rsidRPr="00012316" w:rsidRDefault="00012316" w:rsidP="00012316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12316">
        <w:rPr>
          <w:rFonts w:ascii="Bookman Old Style" w:eastAsia="Bookman Old Style" w:hAnsi="Bookman Old Style" w:cs="Bookman Old Style"/>
          <w:sz w:val="16"/>
          <w:szCs w:val="16"/>
        </w:rPr>
        <w:t>Portaria n. 109/2025</w:t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</w:r>
      <w:r w:rsidRPr="00012316">
        <w:rPr>
          <w:rFonts w:ascii="Bookman Old Style" w:eastAsia="Bookman Old Style" w:hAnsi="Bookman Old Style" w:cs="Bookman Old Style"/>
          <w:sz w:val="16"/>
          <w:szCs w:val="16"/>
        </w:rPr>
        <w:tab/>
        <w:t>Portaria nº 038/2025</w:t>
      </w:r>
    </w:p>
    <w:p w14:paraId="0C022807" w14:textId="77777777" w:rsidR="00012316" w:rsidRPr="00CB1AEF" w:rsidRDefault="00012316" w:rsidP="00CB1AEF">
      <w:pPr>
        <w:jc w:val="center"/>
        <w:rPr>
          <w:sz w:val="24"/>
          <w:szCs w:val="24"/>
        </w:rPr>
      </w:pPr>
    </w:p>
    <w:sectPr w:rsidR="00012316" w:rsidRPr="00CB1AEF" w:rsidSect="00CB1AEF">
      <w:headerReference w:type="default" r:id="rId7"/>
      <w:type w:val="continuous"/>
      <w:pgSz w:w="11907" w:h="16840"/>
      <w:pgMar w:top="2410" w:right="1134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4531" w14:textId="77777777" w:rsidR="00903F0C" w:rsidRDefault="00903F0C">
      <w:r>
        <w:separator/>
      </w:r>
    </w:p>
  </w:endnote>
  <w:endnote w:type="continuationSeparator" w:id="0">
    <w:p w14:paraId="034F31AD" w14:textId="77777777" w:rsidR="00903F0C" w:rsidRDefault="0090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FC2B" w14:textId="77777777" w:rsidR="00903F0C" w:rsidRDefault="00903F0C">
      <w:r>
        <w:separator/>
      </w:r>
    </w:p>
  </w:footnote>
  <w:footnote w:type="continuationSeparator" w:id="0">
    <w:p w14:paraId="37D3765E" w14:textId="77777777" w:rsidR="00903F0C" w:rsidRDefault="0090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FB45" w14:textId="77777777" w:rsidR="008B5A9D" w:rsidRDefault="008B5A9D">
    <w:pPr>
      <w:jc w:val="center"/>
      <w:rPr>
        <w:b/>
        <w:sz w:val="28"/>
      </w:rPr>
    </w:pPr>
  </w:p>
  <w:p w14:paraId="0DD159C4" w14:textId="77777777" w:rsidR="008B5A9D" w:rsidRDefault="008B5A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1CC"/>
    <w:multiLevelType w:val="multilevel"/>
    <w:tmpl w:val="D6ECD0B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1DB0BDA"/>
    <w:multiLevelType w:val="multilevel"/>
    <w:tmpl w:val="95B02348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056681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51147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2E"/>
    <w:rsid w:val="00012316"/>
    <w:rsid w:val="00051170"/>
    <w:rsid w:val="000916F6"/>
    <w:rsid w:val="000A00DC"/>
    <w:rsid w:val="000A2503"/>
    <w:rsid w:val="000F1D97"/>
    <w:rsid w:val="000F5B3B"/>
    <w:rsid w:val="0010511C"/>
    <w:rsid w:val="00120105"/>
    <w:rsid w:val="00141B69"/>
    <w:rsid w:val="001C3407"/>
    <w:rsid w:val="001C6CAD"/>
    <w:rsid w:val="002619AB"/>
    <w:rsid w:val="002811E2"/>
    <w:rsid w:val="002A4B67"/>
    <w:rsid w:val="002D3310"/>
    <w:rsid w:val="002D4FDF"/>
    <w:rsid w:val="002E0C8E"/>
    <w:rsid w:val="00310C9D"/>
    <w:rsid w:val="00317B90"/>
    <w:rsid w:val="003466FB"/>
    <w:rsid w:val="003471E4"/>
    <w:rsid w:val="00392786"/>
    <w:rsid w:val="003C0D27"/>
    <w:rsid w:val="003D339C"/>
    <w:rsid w:val="003F43C2"/>
    <w:rsid w:val="00424D71"/>
    <w:rsid w:val="00483A69"/>
    <w:rsid w:val="004901A7"/>
    <w:rsid w:val="00493F8E"/>
    <w:rsid w:val="004C1AA4"/>
    <w:rsid w:val="004F293C"/>
    <w:rsid w:val="00515805"/>
    <w:rsid w:val="005276A9"/>
    <w:rsid w:val="005641C5"/>
    <w:rsid w:val="00572895"/>
    <w:rsid w:val="005749CA"/>
    <w:rsid w:val="005C7726"/>
    <w:rsid w:val="005F4F5D"/>
    <w:rsid w:val="00613717"/>
    <w:rsid w:val="006D7C87"/>
    <w:rsid w:val="006E669A"/>
    <w:rsid w:val="00723619"/>
    <w:rsid w:val="0075652A"/>
    <w:rsid w:val="007A12AB"/>
    <w:rsid w:val="007A26BD"/>
    <w:rsid w:val="007A6522"/>
    <w:rsid w:val="007D0C3E"/>
    <w:rsid w:val="007D7527"/>
    <w:rsid w:val="007E7664"/>
    <w:rsid w:val="00801B9B"/>
    <w:rsid w:val="008735C8"/>
    <w:rsid w:val="008B5A9D"/>
    <w:rsid w:val="008D70E9"/>
    <w:rsid w:val="008E7C4C"/>
    <w:rsid w:val="00903F0C"/>
    <w:rsid w:val="00955CB6"/>
    <w:rsid w:val="00990C34"/>
    <w:rsid w:val="009A31C4"/>
    <w:rsid w:val="009A4CBC"/>
    <w:rsid w:val="009E487F"/>
    <w:rsid w:val="009F6F6A"/>
    <w:rsid w:val="00A10948"/>
    <w:rsid w:val="00AD76D0"/>
    <w:rsid w:val="00B2571A"/>
    <w:rsid w:val="00B61CBE"/>
    <w:rsid w:val="00BA0B16"/>
    <w:rsid w:val="00BA3181"/>
    <w:rsid w:val="00BB4C03"/>
    <w:rsid w:val="00BD62D1"/>
    <w:rsid w:val="00BF3250"/>
    <w:rsid w:val="00C23E3E"/>
    <w:rsid w:val="00C469E6"/>
    <w:rsid w:val="00C96245"/>
    <w:rsid w:val="00CB1AEF"/>
    <w:rsid w:val="00CD7317"/>
    <w:rsid w:val="00CE4E81"/>
    <w:rsid w:val="00D003C2"/>
    <w:rsid w:val="00D01E1F"/>
    <w:rsid w:val="00D40197"/>
    <w:rsid w:val="00DD5D2E"/>
    <w:rsid w:val="00DE2219"/>
    <w:rsid w:val="00DE6BCB"/>
    <w:rsid w:val="00E61812"/>
    <w:rsid w:val="00E81230"/>
    <w:rsid w:val="00EB09BA"/>
    <w:rsid w:val="00EB4146"/>
    <w:rsid w:val="00EE6621"/>
    <w:rsid w:val="00F24ABA"/>
    <w:rsid w:val="00F327AC"/>
    <w:rsid w:val="00F369E9"/>
    <w:rsid w:val="00F54049"/>
    <w:rsid w:val="00F5783F"/>
    <w:rsid w:val="00F82500"/>
    <w:rsid w:val="00F83F05"/>
    <w:rsid w:val="00F85671"/>
    <w:rsid w:val="00F85AC8"/>
    <w:rsid w:val="00FE31CF"/>
    <w:rsid w:val="04AA1CDE"/>
    <w:rsid w:val="09F1168A"/>
    <w:rsid w:val="0E806EA8"/>
    <w:rsid w:val="195F17E4"/>
    <w:rsid w:val="1C1D4E06"/>
    <w:rsid w:val="292D50EB"/>
    <w:rsid w:val="2F872DCE"/>
    <w:rsid w:val="354D74E3"/>
    <w:rsid w:val="3845789F"/>
    <w:rsid w:val="455A6018"/>
    <w:rsid w:val="4D6B3FE1"/>
    <w:rsid w:val="54BE4998"/>
    <w:rsid w:val="57934B80"/>
    <w:rsid w:val="5C5D4539"/>
    <w:rsid w:val="61B47464"/>
    <w:rsid w:val="6BC0640A"/>
    <w:rsid w:val="71FE77DA"/>
    <w:rsid w:val="7B5E44EE"/>
    <w:rsid w:val="7EC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DBABE"/>
  <w15:docId w15:val="{AC90E444-FCA8-49D1-BEC3-9CCADC4F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23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123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Times New Roman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0123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012316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1183</Words>
  <Characters>6393</Characters>
  <Application>Microsoft Office Word</Application>
  <DocSecurity>0</DocSecurity>
  <Lines>53</Lines>
  <Paragraphs>15</Paragraphs>
  <ScaleCrop>false</ScaleCrop>
  <Company>Organização não conhecida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Camara Secretaria</cp:lastModifiedBy>
  <cp:revision>17</cp:revision>
  <cp:lastPrinted>2025-03-13T16:58:00Z</cp:lastPrinted>
  <dcterms:created xsi:type="dcterms:W3CDTF">2021-08-11T16:41:00Z</dcterms:created>
  <dcterms:modified xsi:type="dcterms:W3CDTF">2025-07-10T11:55:00Z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859E066203564B0DB975B042682F0147_13</vt:lpwstr>
  </property>
  <property fmtid="{D5CDD505-2E9C-101B-9397-08002B2CF9AE}" pid="3" name="KSOProductBuildVer">
    <vt:lpwstr>1046-12.2.0.21931</vt:lpwstr>
  </property>
</Properties>
</file>