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8E35" w14:textId="6738FDC2" w:rsidR="007E4EDC" w:rsidRDefault="00000000">
      <w:pPr>
        <w:ind w:firstLine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PROJETO DE LEI Nº </w:t>
      </w:r>
      <w:r w:rsidR="00413FBD">
        <w:rPr>
          <w:b/>
          <w:bCs/>
          <w:sz w:val="24"/>
          <w:szCs w:val="24"/>
        </w:rPr>
        <w:t>130</w:t>
      </w:r>
      <w:r>
        <w:rPr>
          <w:b/>
          <w:bCs/>
          <w:sz w:val="24"/>
          <w:szCs w:val="24"/>
        </w:rPr>
        <w:t>/2025</w:t>
      </w:r>
    </w:p>
    <w:p w14:paraId="28A45C39" w14:textId="77777777" w:rsidR="007E4EDC" w:rsidRDefault="007E4EDC">
      <w:pPr>
        <w:ind w:firstLine="3402"/>
        <w:jc w:val="both"/>
        <w:rPr>
          <w:b/>
          <w:bCs/>
          <w:sz w:val="24"/>
          <w:szCs w:val="24"/>
        </w:rPr>
      </w:pPr>
    </w:p>
    <w:p w14:paraId="4472CFCC" w14:textId="76D39700" w:rsidR="007E4EDC" w:rsidRDefault="00000000">
      <w:pPr>
        <w:pStyle w:val="Ttulo1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Data: 0</w:t>
      </w:r>
      <w:r w:rsidR="006851EF">
        <w:rPr>
          <w:rFonts w:ascii="Times New Roman" w:hAnsi="Times New Roman" w:cs="Times New Roman"/>
          <w:b w:val="0"/>
          <w:szCs w:val="24"/>
        </w:rPr>
        <w:t>9</w:t>
      </w:r>
      <w:r>
        <w:rPr>
          <w:rFonts w:ascii="Times New Roman" w:hAnsi="Times New Roman" w:cs="Times New Roman"/>
          <w:b w:val="0"/>
          <w:szCs w:val="24"/>
        </w:rPr>
        <w:t xml:space="preserve"> de julho de 2025</w:t>
      </w:r>
    </w:p>
    <w:p w14:paraId="039A9DD4" w14:textId="77777777" w:rsidR="007E4EDC" w:rsidRDefault="007E4EDC">
      <w:pPr>
        <w:ind w:firstLine="3402"/>
        <w:jc w:val="both"/>
        <w:rPr>
          <w:b/>
          <w:bCs/>
          <w:sz w:val="24"/>
          <w:szCs w:val="24"/>
        </w:rPr>
      </w:pPr>
    </w:p>
    <w:p w14:paraId="5DA583E3" w14:textId="748B8667" w:rsidR="007E4EDC" w:rsidRDefault="00000000">
      <w:pPr>
        <w:ind w:left="3402"/>
        <w:jc w:val="both"/>
        <w:rPr>
          <w:sz w:val="24"/>
          <w:szCs w:val="24"/>
        </w:rPr>
      </w:pPr>
      <w:r>
        <w:rPr>
          <w:bCs/>
          <w:sz w:val="24"/>
          <w:szCs w:val="24"/>
        </w:rPr>
        <w:t>Dispõe sobre a denominação da Capela Mortuária</w:t>
      </w:r>
      <w:r w:rsidR="004B54DA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4B54DA">
        <w:rPr>
          <w:bCs/>
          <w:sz w:val="24"/>
          <w:szCs w:val="24"/>
        </w:rPr>
        <w:t xml:space="preserve">localizada na </w:t>
      </w:r>
      <w:r w:rsidR="00705667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venida </w:t>
      </w:r>
      <w:r w:rsidR="004B54DA">
        <w:rPr>
          <w:bCs/>
          <w:sz w:val="24"/>
          <w:szCs w:val="24"/>
        </w:rPr>
        <w:t>Iguaçu, esquina</w:t>
      </w:r>
      <w:r>
        <w:rPr>
          <w:bCs/>
          <w:sz w:val="24"/>
          <w:szCs w:val="24"/>
        </w:rPr>
        <w:t xml:space="preserve"> com</w:t>
      </w:r>
      <w:r w:rsidR="004B54DA">
        <w:rPr>
          <w:bCs/>
          <w:sz w:val="24"/>
          <w:szCs w:val="24"/>
        </w:rPr>
        <w:t xml:space="preserve"> a </w:t>
      </w:r>
      <w:r w:rsidR="00705667">
        <w:rPr>
          <w:bCs/>
          <w:sz w:val="24"/>
          <w:szCs w:val="24"/>
        </w:rPr>
        <w:t>r</w:t>
      </w:r>
      <w:r w:rsidR="004B54DA">
        <w:rPr>
          <w:bCs/>
          <w:sz w:val="24"/>
          <w:szCs w:val="24"/>
        </w:rPr>
        <w:t>ua Trombetas,</w:t>
      </w:r>
      <w:r>
        <w:rPr>
          <w:bCs/>
          <w:sz w:val="24"/>
          <w:szCs w:val="24"/>
        </w:rPr>
        <w:t xml:space="preserve"> no bairro Vila Bela, no Município de Sorriso e dá outras providências.</w:t>
      </w:r>
    </w:p>
    <w:p w14:paraId="31C18C4F" w14:textId="77777777" w:rsidR="007E4EDC" w:rsidRDefault="007E4EDC">
      <w:pPr>
        <w:ind w:firstLine="3402"/>
        <w:jc w:val="both"/>
        <w:rPr>
          <w:sz w:val="24"/>
          <w:szCs w:val="24"/>
        </w:rPr>
      </w:pPr>
    </w:p>
    <w:p w14:paraId="69307B4D" w14:textId="77777777" w:rsidR="007E4EDC" w:rsidRDefault="007E4EDC">
      <w:pPr>
        <w:ind w:firstLine="3402"/>
        <w:jc w:val="both"/>
        <w:rPr>
          <w:sz w:val="24"/>
          <w:szCs w:val="24"/>
        </w:rPr>
      </w:pPr>
    </w:p>
    <w:p w14:paraId="03F7398E" w14:textId="01B0D0E1" w:rsidR="007E4EDC" w:rsidRDefault="00000000">
      <w:pPr>
        <w:pStyle w:val="Recuodecorpodetexto3"/>
        <w:ind w:left="3402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WANDERLEY PAULO – Progressistas </w:t>
      </w:r>
      <w:r w:rsidRPr="003D7483">
        <w:rPr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vereadores abaixo assinados, com assento nesta Casa, com fulcro nos Art</w:t>
      </w:r>
      <w:r w:rsidR="00B92D9E">
        <w:rPr>
          <w:sz w:val="24"/>
          <w:szCs w:val="24"/>
        </w:rPr>
        <w:t>s.</w:t>
      </w:r>
      <w:r>
        <w:rPr>
          <w:sz w:val="24"/>
          <w:szCs w:val="24"/>
        </w:rPr>
        <w:t xml:space="preserve"> 108 e 109 do Regimento Interno, encaminha</w:t>
      </w:r>
      <w:r w:rsidR="003D7483">
        <w:rPr>
          <w:sz w:val="24"/>
          <w:szCs w:val="24"/>
        </w:rPr>
        <w:t>m</w:t>
      </w:r>
      <w:r>
        <w:rPr>
          <w:sz w:val="24"/>
          <w:szCs w:val="24"/>
        </w:rPr>
        <w:t xml:space="preserve"> para deliberação do Soberano Plenário</w:t>
      </w:r>
      <w:r w:rsidR="003D7483">
        <w:rPr>
          <w:sz w:val="24"/>
          <w:szCs w:val="24"/>
        </w:rPr>
        <w:t>,</w:t>
      </w:r>
      <w:r>
        <w:rPr>
          <w:sz w:val="24"/>
          <w:szCs w:val="24"/>
        </w:rPr>
        <w:t xml:space="preserve"> o seguinte Projeto de Lei:</w:t>
      </w:r>
    </w:p>
    <w:p w14:paraId="3E67A460" w14:textId="77777777" w:rsidR="007E4EDC" w:rsidRDefault="007E4EDC">
      <w:pPr>
        <w:pStyle w:val="Recuodecorpodetexto3"/>
        <w:ind w:firstLine="3402"/>
        <w:rPr>
          <w:sz w:val="24"/>
          <w:szCs w:val="24"/>
        </w:rPr>
      </w:pPr>
    </w:p>
    <w:p w14:paraId="2919BBA9" w14:textId="77777777" w:rsidR="007E4EDC" w:rsidRDefault="007E4EDC">
      <w:pPr>
        <w:ind w:firstLine="1418"/>
        <w:jc w:val="both"/>
        <w:rPr>
          <w:sz w:val="24"/>
          <w:szCs w:val="24"/>
        </w:rPr>
      </w:pPr>
    </w:p>
    <w:p w14:paraId="5B41127E" w14:textId="77777777" w:rsidR="007E4EDC" w:rsidRDefault="007E4EDC">
      <w:pPr>
        <w:ind w:firstLine="1418"/>
        <w:jc w:val="both"/>
        <w:rPr>
          <w:sz w:val="24"/>
          <w:szCs w:val="24"/>
        </w:rPr>
      </w:pPr>
    </w:p>
    <w:p w14:paraId="6A6F4C47" w14:textId="5C72A1FE" w:rsidR="007E4EDC" w:rsidRDefault="00000000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1°</w:t>
      </w:r>
      <w:r>
        <w:rPr>
          <w:sz w:val="24"/>
          <w:szCs w:val="24"/>
        </w:rPr>
        <w:t xml:space="preserve"> Fica denominad</w:t>
      </w:r>
      <w:r w:rsidR="003D7483">
        <w:rPr>
          <w:sz w:val="24"/>
          <w:szCs w:val="24"/>
        </w:rPr>
        <w:t>a</w:t>
      </w:r>
      <w:r>
        <w:rPr>
          <w:sz w:val="24"/>
          <w:szCs w:val="24"/>
        </w:rPr>
        <w:t xml:space="preserve"> de “</w:t>
      </w:r>
      <w:r w:rsidRPr="00B92D9E">
        <w:rPr>
          <w:rFonts w:eastAsia="Helvetica"/>
          <w:b/>
          <w:bCs/>
          <w:sz w:val="24"/>
          <w:szCs w:val="24"/>
        </w:rPr>
        <w:t>Maria Tere</w:t>
      </w:r>
      <w:r w:rsidR="006851EF">
        <w:rPr>
          <w:rFonts w:eastAsia="Helvetica"/>
          <w:b/>
          <w:bCs/>
          <w:sz w:val="24"/>
          <w:szCs w:val="24"/>
        </w:rPr>
        <w:t>z</w:t>
      </w:r>
      <w:r w:rsidRPr="00B92D9E">
        <w:rPr>
          <w:rFonts w:eastAsia="Helvetica"/>
          <w:b/>
          <w:bCs/>
          <w:sz w:val="24"/>
          <w:szCs w:val="24"/>
        </w:rPr>
        <w:t xml:space="preserve">a </w:t>
      </w:r>
      <w:r w:rsidR="00871E7E">
        <w:rPr>
          <w:rFonts w:eastAsia="Helvetica"/>
          <w:b/>
          <w:bCs/>
          <w:sz w:val="24"/>
          <w:szCs w:val="24"/>
        </w:rPr>
        <w:t>d</w:t>
      </w:r>
      <w:r w:rsidRPr="00B92D9E">
        <w:rPr>
          <w:rFonts w:eastAsia="Helvetica"/>
          <w:b/>
          <w:bCs/>
          <w:sz w:val="24"/>
          <w:szCs w:val="24"/>
        </w:rPr>
        <w:t>a Conceição Mene</w:t>
      </w:r>
      <w:r w:rsidR="006851EF">
        <w:rPr>
          <w:rFonts w:eastAsia="Helvetica"/>
          <w:b/>
          <w:bCs/>
          <w:sz w:val="24"/>
          <w:szCs w:val="24"/>
        </w:rPr>
        <w:t>z</w:t>
      </w:r>
      <w:r w:rsidRPr="00B92D9E">
        <w:rPr>
          <w:rFonts w:eastAsia="Helvetica"/>
          <w:b/>
          <w:bCs/>
          <w:sz w:val="24"/>
          <w:szCs w:val="24"/>
        </w:rPr>
        <w:t>es.</w:t>
      </w:r>
      <w:r w:rsidRPr="00B92D9E">
        <w:rPr>
          <w:b/>
          <w:bCs/>
          <w:sz w:val="24"/>
          <w:szCs w:val="24"/>
        </w:rPr>
        <w:t>”,</w:t>
      </w:r>
      <w:r>
        <w:rPr>
          <w:sz w:val="24"/>
          <w:szCs w:val="24"/>
        </w:rPr>
        <w:t xml:space="preserve"> </w:t>
      </w:r>
      <w:r w:rsidR="006851EF">
        <w:rPr>
          <w:sz w:val="24"/>
          <w:szCs w:val="24"/>
        </w:rPr>
        <w:t>a</w:t>
      </w:r>
      <w:r>
        <w:rPr>
          <w:bCs/>
          <w:sz w:val="24"/>
          <w:szCs w:val="24"/>
        </w:rPr>
        <w:t xml:space="preserve"> Capela Mortuária</w:t>
      </w:r>
      <w:r w:rsidR="006851EF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localizad</w:t>
      </w:r>
      <w:r w:rsidR="006851EF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na </w:t>
      </w:r>
      <w:r w:rsidR="00705667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venida Iguaçu</w:t>
      </w:r>
      <w:r w:rsidR="006851EF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esquina com </w:t>
      </w:r>
      <w:r w:rsidR="006851EF">
        <w:rPr>
          <w:bCs/>
          <w:sz w:val="24"/>
          <w:szCs w:val="24"/>
        </w:rPr>
        <w:t xml:space="preserve">a </w:t>
      </w:r>
      <w:r w:rsidR="00705667">
        <w:rPr>
          <w:bCs/>
          <w:sz w:val="24"/>
          <w:szCs w:val="24"/>
        </w:rPr>
        <w:t>r</w:t>
      </w:r>
      <w:r w:rsidR="006851EF">
        <w:rPr>
          <w:bCs/>
          <w:sz w:val="24"/>
          <w:szCs w:val="24"/>
        </w:rPr>
        <w:t>ua</w:t>
      </w:r>
      <w:r>
        <w:rPr>
          <w:bCs/>
          <w:sz w:val="24"/>
          <w:szCs w:val="24"/>
        </w:rPr>
        <w:t xml:space="preserve"> Trombetas no bairro Vila Bela</w:t>
      </w:r>
      <w:r>
        <w:rPr>
          <w:sz w:val="24"/>
          <w:szCs w:val="24"/>
        </w:rPr>
        <w:t>, no</w:t>
      </w:r>
      <w:r>
        <w:rPr>
          <w:bCs/>
          <w:sz w:val="24"/>
          <w:szCs w:val="24"/>
        </w:rPr>
        <w:t xml:space="preserve"> município de Sorriso-MT</w:t>
      </w:r>
      <w:r w:rsidR="006851EF">
        <w:rPr>
          <w:sz w:val="24"/>
          <w:szCs w:val="24"/>
        </w:rPr>
        <w:t>.</w:t>
      </w:r>
    </w:p>
    <w:p w14:paraId="4ACE3E32" w14:textId="77777777" w:rsidR="007E4EDC" w:rsidRDefault="007E4EDC">
      <w:pPr>
        <w:ind w:firstLine="1418"/>
        <w:jc w:val="both"/>
        <w:rPr>
          <w:sz w:val="24"/>
          <w:szCs w:val="24"/>
        </w:rPr>
      </w:pPr>
    </w:p>
    <w:p w14:paraId="6534EE69" w14:textId="77777777" w:rsidR="007E4EDC" w:rsidRDefault="00000000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Esta Lei entra em vigor na data de sua publicação.</w:t>
      </w:r>
    </w:p>
    <w:p w14:paraId="3AAB21B7" w14:textId="77777777" w:rsidR="007E4EDC" w:rsidRDefault="007E4EDC">
      <w:pPr>
        <w:ind w:firstLine="1418"/>
        <w:jc w:val="both"/>
        <w:rPr>
          <w:sz w:val="24"/>
          <w:szCs w:val="24"/>
        </w:rPr>
      </w:pPr>
    </w:p>
    <w:p w14:paraId="52392EB7" w14:textId="77777777" w:rsidR="007E4EDC" w:rsidRDefault="007E4EDC">
      <w:pPr>
        <w:ind w:firstLine="1418"/>
        <w:jc w:val="both"/>
        <w:rPr>
          <w:sz w:val="24"/>
          <w:szCs w:val="24"/>
        </w:rPr>
      </w:pPr>
    </w:p>
    <w:p w14:paraId="777F7496" w14:textId="5C174B77" w:rsidR="007E4EDC" w:rsidRDefault="00000000" w:rsidP="006D0DD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0</w:t>
      </w:r>
      <w:r w:rsidR="006851EF">
        <w:rPr>
          <w:sz w:val="24"/>
          <w:szCs w:val="24"/>
        </w:rPr>
        <w:t>9</w:t>
      </w:r>
      <w:r>
        <w:rPr>
          <w:sz w:val="24"/>
          <w:szCs w:val="24"/>
        </w:rPr>
        <w:t xml:space="preserve"> julho de 2025.</w:t>
      </w:r>
    </w:p>
    <w:p w14:paraId="6FA8A7E8" w14:textId="77777777" w:rsidR="007E4EDC" w:rsidRDefault="007E4EDC">
      <w:pPr>
        <w:jc w:val="center"/>
        <w:rPr>
          <w:b/>
          <w:bCs/>
          <w:sz w:val="24"/>
          <w:szCs w:val="24"/>
        </w:rPr>
      </w:pPr>
    </w:p>
    <w:p w14:paraId="4620CCDC" w14:textId="77777777" w:rsidR="006D0DDA" w:rsidRDefault="006D0DDA" w:rsidP="006D0DDA">
      <w:pPr>
        <w:jc w:val="center"/>
        <w:rPr>
          <w:b/>
          <w:bCs/>
          <w:sz w:val="22"/>
          <w:szCs w:val="22"/>
        </w:rPr>
      </w:pPr>
    </w:p>
    <w:p w14:paraId="735FE97D" w14:textId="77777777" w:rsidR="006D0DDA" w:rsidRDefault="006D0DDA" w:rsidP="006D0DDA">
      <w:pPr>
        <w:jc w:val="center"/>
        <w:rPr>
          <w:b/>
          <w:bCs/>
          <w:sz w:val="22"/>
          <w:szCs w:val="22"/>
        </w:rPr>
      </w:pPr>
      <w:bookmarkStart w:id="0" w:name="_Hlk202956224"/>
      <w:r>
        <w:rPr>
          <w:b/>
          <w:bCs/>
          <w:sz w:val="22"/>
          <w:szCs w:val="22"/>
        </w:rPr>
        <w:t xml:space="preserve">WANDERLEY PAULO </w:t>
      </w:r>
    </w:p>
    <w:p w14:paraId="418D4AE2" w14:textId="77777777" w:rsidR="006D0DDA" w:rsidRDefault="006D0DDA" w:rsidP="006D0DDA">
      <w:pPr>
        <w:ind w:firstLineChars="1450" w:firstLine="320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Vereador Progressistas</w:t>
      </w:r>
    </w:p>
    <w:p w14:paraId="647E9E49" w14:textId="77777777" w:rsidR="006D0DDA" w:rsidRDefault="006D0DDA" w:rsidP="006D0DDA">
      <w:pPr>
        <w:ind w:firstLineChars="1450" w:firstLine="3202"/>
        <w:rPr>
          <w:b/>
          <w:bCs/>
          <w:sz w:val="22"/>
          <w:szCs w:val="22"/>
        </w:rPr>
      </w:pPr>
    </w:p>
    <w:p w14:paraId="688B3CB8" w14:textId="77777777" w:rsidR="006D0DDA" w:rsidRDefault="006D0DDA" w:rsidP="006D0DDA">
      <w:pPr>
        <w:ind w:firstLineChars="1450" w:firstLine="3202"/>
        <w:rPr>
          <w:b/>
          <w:bCs/>
          <w:sz w:val="22"/>
          <w:szCs w:val="22"/>
        </w:rPr>
      </w:pPr>
    </w:p>
    <w:tbl>
      <w:tblPr>
        <w:tblStyle w:val="Tabelacomgrade1"/>
        <w:tblW w:w="11996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833"/>
        <w:gridCol w:w="3065"/>
        <w:gridCol w:w="2608"/>
        <w:gridCol w:w="372"/>
      </w:tblGrid>
      <w:tr w:rsidR="006D0DDA" w14:paraId="311A7273" w14:textId="77777777" w:rsidTr="006D0DDA">
        <w:trPr>
          <w:trHeight w:val="1308"/>
        </w:trPr>
        <w:tc>
          <w:tcPr>
            <w:tcW w:w="3118" w:type="dxa"/>
          </w:tcPr>
          <w:p w14:paraId="40A555C1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21D7B112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ADIR CUNICO</w:t>
            </w:r>
          </w:p>
          <w:p w14:paraId="6AB0BEDA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Vereador NOVO</w:t>
            </w:r>
          </w:p>
        </w:tc>
        <w:tc>
          <w:tcPr>
            <w:tcW w:w="2833" w:type="dxa"/>
          </w:tcPr>
          <w:p w14:paraId="19969DB2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422C69BD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DARCI GONÇALVES</w:t>
            </w:r>
          </w:p>
          <w:p w14:paraId="3CE15AB7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lang w:eastAsia="en-US"/>
              </w:rPr>
              <w:t>Vereador MDB</w:t>
            </w:r>
          </w:p>
        </w:tc>
        <w:tc>
          <w:tcPr>
            <w:tcW w:w="3065" w:type="dxa"/>
          </w:tcPr>
          <w:p w14:paraId="2C61FD44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463DEAED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DIOGO KRIGUER</w:t>
            </w:r>
          </w:p>
          <w:p w14:paraId="506A5C0A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lang w:eastAsia="en-US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1B59D296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5FF08DFF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EMERSON FARIAS</w:t>
            </w:r>
          </w:p>
          <w:p w14:paraId="2A8450BF" w14:textId="77777777" w:rsidR="006D0DDA" w:rsidRDefault="006D0DDA">
            <w:pPr>
              <w:tabs>
                <w:tab w:val="left" w:pos="1985"/>
              </w:tabs>
              <w:ind w:left="400" w:hangingChars="181" w:hanging="40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lang w:eastAsia="en-US"/>
              </w:rPr>
              <w:t>Vereador PL</w:t>
            </w:r>
          </w:p>
        </w:tc>
      </w:tr>
      <w:tr w:rsidR="006D0DDA" w14:paraId="6F84EE19" w14:textId="77777777" w:rsidTr="006D0DDA">
        <w:trPr>
          <w:trHeight w:val="1357"/>
        </w:trPr>
        <w:tc>
          <w:tcPr>
            <w:tcW w:w="3118" w:type="dxa"/>
          </w:tcPr>
          <w:p w14:paraId="5EA56F0E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0BA25EA8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GRINGO DO BARREIRO</w:t>
            </w:r>
          </w:p>
          <w:p w14:paraId="6F15FC17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lang w:eastAsia="en-US"/>
              </w:rPr>
              <w:t>Vereador PL</w:t>
            </w:r>
          </w:p>
        </w:tc>
        <w:tc>
          <w:tcPr>
            <w:tcW w:w="2833" w:type="dxa"/>
          </w:tcPr>
          <w:p w14:paraId="3974ECE0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55B02437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lang w:eastAsia="en-US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SILVANA PERIN</w:t>
            </w:r>
          </w:p>
          <w:p w14:paraId="616A3FD3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lang w:eastAsia="en-US"/>
              </w:rPr>
              <w:t>Vereadora MDB</w:t>
            </w:r>
          </w:p>
        </w:tc>
        <w:tc>
          <w:tcPr>
            <w:tcW w:w="3065" w:type="dxa"/>
          </w:tcPr>
          <w:p w14:paraId="441F666E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03A96F91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RODRIGO MATTERAZZI</w:t>
            </w:r>
          </w:p>
          <w:p w14:paraId="1629CCD8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lang w:eastAsia="en-US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5CA432AA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22388671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TOCO BAGGIO</w:t>
            </w:r>
          </w:p>
          <w:p w14:paraId="6D8A58FE" w14:textId="77777777" w:rsidR="006D0DDA" w:rsidRDefault="006D0DDA">
            <w:pPr>
              <w:tabs>
                <w:tab w:val="left" w:pos="1985"/>
              </w:tabs>
              <w:ind w:firstLineChars="250" w:firstLine="552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Vereador PSDB</w:t>
            </w:r>
          </w:p>
        </w:tc>
      </w:tr>
      <w:tr w:rsidR="006D0DDA" w14:paraId="6264C38A" w14:textId="77777777" w:rsidTr="006D0DDA">
        <w:trPr>
          <w:gridAfter w:val="1"/>
          <w:wAfter w:w="372" w:type="dxa"/>
          <w:trHeight w:val="1411"/>
        </w:trPr>
        <w:tc>
          <w:tcPr>
            <w:tcW w:w="5951" w:type="dxa"/>
            <w:gridSpan w:val="2"/>
          </w:tcPr>
          <w:p w14:paraId="59AF2F97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30C18D19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en-US"/>
              </w:rPr>
              <w:t>BRENDO BRAGA</w:t>
            </w:r>
          </w:p>
          <w:p w14:paraId="0C4EB860" w14:textId="77777777" w:rsidR="006D0DDA" w:rsidRDefault="006D0DDA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Cs/>
                <w:lang w:eastAsia="en-US"/>
              </w:rPr>
              <w:t>Vereador Republicanos</w:t>
            </w:r>
          </w:p>
        </w:tc>
        <w:tc>
          <w:tcPr>
            <w:tcW w:w="5673" w:type="dxa"/>
            <w:gridSpan w:val="2"/>
            <w:hideMark/>
          </w:tcPr>
          <w:p w14:paraId="4303E882" w14:textId="77777777" w:rsidR="006D0DDA" w:rsidRDefault="006D0DDA">
            <w:pPr>
              <w:tabs>
                <w:tab w:val="left" w:pos="1985"/>
              </w:tabs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</w:t>
            </w:r>
          </w:p>
          <w:p w14:paraId="07FB8E75" w14:textId="77777777" w:rsidR="006D0DDA" w:rsidRDefault="006D0DDA">
            <w:pPr>
              <w:tabs>
                <w:tab w:val="left" w:pos="1985"/>
              </w:tabs>
              <w:ind w:firstLineChars="650" w:firstLine="1430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 xml:space="preserve"> JANE DELALIBERA</w:t>
            </w:r>
          </w:p>
          <w:p w14:paraId="5894E011" w14:textId="77777777" w:rsidR="006D0DDA" w:rsidRDefault="006D0DDA">
            <w:pPr>
              <w:tabs>
                <w:tab w:val="left" w:pos="1985"/>
              </w:tabs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  Vereadora PL</w:t>
            </w:r>
          </w:p>
        </w:tc>
      </w:tr>
      <w:bookmarkEnd w:id="0"/>
    </w:tbl>
    <w:p w14:paraId="3BD3C3F7" w14:textId="77777777" w:rsidR="007E4EDC" w:rsidRDefault="007E4EDC">
      <w:pPr>
        <w:ind w:firstLineChars="1450" w:firstLine="3494"/>
        <w:rPr>
          <w:b/>
          <w:bCs/>
          <w:sz w:val="24"/>
          <w:szCs w:val="24"/>
        </w:rPr>
      </w:pPr>
    </w:p>
    <w:p w14:paraId="3BC82081" w14:textId="77777777" w:rsidR="006851EF" w:rsidRDefault="006851EF">
      <w:pPr>
        <w:jc w:val="center"/>
        <w:rPr>
          <w:b/>
          <w:sz w:val="24"/>
          <w:szCs w:val="24"/>
        </w:rPr>
      </w:pPr>
    </w:p>
    <w:p w14:paraId="2E662C70" w14:textId="73806C0D" w:rsidR="007E4EDC" w:rsidRDefault="00000000" w:rsidP="00E37A2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JUSTIFICATIVA</w:t>
      </w:r>
    </w:p>
    <w:p w14:paraId="20C39FE1" w14:textId="77777777" w:rsidR="007E4EDC" w:rsidRDefault="007E4EDC">
      <w:pPr>
        <w:tabs>
          <w:tab w:val="left" w:pos="1134"/>
        </w:tabs>
        <w:jc w:val="center"/>
        <w:rPr>
          <w:sz w:val="24"/>
          <w:szCs w:val="24"/>
        </w:rPr>
      </w:pPr>
    </w:p>
    <w:p w14:paraId="067B6FE4" w14:textId="78D037CE" w:rsidR="007E4EDC" w:rsidRDefault="00000000" w:rsidP="006851EF">
      <w:pPr>
        <w:ind w:firstLine="1418"/>
        <w:jc w:val="both"/>
        <w:rPr>
          <w:b/>
          <w:bCs/>
          <w:i/>
          <w:sz w:val="24"/>
          <w:szCs w:val="24"/>
        </w:rPr>
      </w:pPr>
      <w:r>
        <w:rPr>
          <w:sz w:val="24"/>
          <w:szCs w:val="24"/>
        </w:rPr>
        <w:t>A s</w:t>
      </w:r>
      <w:r w:rsidR="006E4561">
        <w:rPr>
          <w:sz w:val="24"/>
          <w:szCs w:val="24"/>
        </w:rPr>
        <w:t xml:space="preserve">enhora </w:t>
      </w:r>
      <w:r w:rsidR="006E4561">
        <w:rPr>
          <w:rFonts w:eastAsia="Helvetica"/>
          <w:sz w:val="24"/>
          <w:szCs w:val="24"/>
        </w:rPr>
        <w:t>Maria Tere</w:t>
      </w:r>
      <w:r>
        <w:rPr>
          <w:rFonts w:eastAsia="Helvetica"/>
          <w:sz w:val="24"/>
          <w:szCs w:val="24"/>
        </w:rPr>
        <w:t>z</w:t>
      </w:r>
      <w:r w:rsidR="006E4561">
        <w:rPr>
          <w:rFonts w:eastAsia="Helvetica"/>
          <w:sz w:val="24"/>
          <w:szCs w:val="24"/>
        </w:rPr>
        <w:t xml:space="preserve">a </w:t>
      </w:r>
      <w:r>
        <w:rPr>
          <w:rFonts w:eastAsia="Helvetica"/>
          <w:sz w:val="24"/>
          <w:szCs w:val="24"/>
        </w:rPr>
        <w:t>d</w:t>
      </w:r>
      <w:r w:rsidR="006E4561">
        <w:rPr>
          <w:rFonts w:eastAsia="Helvetica"/>
          <w:sz w:val="24"/>
          <w:szCs w:val="24"/>
        </w:rPr>
        <w:t>a Conceição Mene</w:t>
      </w:r>
      <w:r>
        <w:rPr>
          <w:rFonts w:eastAsia="Helvetica"/>
          <w:sz w:val="24"/>
          <w:szCs w:val="24"/>
        </w:rPr>
        <w:t>z</w:t>
      </w:r>
      <w:r w:rsidR="006E4561">
        <w:rPr>
          <w:rFonts w:eastAsia="Helvetica"/>
          <w:sz w:val="24"/>
          <w:szCs w:val="24"/>
        </w:rPr>
        <w:t>es,</w:t>
      </w:r>
      <w:r w:rsidR="006E4561">
        <w:rPr>
          <w:sz w:val="24"/>
          <w:szCs w:val="24"/>
        </w:rPr>
        <w:t xml:space="preserve"> nasceu no dia 25 de abril de 1911, </w:t>
      </w:r>
      <w:r>
        <w:rPr>
          <w:sz w:val="24"/>
          <w:szCs w:val="24"/>
        </w:rPr>
        <w:t xml:space="preserve">na </w:t>
      </w:r>
      <w:r w:rsidR="006E4561">
        <w:rPr>
          <w:sz w:val="24"/>
          <w:szCs w:val="24"/>
        </w:rPr>
        <w:t xml:space="preserve">cidade de </w:t>
      </w:r>
      <w:r>
        <w:rPr>
          <w:sz w:val="24"/>
          <w:szCs w:val="24"/>
        </w:rPr>
        <w:t>Esperantinópolis - MA</w:t>
      </w:r>
      <w:r w:rsidR="006E4561">
        <w:rPr>
          <w:sz w:val="24"/>
          <w:szCs w:val="24"/>
        </w:rPr>
        <w:t>, fi</w:t>
      </w:r>
      <w:r>
        <w:rPr>
          <w:sz w:val="24"/>
          <w:szCs w:val="24"/>
        </w:rPr>
        <w:t>lha</w:t>
      </w:r>
      <w:r w:rsidR="006E4561">
        <w:rPr>
          <w:sz w:val="24"/>
          <w:szCs w:val="24"/>
        </w:rPr>
        <w:t xml:space="preserve"> de Jose Antônio de Mene</w:t>
      </w:r>
      <w:r>
        <w:rPr>
          <w:sz w:val="24"/>
          <w:szCs w:val="24"/>
        </w:rPr>
        <w:t>z</w:t>
      </w:r>
      <w:r w:rsidR="006E4561">
        <w:rPr>
          <w:sz w:val="24"/>
          <w:szCs w:val="24"/>
        </w:rPr>
        <w:t>es e Tereza Maria da Conceição.</w:t>
      </w:r>
      <w:r>
        <w:rPr>
          <w:sz w:val="24"/>
          <w:szCs w:val="24"/>
        </w:rPr>
        <w:t xml:space="preserve"> Faleceu com</w:t>
      </w:r>
      <w:r w:rsidR="006E4561">
        <w:rPr>
          <w:sz w:val="24"/>
          <w:szCs w:val="24"/>
        </w:rPr>
        <w:t xml:space="preserve"> 105</w:t>
      </w:r>
      <w:r w:rsidR="006E4561" w:rsidRPr="00B92D9E">
        <w:rPr>
          <w:rFonts w:eastAsia="Arial"/>
          <w:sz w:val="24"/>
          <w:szCs w:val="24"/>
          <w:shd w:val="clear" w:color="auto" w:fill="FFFFFF"/>
        </w:rPr>
        <w:t xml:space="preserve"> anos</w:t>
      </w:r>
      <w:r w:rsidR="006E4561">
        <w:rPr>
          <w:sz w:val="24"/>
          <w:szCs w:val="24"/>
        </w:rPr>
        <w:t>, era casad</w:t>
      </w:r>
      <w:r w:rsidR="00B674BB">
        <w:rPr>
          <w:sz w:val="24"/>
          <w:szCs w:val="24"/>
        </w:rPr>
        <w:t>a</w:t>
      </w:r>
      <w:r w:rsidR="006E4561">
        <w:rPr>
          <w:sz w:val="24"/>
          <w:szCs w:val="24"/>
        </w:rPr>
        <w:t xml:space="preserve"> com Francisco das Chagas, tiveram 5 filhos</w:t>
      </w:r>
      <w:r w:rsidR="00B674BB">
        <w:rPr>
          <w:sz w:val="24"/>
          <w:szCs w:val="24"/>
        </w:rPr>
        <w:t>:</w:t>
      </w:r>
      <w:r w:rsidR="006E4561">
        <w:rPr>
          <w:sz w:val="24"/>
          <w:szCs w:val="24"/>
        </w:rPr>
        <w:t xml:space="preserve"> Francisca, Maria, Jovelina</w:t>
      </w:r>
      <w:r w:rsidR="004D23B1">
        <w:rPr>
          <w:sz w:val="24"/>
          <w:szCs w:val="24"/>
        </w:rPr>
        <w:t>,</w:t>
      </w:r>
      <w:r w:rsidR="006E4561">
        <w:rPr>
          <w:sz w:val="24"/>
          <w:szCs w:val="24"/>
        </w:rPr>
        <w:t xml:space="preserve"> Jaqueline e Maria Jobenilda, sendo </w:t>
      </w:r>
      <w:r w:rsidR="00B674BB">
        <w:rPr>
          <w:sz w:val="24"/>
          <w:szCs w:val="24"/>
        </w:rPr>
        <w:t>as duas</w:t>
      </w:r>
      <w:r w:rsidR="006E4561">
        <w:rPr>
          <w:sz w:val="24"/>
          <w:szCs w:val="24"/>
        </w:rPr>
        <w:t xml:space="preserve"> </w:t>
      </w:r>
      <w:r w:rsidR="00B92D9E">
        <w:rPr>
          <w:sz w:val="24"/>
          <w:szCs w:val="24"/>
        </w:rPr>
        <w:t>últimas</w:t>
      </w:r>
      <w:r w:rsidR="006E4561">
        <w:rPr>
          <w:sz w:val="24"/>
          <w:szCs w:val="24"/>
        </w:rPr>
        <w:t xml:space="preserve"> ado</w:t>
      </w:r>
      <w:r w:rsidR="00B674BB">
        <w:rPr>
          <w:sz w:val="24"/>
          <w:szCs w:val="24"/>
        </w:rPr>
        <w:t>tadas.</w:t>
      </w:r>
    </w:p>
    <w:p w14:paraId="4880308E" w14:textId="77777777" w:rsidR="007E4EDC" w:rsidRDefault="007E4EDC">
      <w:pPr>
        <w:ind w:firstLine="1418"/>
        <w:jc w:val="both"/>
        <w:rPr>
          <w:color w:val="0000FF"/>
          <w:sz w:val="24"/>
          <w:szCs w:val="24"/>
        </w:rPr>
      </w:pPr>
    </w:p>
    <w:p w14:paraId="0B8AAF0C" w14:textId="012B7EEB" w:rsidR="007E4EDC" w:rsidRDefault="00000000" w:rsidP="00E37A25">
      <w:pPr>
        <w:ind w:firstLine="1418"/>
        <w:jc w:val="both"/>
        <w:rPr>
          <w:rFonts w:eastAsia="Helvetica"/>
          <w:sz w:val="24"/>
          <w:szCs w:val="24"/>
        </w:rPr>
      </w:pPr>
      <w:r>
        <w:rPr>
          <w:color w:val="0000FF"/>
          <w:sz w:val="24"/>
          <w:szCs w:val="24"/>
        </w:rPr>
        <w:t xml:space="preserve"> </w:t>
      </w:r>
      <w:r>
        <w:rPr>
          <w:rFonts w:eastAsia="Helvetica"/>
          <w:sz w:val="24"/>
          <w:szCs w:val="24"/>
        </w:rPr>
        <w:t>Maria Tere</w:t>
      </w:r>
      <w:r w:rsidR="00B674BB">
        <w:rPr>
          <w:rFonts w:eastAsia="Helvetica"/>
          <w:sz w:val="24"/>
          <w:szCs w:val="24"/>
        </w:rPr>
        <w:t>z</w:t>
      </w:r>
      <w:r>
        <w:rPr>
          <w:rFonts w:eastAsia="Helvetica"/>
          <w:sz w:val="24"/>
          <w:szCs w:val="24"/>
        </w:rPr>
        <w:t xml:space="preserve">a </w:t>
      </w:r>
      <w:r w:rsidR="00B674BB">
        <w:rPr>
          <w:rFonts w:eastAsia="Helvetica"/>
          <w:sz w:val="24"/>
          <w:szCs w:val="24"/>
        </w:rPr>
        <w:t>d</w:t>
      </w:r>
      <w:r>
        <w:rPr>
          <w:rFonts w:eastAsia="Helvetica"/>
          <w:sz w:val="24"/>
          <w:szCs w:val="24"/>
        </w:rPr>
        <w:t>a Conceição Mene</w:t>
      </w:r>
      <w:r w:rsidR="00B674BB">
        <w:rPr>
          <w:rFonts w:eastAsia="Helvetica"/>
          <w:sz w:val="24"/>
          <w:szCs w:val="24"/>
        </w:rPr>
        <w:t>z</w:t>
      </w:r>
      <w:r>
        <w:rPr>
          <w:rFonts w:eastAsia="Helvetica"/>
          <w:sz w:val="24"/>
          <w:szCs w:val="24"/>
        </w:rPr>
        <w:t xml:space="preserve">es </w:t>
      </w:r>
      <w:r w:rsidR="00B674BB">
        <w:rPr>
          <w:rFonts w:eastAsia="Helvetica"/>
          <w:sz w:val="24"/>
          <w:szCs w:val="24"/>
        </w:rPr>
        <w:t>era c</w:t>
      </w:r>
      <w:r>
        <w:rPr>
          <w:rFonts w:eastAsia="Helvetica"/>
          <w:sz w:val="24"/>
          <w:szCs w:val="24"/>
        </w:rPr>
        <w:t>onhecid</w:t>
      </w:r>
      <w:r w:rsidR="00B674BB">
        <w:rPr>
          <w:rFonts w:eastAsia="Helvetica"/>
          <w:sz w:val="24"/>
          <w:szCs w:val="24"/>
        </w:rPr>
        <w:t>a</w:t>
      </w:r>
      <w:r>
        <w:rPr>
          <w:rFonts w:eastAsia="Helvetica"/>
          <w:sz w:val="24"/>
          <w:szCs w:val="24"/>
        </w:rPr>
        <w:t xml:space="preserve"> como “</w:t>
      </w:r>
      <w:r w:rsidR="00B674BB">
        <w:rPr>
          <w:rFonts w:eastAsia="Helvetica"/>
          <w:sz w:val="24"/>
          <w:szCs w:val="24"/>
        </w:rPr>
        <w:t>vozinha</w:t>
      </w:r>
      <w:r>
        <w:rPr>
          <w:rFonts w:eastAsia="Helvetica"/>
          <w:sz w:val="24"/>
          <w:szCs w:val="24"/>
        </w:rPr>
        <w:t xml:space="preserve"> benzedeira” era reconhecida por todos </w:t>
      </w:r>
      <w:r w:rsidR="00B674BB">
        <w:rPr>
          <w:rFonts w:eastAsia="Helvetica"/>
          <w:sz w:val="24"/>
          <w:szCs w:val="24"/>
        </w:rPr>
        <w:t>na</w:t>
      </w:r>
      <w:r>
        <w:rPr>
          <w:rFonts w:eastAsia="Helvetica"/>
          <w:sz w:val="24"/>
          <w:szCs w:val="24"/>
        </w:rPr>
        <w:t xml:space="preserve"> cidade de Sorriso-MT</w:t>
      </w:r>
      <w:r w:rsidR="00B674BB">
        <w:rPr>
          <w:rFonts w:eastAsia="Helvetica"/>
          <w:sz w:val="24"/>
          <w:szCs w:val="24"/>
        </w:rPr>
        <w:t>, residia</w:t>
      </w:r>
      <w:r>
        <w:rPr>
          <w:rFonts w:eastAsia="Helvetica"/>
          <w:sz w:val="24"/>
          <w:szCs w:val="24"/>
        </w:rPr>
        <w:t xml:space="preserve"> na rua Japurá, nº 145, bairro </w:t>
      </w:r>
      <w:r w:rsidR="00B674BB">
        <w:rPr>
          <w:rFonts w:eastAsia="Helvetica"/>
          <w:sz w:val="24"/>
          <w:szCs w:val="24"/>
        </w:rPr>
        <w:t>V</w:t>
      </w:r>
      <w:r>
        <w:rPr>
          <w:rFonts w:eastAsia="Helvetica"/>
          <w:sz w:val="24"/>
          <w:szCs w:val="24"/>
        </w:rPr>
        <w:t>ila Bela, recebia todos com humildade e alegria exercendo o papel de benzedeira</w:t>
      </w:r>
      <w:r w:rsidR="00754034">
        <w:rPr>
          <w:rFonts w:eastAsia="Helvetica"/>
          <w:sz w:val="24"/>
          <w:szCs w:val="24"/>
        </w:rPr>
        <w:t>,</w:t>
      </w:r>
      <w:r>
        <w:rPr>
          <w:rFonts w:eastAsia="Helvetica"/>
          <w:sz w:val="24"/>
          <w:szCs w:val="24"/>
        </w:rPr>
        <w:t xml:space="preserve"> fazia</w:t>
      </w:r>
      <w:r w:rsidR="00754034">
        <w:rPr>
          <w:rFonts w:eastAsia="Helvetica"/>
          <w:sz w:val="24"/>
          <w:szCs w:val="24"/>
        </w:rPr>
        <w:t xml:space="preserve"> </w:t>
      </w:r>
      <w:r>
        <w:rPr>
          <w:rFonts w:eastAsia="Helvetica"/>
          <w:sz w:val="24"/>
          <w:szCs w:val="24"/>
        </w:rPr>
        <w:t>suas rezas para crianças</w:t>
      </w:r>
      <w:r w:rsidR="004D23B1">
        <w:rPr>
          <w:rFonts w:eastAsia="Helvetica"/>
          <w:sz w:val="24"/>
          <w:szCs w:val="24"/>
        </w:rPr>
        <w:t>,</w:t>
      </w:r>
      <w:r>
        <w:rPr>
          <w:rFonts w:eastAsia="Helvetica"/>
          <w:sz w:val="24"/>
          <w:szCs w:val="24"/>
        </w:rPr>
        <w:t xml:space="preserve"> adultos e idosos não tendo preconceito sobre cor, raça e valor.</w:t>
      </w:r>
      <w:r w:rsidR="00E37A25">
        <w:rPr>
          <w:rFonts w:eastAsia="Helvetica"/>
          <w:sz w:val="24"/>
          <w:szCs w:val="24"/>
        </w:rPr>
        <w:t xml:space="preserve"> </w:t>
      </w:r>
      <w:r>
        <w:rPr>
          <w:rFonts w:eastAsia="Helvetica"/>
          <w:sz w:val="24"/>
          <w:szCs w:val="24"/>
        </w:rPr>
        <w:t>Maria Tere</w:t>
      </w:r>
      <w:r w:rsidR="00B674BB">
        <w:rPr>
          <w:rFonts w:eastAsia="Helvetica"/>
          <w:sz w:val="24"/>
          <w:szCs w:val="24"/>
        </w:rPr>
        <w:t>z</w:t>
      </w:r>
      <w:r>
        <w:rPr>
          <w:rFonts w:eastAsia="Helvetica"/>
          <w:sz w:val="24"/>
          <w:szCs w:val="24"/>
        </w:rPr>
        <w:t xml:space="preserve">a </w:t>
      </w:r>
      <w:r w:rsidR="00B674BB">
        <w:rPr>
          <w:rFonts w:eastAsia="Helvetica"/>
          <w:sz w:val="24"/>
          <w:szCs w:val="24"/>
        </w:rPr>
        <w:t>d</w:t>
      </w:r>
      <w:r>
        <w:rPr>
          <w:rFonts w:eastAsia="Helvetica"/>
          <w:sz w:val="24"/>
          <w:szCs w:val="24"/>
        </w:rPr>
        <w:t>a Conceição Mene</w:t>
      </w:r>
      <w:r w:rsidR="00B674BB">
        <w:rPr>
          <w:rFonts w:eastAsia="Helvetica"/>
          <w:sz w:val="24"/>
          <w:szCs w:val="24"/>
        </w:rPr>
        <w:t>z</w:t>
      </w:r>
      <w:r>
        <w:rPr>
          <w:rFonts w:eastAsia="Helvetica"/>
          <w:sz w:val="24"/>
          <w:szCs w:val="24"/>
        </w:rPr>
        <w:t>es residia em uma casa muito humilde, até que o senhor Dirce</w:t>
      </w:r>
      <w:r w:rsidR="00B674BB">
        <w:rPr>
          <w:rFonts w:eastAsia="Helvetica"/>
          <w:sz w:val="24"/>
          <w:szCs w:val="24"/>
        </w:rPr>
        <w:t>u</w:t>
      </w:r>
      <w:r>
        <w:rPr>
          <w:rFonts w:eastAsia="Helvetica"/>
          <w:sz w:val="24"/>
          <w:szCs w:val="24"/>
        </w:rPr>
        <w:t xml:space="preserve"> Rossato, ex-prefeito de Sorriso ajudou a construir uma casa nova para que ela pudesse atender ainda melhor as pessoas que </w:t>
      </w:r>
      <w:r w:rsidR="00E355B3">
        <w:rPr>
          <w:rFonts w:eastAsia="Helvetica"/>
          <w:sz w:val="24"/>
          <w:szCs w:val="24"/>
        </w:rPr>
        <w:t xml:space="preserve">a </w:t>
      </w:r>
      <w:r>
        <w:rPr>
          <w:rFonts w:eastAsia="Helvetica"/>
          <w:sz w:val="24"/>
          <w:szCs w:val="24"/>
        </w:rPr>
        <w:t>procurava</w:t>
      </w:r>
      <w:r w:rsidR="00754034">
        <w:rPr>
          <w:rFonts w:eastAsia="Helvetica"/>
          <w:sz w:val="24"/>
          <w:szCs w:val="24"/>
        </w:rPr>
        <w:t>m</w:t>
      </w:r>
      <w:r>
        <w:rPr>
          <w:rFonts w:eastAsia="Helvetica"/>
          <w:sz w:val="24"/>
          <w:szCs w:val="24"/>
        </w:rPr>
        <w:t>.</w:t>
      </w:r>
      <w:r w:rsidR="00754034">
        <w:rPr>
          <w:rFonts w:eastAsia="Helvetica"/>
          <w:sz w:val="24"/>
          <w:szCs w:val="24"/>
        </w:rPr>
        <w:t xml:space="preserve"> </w:t>
      </w:r>
      <w:r>
        <w:rPr>
          <w:rFonts w:eastAsia="Helvetica"/>
          <w:sz w:val="24"/>
          <w:szCs w:val="24"/>
        </w:rPr>
        <w:t>Tudo o que ela fazia era para o bem do próximo, levando suas rezas até aqueles que precisava</w:t>
      </w:r>
      <w:r w:rsidR="00754034">
        <w:rPr>
          <w:rFonts w:eastAsia="Helvetica"/>
          <w:sz w:val="24"/>
          <w:szCs w:val="24"/>
        </w:rPr>
        <w:t>m</w:t>
      </w:r>
      <w:r>
        <w:rPr>
          <w:rFonts w:eastAsia="Helvetica"/>
          <w:sz w:val="24"/>
          <w:szCs w:val="24"/>
        </w:rPr>
        <w:t>, não cobrava nenhum valor sobre essas ações, e sim as pessoas que utilizavam seus préstimos deixavam doações para agradecer</w:t>
      </w:r>
      <w:r w:rsidR="00754034">
        <w:rPr>
          <w:rFonts w:eastAsia="Helvetica"/>
          <w:sz w:val="24"/>
          <w:szCs w:val="24"/>
        </w:rPr>
        <w:t>.</w:t>
      </w:r>
      <w:r>
        <w:rPr>
          <w:rFonts w:eastAsia="Helvetica"/>
          <w:sz w:val="24"/>
          <w:szCs w:val="24"/>
        </w:rPr>
        <w:t xml:space="preserve"> </w:t>
      </w:r>
    </w:p>
    <w:p w14:paraId="626A0785" w14:textId="77777777" w:rsidR="007E4EDC" w:rsidRDefault="007E4EDC">
      <w:pPr>
        <w:ind w:firstLine="1200"/>
        <w:jc w:val="both"/>
        <w:rPr>
          <w:rFonts w:eastAsia="Helvetica"/>
          <w:sz w:val="24"/>
          <w:szCs w:val="24"/>
        </w:rPr>
      </w:pPr>
    </w:p>
    <w:p w14:paraId="18AF60F2" w14:textId="2FBF400E" w:rsidR="007E4EDC" w:rsidRDefault="00000000" w:rsidP="007540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6E4561">
        <w:rPr>
          <w:rFonts w:eastAsia="Helvetica"/>
          <w:sz w:val="24"/>
          <w:szCs w:val="24"/>
        </w:rPr>
        <w:t>Maria Tere</w:t>
      </w:r>
      <w:r w:rsidR="00B674BB">
        <w:rPr>
          <w:rFonts w:eastAsia="Helvetica"/>
          <w:sz w:val="24"/>
          <w:szCs w:val="24"/>
        </w:rPr>
        <w:t>z</w:t>
      </w:r>
      <w:r w:rsidR="006E4561">
        <w:rPr>
          <w:rFonts w:eastAsia="Helvetica"/>
          <w:sz w:val="24"/>
          <w:szCs w:val="24"/>
        </w:rPr>
        <w:t xml:space="preserve">a </w:t>
      </w:r>
      <w:r w:rsidR="00B674BB">
        <w:rPr>
          <w:rFonts w:eastAsia="Helvetica"/>
          <w:sz w:val="24"/>
          <w:szCs w:val="24"/>
        </w:rPr>
        <w:t>d</w:t>
      </w:r>
      <w:r w:rsidR="006E4561">
        <w:rPr>
          <w:rFonts w:eastAsia="Helvetica"/>
          <w:sz w:val="24"/>
          <w:szCs w:val="24"/>
        </w:rPr>
        <w:t>a Conceição Mene</w:t>
      </w:r>
      <w:r w:rsidR="00B674BB">
        <w:rPr>
          <w:rFonts w:eastAsia="Helvetica"/>
          <w:sz w:val="24"/>
          <w:szCs w:val="24"/>
        </w:rPr>
        <w:t>z</w:t>
      </w:r>
      <w:r w:rsidR="006E4561">
        <w:rPr>
          <w:rFonts w:eastAsia="Helvetica"/>
          <w:sz w:val="24"/>
          <w:szCs w:val="24"/>
        </w:rPr>
        <w:t>es</w:t>
      </w:r>
      <w:r w:rsidR="006E4561">
        <w:rPr>
          <w:sz w:val="24"/>
          <w:szCs w:val="24"/>
        </w:rPr>
        <w:t xml:space="preserve"> faleceu no dia 03 de setembro de 2016, </w:t>
      </w:r>
      <w:r>
        <w:rPr>
          <w:sz w:val="24"/>
          <w:szCs w:val="24"/>
        </w:rPr>
        <w:t xml:space="preserve">deixando </w:t>
      </w:r>
      <w:r w:rsidR="006E4561">
        <w:rPr>
          <w:sz w:val="24"/>
          <w:szCs w:val="24"/>
        </w:rPr>
        <w:t>um legado de amor, superação, ensinamentos e momentos preciosos que viverão para sempre na memória daqueles que tiveram o privilégio de conhecê-l</w:t>
      </w:r>
      <w:r>
        <w:rPr>
          <w:sz w:val="24"/>
          <w:szCs w:val="24"/>
        </w:rPr>
        <w:t>a</w:t>
      </w:r>
      <w:r w:rsidR="006E4561">
        <w:rPr>
          <w:sz w:val="24"/>
          <w:szCs w:val="24"/>
        </w:rPr>
        <w:t>. Sua partida deixa uma lacuna, mas as boas lembranças e seu exemplo de vida servir</w:t>
      </w:r>
      <w:r>
        <w:rPr>
          <w:sz w:val="24"/>
          <w:szCs w:val="24"/>
        </w:rPr>
        <w:t>ão</w:t>
      </w:r>
      <w:r w:rsidR="006E4561">
        <w:rPr>
          <w:sz w:val="24"/>
          <w:szCs w:val="24"/>
        </w:rPr>
        <w:t xml:space="preserve"> de conforto</w:t>
      </w:r>
      <w:r w:rsidR="00E355B3">
        <w:rPr>
          <w:sz w:val="24"/>
          <w:szCs w:val="24"/>
        </w:rPr>
        <w:t>,</w:t>
      </w:r>
      <w:r w:rsidR="006E4561">
        <w:rPr>
          <w:sz w:val="24"/>
          <w:szCs w:val="24"/>
        </w:rPr>
        <w:t xml:space="preserve"> deixando um belíssimo legado de trabalho para todos nós.</w:t>
      </w:r>
    </w:p>
    <w:p w14:paraId="1B26DF69" w14:textId="77777777" w:rsidR="007E4EDC" w:rsidRDefault="007E4EDC">
      <w:pPr>
        <w:ind w:firstLine="1200"/>
        <w:jc w:val="both"/>
        <w:rPr>
          <w:rFonts w:eastAsia="Helvetica"/>
          <w:sz w:val="24"/>
          <w:szCs w:val="24"/>
        </w:rPr>
      </w:pPr>
    </w:p>
    <w:p w14:paraId="43CCCE0B" w14:textId="4BDEBF66" w:rsidR="007E4EDC" w:rsidRDefault="00000000" w:rsidP="00B674BB">
      <w:pPr>
        <w:ind w:firstLine="1200"/>
        <w:jc w:val="both"/>
        <w:rPr>
          <w:sz w:val="24"/>
          <w:szCs w:val="24"/>
          <w:shd w:val="clear" w:color="auto" w:fill="FFFFFF"/>
        </w:rPr>
      </w:pPr>
      <w:r>
        <w:rPr>
          <w:rFonts w:eastAsia="Helvetica"/>
          <w:sz w:val="24"/>
          <w:szCs w:val="24"/>
        </w:rPr>
        <w:t>Portanto</w:t>
      </w:r>
      <w:r w:rsidR="00754034">
        <w:rPr>
          <w:rFonts w:eastAsia="Helvetica"/>
          <w:sz w:val="24"/>
          <w:szCs w:val="24"/>
        </w:rPr>
        <w:t>,</w:t>
      </w:r>
      <w:r>
        <w:rPr>
          <w:rFonts w:eastAsia="Helvetica"/>
          <w:sz w:val="24"/>
          <w:szCs w:val="24"/>
        </w:rPr>
        <w:t xml:space="preserve"> sugerimos est</w:t>
      </w:r>
      <w:r w:rsidR="00754034">
        <w:rPr>
          <w:rFonts w:eastAsia="Helvetica"/>
          <w:sz w:val="24"/>
          <w:szCs w:val="24"/>
        </w:rPr>
        <w:t>a</w:t>
      </w:r>
      <w:r>
        <w:rPr>
          <w:rFonts w:eastAsia="Helvetica"/>
          <w:sz w:val="24"/>
          <w:szCs w:val="24"/>
        </w:rPr>
        <w:t xml:space="preserve"> homenagem p</w:t>
      </w:r>
      <w:r w:rsidR="00754034">
        <w:rPr>
          <w:rFonts w:eastAsia="Helvetica"/>
          <w:sz w:val="24"/>
          <w:szCs w:val="24"/>
        </w:rPr>
        <w:t>or</w:t>
      </w:r>
      <w:r>
        <w:rPr>
          <w:rFonts w:eastAsia="Helvetica"/>
          <w:sz w:val="24"/>
          <w:szCs w:val="24"/>
        </w:rPr>
        <w:t xml:space="preserve"> entender que </w:t>
      </w:r>
      <w:r w:rsidR="00754034">
        <w:rPr>
          <w:rFonts w:eastAsia="Helvetica"/>
          <w:sz w:val="24"/>
          <w:szCs w:val="24"/>
        </w:rPr>
        <w:t xml:space="preserve">a </w:t>
      </w:r>
      <w:r>
        <w:rPr>
          <w:rFonts w:eastAsia="Helvetica"/>
          <w:sz w:val="24"/>
          <w:szCs w:val="24"/>
        </w:rPr>
        <w:t xml:space="preserve">“vozinha benzedeira” completou sua </w:t>
      </w:r>
      <w:r w:rsidR="00754034">
        <w:rPr>
          <w:rFonts w:eastAsia="Helvetica"/>
          <w:sz w:val="24"/>
          <w:szCs w:val="24"/>
        </w:rPr>
        <w:t>missão</w:t>
      </w:r>
      <w:r>
        <w:rPr>
          <w:rFonts w:eastAsia="Helvetica"/>
          <w:sz w:val="24"/>
          <w:szCs w:val="24"/>
        </w:rPr>
        <w:t xml:space="preserve"> na terra ajudando ao próximo</w:t>
      </w:r>
      <w:r w:rsidR="00754034">
        <w:rPr>
          <w:rFonts w:eastAsia="Helvetica"/>
          <w:sz w:val="24"/>
          <w:szCs w:val="24"/>
        </w:rPr>
        <w:t>.</w:t>
      </w:r>
    </w:p>
    <w:p w14:paraId="230959E2" w14:textId="77777777" w:rsidR="007E4EDC" w:rsidRDefault="007E4EDC">
      <w:pPr>
        <w:jc w:val="both"/>
        <w:rPr>
          <w:sz w:val="24"/>
          <w:szCs w:val="24"/>
          <w:shd w:val="clear" w:color="auto" w:fill="FFFFFF"/>
        </w:rPr>
      </w:pPr>
    </w:p>
    <w:p w14:paraId="49E603BB" w14:textId="377D76F1" w:rsidR="007E4EDC" w:rsidRDefault="00000000" w:rsidP="0099453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0</w:t>
      </w:r>
      <w:r w:rsidR="006851EF">
        <w:rPr>
          <w:sz w:val="24"/>
          <w:szCs w:val="24"/>
        </w:rPr>
        <w:t>9</w:t>
      </w:r>
      <w:r>
        <w:rPr>
          <w:sz w:val="24"/>
          <w:szCs w:val="24"/>
        </w:rPr>
        <w:t xml:space="preserve"> julho de 2025.</w:t>
      </w:r>
    </w:p>
    <w:p w14:paraId="1829EA56" w14:textId="77777777" w:rsidR="007E4EDC" w:rsidRDefault="007E4EDC">
      <w:pPr>
        <w:jc w:val="center"/>
        <w:rPr>
          <w:b/>
          <w:bCs/>
          <w:sz w:val="24"/>
          <w:szCs w:val="24"/>
        </w:rPr>
      </w:pPr>
    </w:p>
    <w:p w14:paraId="1B0FB112" w14:textId="77777777" w:rsidR="007E4EDC" w:rsidRDefault="007E4EDC">
      <w:pPr>
        <w:jc w:val="center"/>
        <w:rPr>
          <w:b/>
          <w:bCs/>
          <w:sz w:val="24"/>
          <w:szCs w:val="24"/>
        </w:rPr>
        <w:sectPr w:rsidR="007E4EDC">
          <w:headerReference w:type="default" r:id="rId7"/>
          <w:type w:val="continuous"/>
          <w:pgSz w:w="11907" w:h="16840"/>
          <w:pgMar w:top="2410" w:right="1134" w:bottom="1418" w:left="1418" w:header="0" w:footer="0" w:gutter="0"/>
          <w:cols w:space="720"/>
        </w:sectPr>
      </w:pPr>
    </w:p>
    <w:p w14:paraId="62DB0077" w14:textId="77777777" w:rsidR="006D0DDA" w:rsidRDefault="006D0DDA" w:rsidP="006D0DD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WANDERLEY PAULO </w:t>
      </w:r>
    </w:p>
    <w:p w14:paraId="06ADAF4C" w14:textId="77777777" w:rsidR="006D0DDA" w:rsidRDefault="006D0DDA" w:rsidP="006D0DDA">
      <w:pPr>
        <w:ind w:firstLineChars="1450" w:firstLine="320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Vereador Progressistas</w:t>
      </w:r>
    </w:p>
    <w:p w14:paraId="502AB6D2" w14:textId="77777777" w:rsidR="006D0DDA" w:rsidRDefault="006D0DDA" w:rsidP="006D0DDA">
      <w:pPr>
        <w:ind w:firstLineChars="1450" w:firstLine="3202"/>
        <w:rPr>
          <w:b/>
          <w:bCs/>
          <w:sz w:val="22"/>
          <w:szCs w:val="22"/>
        </w:rPr>
      </w:pPr>
    </w:p>
    <w:tbl>
      <w:tblPr>
        <w:tblStyle w:val="Tabelacomgrade1"/>
        <w:tblW w:w="11996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833"/>
        <w:gridCol w:w="3065"/>
        <w:gridCol w:w="2608"/>
        <w:gridCol w:w="372"/>
      </w:tblGrid>
      <w:tr w:rsidR="006D0DDA" w14:paraId="0086FA8E" w14:textId="77777777" w:rsidTr="006237C1">
        <w:trPr>
          <w:trHeight w:val="1308"/>
        </w:trPr>
        <w:tc>
          <w:tcPr>
            <w:tcW w:w="3118" w:type="dxa"/>
          </w:tcPr>
          <w:p w14:paraId="5612A78F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24B30081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ADIR CUNICO</w:t>
            </w:r>
          </w:p>
          <w:p w14:paraId="02270964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Vereador NOVO</w:t>
            </w:r>
          </w:p>
        </w:tc>
        <w:tc>
          <w:tcPr>
            <w:tcW w:w="2833" w:type="dxa"/>
          </w:tcPr>
          <w:p w14:paraId="2EA00178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4B651EA7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DARCI GONÇALVES</w:t>
            </w:r>
          </w:p>
          <w:p w14:paraId="0155D725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lang w:eastAsia="en-US"/>
              </w:rPr>
              <w:t>Vereador MDB</w:t>
            </w:r>
          </w:p>
        </w:tc>
        <w:tc>
          <w:tcPr>
            <w:tcW w:w="3065" w:type="dxa"/>
          </w:tcPr>
          <w:p w14:paraId="552B5E30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7BC936AB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DIOGO KRIGUER</w:t>
            </w:r>
          </w:p>
          <w:p w14:paraId="7143449D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lang w:eastAsia="en-US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3CAC3D09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36AE61CE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EMERSON FARIAS</w:t>
            </w:r>
          </w:p>
          <w:p w14:paraId="5AEAE603" w14:textId="77777777" w:rsidR="006D0DDA" w:rsidRDefault="006D0DDA" w:rsidP="006237C1">
            <w:pPr>
              <w:tabs>
                <w:tab w:val="left" w:pos="1985"/>
              </w:tabs>
              <w:ind w:left="400" w:hangingChars="181" w:hanging="40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lang w:eastAsia="en-US"/>
              </w:rPr>
              <w:t>Vereador PL</w:t>
            </w:r>
          </w:p>
        </w:tc>
      </w:tr>
      <w:tr w:rsidR="006D0DDA" w14:paraId="001BA2A7" w14:textId="77777777" w:rsidTr="006237C1">
        <w:trPr>
          <w:trHeight w:val="1357"/>
        </w:trPr>
        <w:tc>
          <w:tcPr>
            <w:tcW w:w="3118" w:type="dxa"/>
          </w:tcPr>
          <w:p w14:paraId="5546B78E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14FCB59B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GRINGO DO BARREIRO</w:t>
            </w:r>
          </w:p>
          <w:p w14:paraId="3DCFB348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lang w:eastAsia="en-US"/>
              </w:rPr>
              <w:t>Vereador PL</w:t>
            </w:r>
          </w:p>
        </w:tc>
        <w:tc>
          <w:tcPr>
            <w:tcW w:w="2833" w:type="dxa"/>
          </w:tcPr>
          <w:p w14:paraId="641D9EEE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5F66FF21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lang w:eastAsia="en-US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SILVANA PERIN</w:t>
            </w:r>
          </w:p>
          <w:p w14:paraId="0D5679B2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lang w:eastAsia="en-US"/>
              </w:rPr>
              <w:t>Vereadora MDB</w:t>
            </w:r>
          </w:p>
        </w:tc>
        <w:tc>
          <w:tcPr>
            <w:tcW w:w="3065" w:type="dxa"/>
          </w:tcPr>
          <w:p w14:paraId="498759EF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68920F79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RODRIGO MATTERAZZI</w:t>
            </w:r>
          </w:p>
          <w:p w14:paraId="46687324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lang w:eastAsia="en-US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30161248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59C824B4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TOCO BAGGIO</w:t>
            </w:r>
          </w:p>
          <w:p w14:paraId="6E34F158" w14:textId="77777777" w:rsidR="006D0DDA" w:rsidRDefault="006D0DDA" w:rsidP="006237C1">
            <w:pPr>
              <w:tabs>
                <w:tab w:val="left" w:pos="1985"/>
              </w:tabs>
              <w:ind w:firstLineChars="250" w:firstLine="552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Vereador PSDB</w:t>
            </w:r>
          </w:p>
        </w:tc>
      </w:tr>
      <w:tr w:rsidR="006D0DDA" w14:paraId="35A06E3D" w14:textId="77777777" w:rsidTr="006237C1">
        <w:trPr>
          <w:gridAfter w:val="1"/>
          <w:wAfter w:w="372" w:type="dxa"/>
          <w:trHeight w:val="1411"/>
        </w:trPr>
        <w:tc>
          <w:tcPr>
            <w:tcW w:w="5951" w:type="dxa"/>
            <w:gridSpan w:val="2"/>
          </w:tcPr>
          <w:p w14:paraId="3F3B8083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68BE02FF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en-US"/>
              </w:rPr>
              <w:t>BRENDO BRAGA</w:t>
            </w:r>
          </w:p>
          <w:p w14:paraId="5C85DDF5" w14:textId="77777777" w:rsidR="006D0DDA" w:rsidRDefault="006D0DDA" w:rsidP="006237C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Cs/>
                <w:lang w:eastAsia="en-US"/>
              </w:rPr>
              <w:t>Vereador Republicanos</w:t>
            </w:r>
          </w:p>
        </w:tc>
        <w:tc>
          <w:tcPr>
            <w:tcW w:w="5673" w:type="dxa"/>
            <w:gridSpan w:val="2"/>
            <w:hideMark/>
          </w:tcPr>
          <w:p w14:paraId="16A0DA5F" w14:textId="77777777" w:rsidR="006D0DDA" w:rsidRDefault="006D0DDA" w:rsidP="006237C1">
            <w:pPr>
              <w:tabs>
                <w:tab w:val="left" w:pos="1985"/>
              </w:tabs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</w:t>
            </w:r>
          </w:p>
          <w:p w14:paraId="33E6243D" w14:textId="77777777" w:rsidR="006D0DDA" w:rsidRDefault="006D0DDA" w:rsidP="006237C1">
            <w:pPr>
              <w:tabs>
                <w:tab w:val="left" w:pos="1985"/>
              </w:tabs>
              <w:ind w:firstLineChars="650" w:firstLine="1430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 xml:space="preserve"> JANE DELALIBERA</w:t>
            </w:r>
          </w:p>
          <w:p w14:paraId="1F08F4B4" w14:textId="77777777" w:rsidR="006D0DDA" w:rsidRDefault="006D0DDA" w:rsidP="006237C1">
            <w:pPr>
              <w:tabs>
                <w:tab w:val="left" w:pos="1985"/>
              </w:tabs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  Vereadora PL</w:t>
            </w:r>
          </w:p>
        </w:tc>
      </w:tr>
    </w:tbl>
    <w:p w14:paraId="643C4F96" w14:textId="77777777" w:rsidR="007E4EDC" w:rsidRDefault="007E4EDC">
      <w:pPr>
        <w:ind w:left="720" w:firstLine="720"/>
        <w:rPr>
          <w:b/>
          <w:bCs/>
          <w:sz w:val="24"/>
          <w:szCs w:val="24"/>
        </w:rPr>
      </w:pPr>
    </w:p>
    <w:p w14:paraId="555F1882" w14:textId="77777777" w:rsidR="002D08C0" w:rsidRPr="002D08C0" w:rsidRDefault="002D08C0" w:rsidP="002D08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2268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b/>
          <w:sz w:val="24"/>
          <w:szCs w:val="24"/>
        </w:rPr>
        <w:lastRenderedPageBreak/>
        <w:t>PARECER JURÍDICO N º. 141-2025</w:t>
      </w:r>
    </w:p>
    <w:p w14:paraId="3C3C1336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67B9CC3E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5DDD4741" w14:textId="77777777" w:rsidR="002D08C0" w:rsidRPr="002D08C0" w:rsidRDefault="002D08C0" w:rsidP="002D08C0">
      <w:pPr>
        <w:jc w:val="both"/>
        <w:rPr>
          <w:rFonts w:ascii="PMingLiU-ExtB" w:eastAsia="PMingLiU-ExtB" w:hAnsi="PMingLiU-ExtB" w:cs="PMingLiU-ExtB"/>
          <w:sz w:val="24"/>
          <w:szCs w:val="24"/>
        </w:rPr>
      </w:pPr>
      <w:r w:rsidRPr="002D08C0">
        <w:rPr>
          <w:rFonts w:ascii="PMingLiU-ExtB" w:eastAsia="PMingLiU-ExtB" w:hAnsi="PMingLiU-ExtB" w:cs="PMingLiU-ExtB" w:hint="eastAsia"/>
          <w:sz w:val="24"/>
          <w:szCs w:val="24"/>
        </w:rPr>
        <w:t xml:space="preserve"> NOTA INICIAL  </w:t>
      </w:r>
    </w:p>
    <w:p w14:paraId="0D037590" w14:textId="77777777" w:rsidR="002D08C0" w:rsidRPr="002D08C0" w:rsidRDefault="002D08C0" w:rsidP="002D08C0">
      <w:pPr>
        <w:jc w:val="both"/>
        <w:rPr>
          <w:rFonts w:ascii="Bookman Old Style" w:eastAsia="Bookman Old Style" w:hAnsi="Bookman Old Style" w:cs="Bookman Old Style" w:hint="eastAsia"/>
          <w:sz w:val="24"/>
          <w:szCs w:val="24"/>
        </w:rPr>
      </w:pPr>
    </w:p>
    <w:p w14:paraId="58C1CCD5" w14:textId="77777777" w:rsidR="002D08C0" w:rsidRPr="002D08C0" w:rsidRDefault="002D08C0" w:rsidP="002D08C0">
      <w:pPr>
        <w:jc w:val="both"/>
        <w:rPr>
          <w:rFonts w:ascii="PMingLiU-ExtB" w:eastAsia="PMingLiU-ExtB" w:hAnsi="PMingLiU-ExtB" w:cs="PMingLiU-ExtB"/>
          <w:i/>
          <w:sz w:val="24"/>
          <w:szCs w:val="24"/>
        </w:rPr>
      </w:pPr>
      <w:r w:rsidRPr="002D08C0">
        <w:rPr>
          <w:rFonts w:ascii="PMingLiU-ExtB" w:eastAsia="PMingLiU-ExtB" w:hAnsi="PMingLiU-ExtB" w:cs="PMingLiU-ExtB" w:hint="eastAsia"/>
          <w:i/>
          <w:sz w:val="24"/>
          <w:szCs w:val="24"/>
        </w:rPr>
        <w:t xml:space="preserve">Ressalta-se que o </w:t>
      </w:r>
      <w:r w:rsidRPr="002D08C0">
        <w:rPr>
          <w:rFonts w:ascii="PMingLiU-ExtB" w:eastAsia="PMingLiU-ExtB" w:hAnsi="PMingLiU-ExtB" w:cs="PMingLiU-ExtB" w:hint="eastAsia"/>
          <w:i/>
          <w:sz w:val="24"/>
          <w:szCs w:val="24"/>
          <w:u w:val="single"/>
        </w:rPr>
        <w:t>parecer jurídico</w:t>
      </w:r>
      <w:r w:rsidRPr="002D08C0">
        <w:rPr>
          <w:rFonts w:ascii="PMingLiU-ExtB" w:eastAsia="PMingLiU-ExtB" w:hAnsi="PMingLiU-ExtB" w:cs="PMingLiU-ExtB" w:hint="eastAsia"/>
          <w:i/>
          <w:sz w:val="24"/>
          <w:szCs w:val="24"/>
        </w:rPr>
        <w:t xml:space="preserve"> possui </w:t>
      </w:r>
      <w:r w:rsidRPr="002D08C0">
        <w:rPr>
          <w:rFonts w:ascii="PMingLiU-ExtB" w:eastAsia="PMingLiU-ExtB" w:hAnsi="PMingLiU-ExtB" w:cs="PMingLiU-ExtB" w:hint="eastAsia"/>
          <w:i/>
          <w:sz w:val="24"/>
          <w:szCs w:val="24"/>
          <w:u w:val="single"/>
        </w:rPr>
        <w:t>caráter opinativo</w:t>
      </w:r>
      <w:r w:rsidRPr="002D08C0">
        <w:rPr>
          <w:rFonts w:ascii="PMingLiU-ExtB" w:eastAsia="PMingLiU-ExtB" w:hAnsi="PMingLiU-ExtB" w:cs="PMingLiU-ExtB" w:hint="eastAsia"/>
          <w:i/>
          <w:sz w:val="24"/>
          <w:szCs w:val="24"/>
        </w:rPr>
        <w:t xml:space="preserve">, </w:t>
      </w:r>
      <w:r w:rsidRPr="002D08C0">
        <w:rPr>
          <w:rFonts w:ascii="PMingLiU-ExtB" w:eastAsia="PMingLiU-ExtB" w:hAnsi="PMingLiU-ExtB" w:cs="PMingLiU-ExtB" w:hint="eastAsia"/>
          <w:i/>
          <w:sz w:val="24"/>
          <w:szCs w:val="24"/>
          <w:u w:val="single"/>
        </w:rPr>
        <w:t>não sendo vinculativo nem impositivo</w:t>
      </w:r>
      <w:r w:rsidRPr="002D08C0">
        <w:rPr>
          <w:rFonts w:ascii="PMingLiU-ExtB" w:eastAsia="PMingLiU-ExtB" w:hAnsi="PMingLiU-ExtB" w:cs="PMingLiU-ExtB" w:hint="eastAsia"/>
          <w:i/>
          <w:sz w:val="24"/>
          <w:szCs w:val="24"/>
        </w:rPr>
        <w:t xml:space="preserve"> à autoridade que o solicita. Assim, </w:t>
      </w:r>
      <w:r w:rsidRPr="002D08C0">
        <w:rPr>
          <w:rFonts w:ascii="PMingLiU-ExtB" w:eastAsia="PMingLiU-ExtB" w:hAnsi="PMingLiU-ExtB" w:cs="PMingLiU-ExtB" w:hint="eastAsia"/>
          <w:i/>
          <w:sz w:val="24"/>
          <w:szCs w:val="24"/>
          <w:u w:val="single"/>
        </w:rPr>
        <w:t>a decisão final cabe exclusivamente à autoridade competente</w:t>
      </w:r>
      <w:r w:rsidRPr="002D08C0">
        <w:rPr>
          <w:rFonts w:ascii="PMingLiU-ExtB" w:eastAsia="PMingLiU-ExtB" w:hAnsi="PMingLiU-ExtB" w:cs="PMingLiU-ExtB" w:hint="eastAsia"/>
          <w:i/>
          <w:sz w:val="24"/>
          <w:szCs w:val="24"/>
        </w:rPr>
        <w:t xml:space="preserve">, </w:t>
      </w:r>
      <w:r w:rsidRPr="002D08C0">
        <w:rPr>
          <w:rFonts w:ascii="PMingLiU-ExtB" w:eastAsia="PMingLiU-ExtB" w:hAnsi="PMingLiU-ExtB" w:cs="PMingLiU-ExtB" w:hint="eastAsia"/>
          <w:i/>
          <w:sz w:val="24"/>
          <w:szCs w:val="24"/>
          <w:u w:val="single"/>
        </w:rPr>
        <w:t>que pode adotar ou não</w:t>
      </w:r>
      <w:r w:rsidRPr="002D08C0">
        <w:rPr>
          <w:rFonts w:ascii="PMingLiU-ExtB" w:eastAsia="PMingLiU-ExtB" w:hAnsi="PMingLiU-ExtB" w:cs="PMingLiU-ExtB" w:hint="eastAsia"/>
          <w:i/>
          <w:sz w:val="24"/>
          <w:szCs w:val="24"/>
        </w:rPr>
        <w:t xml:space="preserve"> </w:t>
      </w:r>
      <w:r w:rsidRPr="002D08C0">
        <w:rPr>
          <w:rFonts w:ascii="PMingLiU-ExtB" w:eastAsia="PMingLiU-ExtB" w:hAnsi="PMingLiU-ExtB" w:cs="PMingLiU-ExtB" w:hint="eastAsia"/>
          <w:i/>
          <w:sz w:val="24"/>
          <w:szCs w:val="24"/>
          <w:u w:val="single"/>
        </w:rPr>
        <w:t>as orientações indicadas no parecer</w:t>
      </w:r>
      <w:r w:rsidRPr="002D08C0">
        <w:rPr>
          <w:rFonts w:ascii="PMingLiU-ExtB" w:eastAsia="PMingLiU-ExtB" w:hAnsi="PMingLiU-ExtB" w:cs="PMingLiU-ExtB" w:hint="eastAsia"/>
          <w:i/>
          <w:sz w:val="24"/>
          <w:szCs w:val="24"/>
        </w:rPr>
        <w:t>, conforme seu juízo de conveniência e oportunidade, respeitados os limites da legislação aplicável.</w:t>
      </w:r>
    </w:p>
    <w:p w14:paraId="1DDBF813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 w:hint="eastAsia"/>
          <w:i/>
          <w:sz w:val="24"/>
          <w:szCs w:val="24"/>
        </w:rPr>
      </w:pPr>
    </w:p>
    <w:p w14:paraId="1AC8AB93" w14:textId="77777777" w:rsidR="002D08C0" w:rsidRPr="002D08C0" w:rsidRDefault="002D08C0" w:rsidP="002D08C0">
      <w:pPr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Assunto:</w:t>
      </w:r>
      <w:r w:rsidRPr="002D08C0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Projeto de Lei Legislativo nº 130/2025, que propõe a denominação da Capela Mortuária localizada na Avenida Iguaçu, esquina com a Rua Trombetas, bairro Vila Bela, no Município de Sorriso/MT, para “Maria Tereza da Conceição Menezes”.</w:t>
      </w:r>
    </w:p>
    <w:p w14:paraId="1F6AE27F" w14:textId="77777777" w:rsidR="002D08C0" w:rsidRPr="002D08C0" w:rsidRDefault="002D08C0" w:rsidP="002D08C0">
      <w:pPr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14:paraId="627FEF89" w14:textId="77777777" w:rsidR="002D08C0" w:rsidRPr="002D08C0" w:rsidRDefault="002D08C0" w:rsidP="002D08C0">
      <w:pPr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Autoria:</w:t>
      </w:r>
      <w:r w:rsidRPr="002D08C0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Vereador Wanderley Paulo e demais subscritores</w:t>
      </w:r>
    </w:p>
    <w:p w14:paraId="61154CF5" w14:textId="77777777" w:rsidR="002D08C0" w:rsidRPr="002D08C0" w:rsidRDefault="002D08C0" w:rsidP="002D08C0">
      <w:pPr>
        <w:jc w:val="both"/>
        <w:outlineLvl w:val="2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09364C51" w14:textId="77777777" w:rsidR="002D08C0" w:rsidRPr="002D08C0" w:rsidRDefault="002D08C0" w:rsidP="002D08C0">
      <w:pPr>
        <w:ind w:firstLine="2268"/>
        <w:jc w:val="both"/>
        <w:outlineLvl w:val="2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b/>
          <w:sz w:val="24"/>
          <w:szCs w:val="24"/>
        </w:rPr>
        <w:t>I – RELATÓRIO</w:t>
      </w:r>
    </w:p>
    <w:p w14:paraId="031A75D4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2926F48C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color w:val="000000"/>
          <w:sz w:val="24"/>
          <w:szCs w:val="24"/>
        </w:rPr>
        <w:t>O presente parecer tem por finalidade analisar o Projeto de Lei Legislativo nº 130/2025, de autoria do vereador Wanderley Paulo e demais vereadores subscritores da Câmara Municipal de Sorriso/MT, que propõe a denominação da Capela Mortuária localizada no bairro Vila Bela com o nome de “Maria Tereza da Conceição Menezes”, em homenagem póstuma à cidadã reconhecida pela prestação de relevantes serviços comunitários no município.</w:t>
      </w:r>
    </w:p>
    <w:p w14:paraId="568070FB" w14:textId="77777777" w:rsidR="002D08C0" w:rsidRPr="002D08C0" w:rsidRDefault="002D08C0" w:rsidP="002D08C0">
      <w:pPr>
        <w:ind w:firstLine="2268"/>
        <w:jc w:val="both"/>
        <w:outlineLvl w:val="2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187B4107" w14:textId="77777777" w:rsidR="002D08C0" w:rsidRPr="002D08C0" w:rsidRDefault="002D08C0" w:rsidP="002D08C0">
      <w:pPr>
        <w:ind w:firstLine="2268"/>
        <w:jc w:val="both"/>
        <w:outlineLvl w:val="2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b/>
          <w:sz w:val="24"/>
          <w:szCs w:val="24"/>
        </w:rPr>
        <w:t>II – FUNDAMENTAÇÃO JURÍDICA</w:t>
      </w:r>
    </w:p>
    <w:p w14:paraId="4B7A55FA" w14:textId="77777777" w:rsidR="002D08C0" w:rsidRPr="002D08C0" w:rsidRDefault="002D08C0" w:rsidP="002D08C0">
      <w:pPr>
        <w:ind w:firstLine="2268"/>
        <w:jc w:val="both"/>
        <w:outlineLvl w:val="3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2F4126A5" w14:textId="77777777" w:rsidR="002D08C0" w:rsidRPr="002D08C0" w:rsidRDefault="002D08C0" w:rsidP="002D08C0">
      <w:pPr>
        <w:ind w:firstLine="2268"/>
        <w:jc w:val="both"/>
        <w:outlineLvl w:val="3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b/>
          <w:sz w:val="24"/>
          <w:szCs w:val="24"/>
        </w:rPr>
        <w:t>1. Competência Legislativa e Interesse Local</w:t>
      </w:r>
    </w:p>
    <w:p w14:paraId="71746513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195681A4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color w:val="000000"/>
          <w:sz w:val="24"/>
          <w:szCs w:val="24"/>
        </w:rPr>
        <w:t>Nos termos do art. 30, inciso I, da Constituição Federal, compete ao Município legislar sobre assuntos de interesse local:</w:t>
      </w:r>
    </w:p>
    <w:p w14:paraId="26B82E3F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</w:pPr>
    </w:p>
    <w:p w14:paraId="02D2ED2C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>Art. 30. Compete aos Municípios:</w:t>
      </w:r>
    </w:p>
    <w:p w14:paraId="70E172FE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 xml:space="preserve">I - </w:t>
      </w:r>
      <w:proofErr w:type="gramStart"/>
      <w:r w:rsidRPr="002D08C0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>legislar</w:t>
      </w:r>
      <w:proofErr w:type="gramEnd"/>
      <w:r w:rsidRPr="002D08C0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 xml:space="preserve"> sobre assuntos de interesse local;</w:t>
      </w:r>
    </w:p>
    <w:p w14:paraId="14057B75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315DE164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799C8168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Tal competência é também assegurada pela </w:t>
      </w:r>
      <w:r w:rsidRPr="002D08C0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Lei Orgânica do Município de Sorriso</w:t>
      </w:r>
      <w:r w:rsidRPr="002D08C0">
        <w:rPr>
          <w:rFonts w:ascii="Bookman Old Style" w:eastAsia="Bookman Old Style" w:hAnsi="Bookman Old Style" w:cs="Bookman Old Style"/>
          <w:color w:val="000000"/>
          <w:sz w:val="24"/>
          <w:szCs w:val="24"/>
        </w:rPr>
        <w:t>, que em seu art. 8º dispõe:</w:t>
      </w:r>
    </w:p>
    <w:p w14:paraId="041D68F2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</w:pPr>
    </w:p>
    <w:p w14:paraId="774FD09F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>Art. 8º Compete ao Município:</w:t>
      </w:r>
    </w:p>
    <w:p w14:paraId="4C035341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 xml:space="preserve">I – </w:t>
      </w:r>
      <w:proofErr w:type="gramStart"/>
      <w:r w:rsidRPr="002D08C0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>legislar</w:t>
      </w:r>
      <w:proofErr w:type="gramEnd"/>
      <w:r w:rsidRPr="002D08C0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 xml:space="preserve"> sobre assuntos de interesse local;</w:t>
      </w:r>
    </w:p>
    <w:p w14:paraId="369DC93E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5E3E2730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11724A36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6895B110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A iniciativa legislativa da matéria encontra respaldo no </w:t>
      </w:r>
      <w:r w:rsidRPr="002D08C0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art. 108 do Regimento Interno</w:t>
      </w:r>
      <w:r w:rsidRPr="002D08C0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da Câmara Municipal de Sorriso, o qual admite a proposição de leis por iniciativa parlamentar.</w:t>
      </w:r>
    </w:p>
    <w:p w14:paraId="51B69C89" w14:textId="77777777" w:rsidR="002D08C0" w:rsidRPr="002D08C0" w:rsidRDefault="002D08C0" w:rsidP="002D08C0">
      <w:pPr>
        <w:ind w:firstLine="2268"/>
        <w:jc w:val="both"/>
        <w:outlineLvl w:val="3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65A018EC" w14:textId="77777777" w:rsidR="002D08C0" w:rsidRPr="002D08C0" w:rsidRDefault="002D08C0" w:rsidP="002D08C0">
      <w:pPr>
        <w:ind w:firstLine="2268"/>
        <w:jc w:val="both"/>
        <w:outlineLvl w:val="3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b/>
          <w:sz w:val="24"/>
          <w:szCs w:val="24"/>
        </w:rPr>
        <w:t>2. Conformidade com a Lei Municipal nº 2.392/2014</w:t>
      </w:r>
    </w:p>
    <w:p w14:paraId="49E8F7D1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0977DDDA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color w:val="000000"/>
          <w:sz w:val="24"/>
          <w:szCs w:val="24"/>
        </w:rPr>
        <w:t>A Lei nº 2.392/2014, que dispõe sobre a denominação de próprios públicos municipais, determina que:</w:t>
      </w:r>
    </w:p>
    <w:p w14:paraId="5686AE44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07D837C7" w14:textId="77777777" w:rsidR="002D08C0" w:rsidRPr="002D08C0" w:rsidRDefault="002D08C0" w:rsidP="002D08C0">
      <w:pPr>
        <w:numPr>
          <w:ilvl w:val="0"/>
          <w:numId w:val="1"/>
        </w:numPr>
        <w:spacing w:after="160" w:line="256" w:lineRule="auto"/>
        <w:ind w:left="2268" w:firstLine="0"/>
        <w:jc w:val="both"/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b/>
          <w:i/>
          <w:color w:val="000000"/>
          <w:sz w:val="24"/>
          <w:szCs w:val="24"/>
        </w:rPr>
        <w:t>Art. 1º</w:t>
      </w:r>
      <w:r w:rsidRPr="002D08C0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>: A denominação de próprios públicos municipais dar-se-á exclusivamente por lei;</w:t>
      </w:r>
    </w:p>
    <w:p w14:paraId="0CE0954D" w14:textId="77777777" w:rsidR="002D08C0" w:rsidRPr="002D08C0" w:rsidRDefault="002D08C0" w:rsidP="002D08C0">
      <w:pPr>
        <w:numPr>
          <w:ilvl w:val="0"/>
          <w:numId w:val="1"/>
        </w:numPr>
        <w:spacing w:after="160" w:line="256" w:lineRule="auto"/>
        <w:ind w:left="2268" w:firstLine="0"/>
        <w:jc w:val="both"/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b/>
          <w:i/>
          <w:color w:val="000000"/>
          <w:sz w:val="24"/>
          <w:szCs w:val="24"/>
        </w:rPr>
        <w:t>§ 1º</w:t>
      </w:r>
      <w:r w:rsidRPr="002D08C0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>: Fica vedada a atribuição de nome de pessoa viva;</w:t>
      </w:r>
    </w:p>
    <w:p w14:paraId="1ECC73CE" w14:textId="77777777" w:rsidR="002D08C0" w:rsidRPr="002D08C0" w:rsidRDefault="002D08C0" w:rsidP="002D08C0">
      <w:pPr>
        <w:numPr>
          <w:ilvl w:val="0"/>
          <w:numId w:val="1"/>
        </w:numPr>
        <w:spacing w:after="160" w:line="256" w:lineRule="auto"/>
        <w:ind w:left="2268" w:firstLine="0"/>
        <w:jc w:val="both"/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b/>
          <w:i/>
          <w:color w:val="000000"/>
          <w:sz w:val="24"/>
          <w:szCs w:val="24"/>
        </w:rPr>
        <w:t>Art. 4º</w:t>
      </w:r>
      <w:r w:rsidRPr="002D08C0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>: A proposta somente poderá ser apresentada após decorrido o prazo mínimo de seis meses do falecimento do homenageado;</w:t>
      </w:r>
    </w:p>
    <w:p w14:paraId="24836E98" w14:textId="77777777" w:rsidR="002D08C0" w:rsidRPr="002D08C0" w:rsidRDefault="002D08C0" w:rsidP="002D08C0">
      <w:pPr>
        <w:numPr>
          <w:ilvl w:val="0"/>
          <w:numId w:val="1"/>
        </w:numPr>
        <w:spacing w:after="160" w:line="256" w:lineRule="auto"/>
        <w:ind w:left="2268" w:firstLine="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b/>
          <w:i/>
          <w:color w:val="000000"/>
          <w:sz w:val="24"/>
          <w:szCs w:val="24"/>
        </w:rPr>
        <w:t>Art. 5º</w:t>
      </w:r>
      <w:r w:rsidRPr="002D08C0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>: A homenagem deve recair sobre pessoa que tenha prestado relevantes serviços à comunidade e mantenha vínculo com o local.</w:t>
      </w:r>
    </w:p>
    <w:p w14:paraId="61367F01" w14:textId="77777777" w:rsidR="002D08C0" w:rsidRPr="002D08C0" w:rsidRDefault="002D08C0" w:rsidP="002D08C0">
      <w:pPr>
        <w:ind w:left="720"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02B335A4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b/>
          <w:color w:val="000000"/>
          <w:sz w:val="24"/>
          <w:szCs w:val="24"/>
          <w:u w:val="single"/>
        </w:rPr>
        <w:t>No caso presente</w:t>
      </w:r>
      <w:r w:rsidRPr="002D08C0">
        <w:rPr>
          <w:rFonts w:ascii="Bookman Old Style" w:eastAsia="Bookman Old Style" w:hAnsi="Bookman Old Style" w:cs="Bookman Old Style"/>
          <w:color w:val="000000"/>
          <w:sz w:val="24"/>
          <w:szCs w:val="24"/>
        </w:rPr>
        <w:t>:</w:t>
      </w:r>
    </w:p>
    <w:p w14:paraId="301D73C0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74EE55CE" w14:textId="77777777" w:rsidR="002D08C0" w:rsidRPr="002D08C0" w:rsidRDefault="002D08C0" w:rsidP="002D08C0">
      <w:pPr>
        <w:numPr>
          <w:ilvl w:val="0"/>
          <w:numId w:val="2"/>
        </w:numPr>
        <w:spacing w:after="160" w:line="256" w:lineRule="auto"/>
        <w:ind w:left="2268" w:firstLine="0"/>
        <w:jc w:val="both"/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 xml:space="preserve">A senhora </w:t>
      </w:r>
      <w:r w:rsidRPr="002D08C0">
        <w:rPr>
          <w:rFonts w:ascii="Bookman Old Style" w:eastAsia="Bookman Old Style" w:hAnsi="Bookman Old Style" w:cs="Bookman Old Style"/>
          <w:b/>
          <w:i/>
          <w:color w:val="000000"/>
          <w:sz w:val="24"/>
          <w:szCs w:val="24"/>
        </w:rPr>
        <w:t>Maria Tereza da Conceição Menezes</w:t>
      </w:r>
      <w:r w:rsidRPr="002D08C0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 xml:space="preserve"> faleceu em </w:t>
      </w:r>
      <w:r w:rsidRPr="002D08C0">
        <w:rPr>
          <w:rFonts w:ascii="Bookman Old Style" w:eastAsia="Bookman Old Style" w:hAnsi="Bookman Old Style" w:cs="Bookman Old Style"/>
          <w:b/>
          <w:i/>
          <w:color w:val="000000"/>
          <w:sz w:val="24"/>
          <w:szCs w:val="24"/>
        </w:rPr>
        <w:t>03 de setembro de 2016</w:t>
      </w:r>
      <w:r w:rsidRPr="002D08C0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>, preenchendo o requisito temporal;</w:t>
      </w:r>
    </w:p>
    <w:p w14:paraId="765EB47F" w14:textId="77777777" w:rsidR="002D08C0" w:rsidRPr="002D08C0" w:rsidRDefault="002D08C0" w:rsidP="002D08C0">
      <w:pPr>
        <w:ind w:left="2268"/>
        <w:jc w:val="both"/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</w:pPr>
    </w:p>
    <w:p w14:paraId="2A3F654C" w14:textId="77777777" w:rsidR="002D08C0" w:rsidRPr="002D08C0" w:rsidRDefault="002D08C0" w:rsidP="002D08C0">
      <w:pPr>
        <w:numPr>
          <w:ilvl w:val="0"/>
          <w:numId w:val="2"/>
        </w:numPr>
        <w:spacing w:after="160" w:line="256" w:lineRule="auto"/>
        <w:ind w:left="2268" w:firstLine="0"/>
        <w:jc w:val="both"/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 xml:space="preserve">A homenageada possuía </w:t>
      </w:r>
      <w:r w:rsidRPr="002D08C0">
        <w:rPr>
          <w:rFonts w:ascii="Bookman Old Style" w:eastAsia="Bookman Old Style" w:hAnsi="Bookman Old Style" w:cs="Bookman Old Style"/>
          <w:b/>
          <w:i/>
          <w:color w:val="000000"/>
          <w:sz w:val="24"/>
          <w:szCs w:val="24"/>
        </w:rPr>
        <w:t>histórico reconhecido de serviços voluntários de benzedura</w:t>
      </w:r>
      <w:r w:rsidRPr="002D08C0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>, acolhimento comunitário e atendimento espiritual, sem distinção de credo ou condição social, o que caracteriza relevante prestação de serviços;</w:t>
      </w:r>
    </w:p>
    <w:p w14:paraId="5D1DE382" w14:textId="77777777" w:rsidR="002D08C0" w:rsidRPr="002D08C0" w:rsidRDefault="002D08C0" w:rsidP="002D08C0">
      <w:pPr>
        <w:spacing w:after="160" w:line="256" w:lineRule="auto"/>
        <w:ind w:left="720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14:paraId="5EADD654" w14:textId="77777777" w:rsidR="002D08C0" w:rsidRPr="002D08C0" w:rsidRDefault="002D08C0" w:rsidP="002D08C0">
      <w:pPr>
        <w:numPr>
          <w:ilvl w:val="0"/>
          <w:numId w:val="2"/>
        </w:numPr>
        <w:spacing w:after="160" w:line="256" w:lineRule="auto"/>
        <w:ind w:left="2268" w:firstLine="0"/>
        <w:jc w:val="both"/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>Há evidente vínculo com o bairro Vila Bela, onde residia e atuava, legitimando a homenagem;</w:t>
      </w:r>
    </w:p>
    <w:p w14:paraId="4E044821" w14:textId="77777777" w:rsidR="002D08C0" w:rsidRPr="002D08C0" w:rsidRDefault="002D08C0" w:rsidP="002D08C0">
      <w:pPr>
        <w:spacing w:after="160" w:line="256" w:lineRule="auto"/>
        <w:ind w:left="720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14:paraId="154FFE3F" w14:textId="77777777" w:rsidR="002D08C0" w:rsidRPr="002D08C0" w:rsidRDefault="002D08C0" w:rsidP="002D08C0">
      <w:pPr>
        <w:numPr>
          <w:ilvl w:val="0"/>
          <w:numId w:val="2"/>
        </w:numPr>
        <w:spacing w:after="160" w:line="256" w:lineRule="auto"/>
        <w:ind w:left="2268" w:firstLine="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 xml:space="preserve">A proposta apresenta </w:t>
      </w:r>
      <w:r w:rsidRPr="002D08C0">
        <w:rPr>
          <w:rFonts w:ascii="Bookman Old Style" w:eastAsia="Bookman Old Style" w:hAnsi="Bookman Old Style" w:cs="Bookman Old Style"/>
          <w:b/>
          <w:i/>
          <w:color w:val="000000"/>
          <w:sz w:val="24"/>
          <w:szCs w:val="24"/>
        </w:rPr>
        <w:t>biografia e justificativa completas</w:t>
      </w:r>
      <w:r w:rsidRPr="002D08C0"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>, conforme exigência da lei.</w:t>
      </w:r>
    </w:p>
    <w:p w14:paraId="38D96BB6" w14:textId="77777777" w:rsidR="002D08C0" w:rsidRPr="002D08C0" w:rsidRDefault="002D08C0" w:rsidP="002D08C0">
      <w:pPr>
        <w:ind w:firstLine="2268"/>
        <w:jc w:val="both"/>
        <w:outlineLvl w:val="2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08060122" w14:textId="77777777" w:rsidR="002D08C0" w:rsidRPr="002D08C0" w:rsidRDefault="002D08C0" w:rsidP="002D08C0">
      <w:pPr>
        <w:ind w:firstLine="2268"/>
        <w:jc w:val="both"/>
        <w:outlineLvl w:val="2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69662AEC" w14:textId="77777777" w:rsidR="002D08C0" w:rsidRPr="002D08C0" w:rsidRDefault="002D08C0" w:rsidP="002D08C0">
      <w:pPr>
        <w:ind w:firstLine="2268"/>
        <w:jc w:val="both"/>
        <w:outlineLvl w:val="2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b/>
          <w:sz w:val="24"/>
          <w:szCs w:val="24"/>
        </w:rPr>
        <w:t>III – CONSIDERAÇÃO SOBRE O FUNCIONAMENTO DO PRÓPRIO PÚBLICO</w:t>
      </w:r>
    </w:p>
    <w:p w14:paraId="0F899B12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2D0EB444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Sublinha-se que, embora o projeto de lei não anexe documentação comprobatória quanto à operacionalidade da Capela Mortuária, </w:t>
      </w:r>
      <w:r w:rsidRPr="002D08C0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presume-se que o equipamento público encontra-se em funcionamento regular</w:t>
      </w:r>
      <w:r w:rsidRPr="002D08C0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haja vista que o autor da proposição — vereador em pleno exercício do mandato — detém conhecimento técnico e político de que </w:t>
      </w:r>
      <w:r w:rsidRPr="002D08C0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a atribuição de nome a prédios públicos somente é juridicamente admitida quando estes se encontrem devidamente instalados e concluídos</w:t>
      </w:r>
      <w:r w:rsidRPr="002D08C0">
        <w:rPr>
          <w:rFonts w:ascii="Bookman Old Style" w:eastAsia="Bookman Old Style" w:hAnsi="Bookman Old Style" w:cs="Bookman Old Style"/>
          <w:color w:val="000000"/>
          <w:sz w:val="24"/>
          <w:szCs w:val="24"/>
        </w:rPr>
        <w:t>, não sendo permitida sua nomeação durante o estágio de obras ou projetos.</w:t>
      </w:r>
    </w:p>
    <w:p w14:paraId="28266D6C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65407E1B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color w:val="000000"/>
          <w:sz w:val="24"/>
          <w:szCs w:val="24"/>
        </w:rPr>
        <w:t>Tal presunção atende aos princípios da boa-fé, da legalidade e da regularidade administrativa, sendo cabível que, caso o fato se demonstre diverso no curso do processo legislativo, sejam diligenciadas as correções pertinentes antes da eventual sanção da norma.</w:t>
      </w:r>
    </w:p>
    <w:p w14:paraId="7632C2A6" w14:textId="77777777" w:rsidR="002D08C0" w:rsidRPr="002D08C0" w:rsidRDefault="002D08C0" w:rsidP="002D08C0">
      <w:pPr>
        <w:ind w:firstLine="2268"/>
        <w:jc w:val="both"/>
        <w:outlineLvl w:val="2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14624947" w14:textId="77777777" w:rsidR="002D08C0" w:rsidRPr="002D08C0" w:rsidRDefault="002D08C0" w:rsidP="002D08C0">
      <w:pPr>
        <w:ind w:firstLine="2268"/>
        <w:jc w:val="both"/>
        <w:outlineLvl w:val="2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b/>
          <w:sz w:val="24"/>
          <w:szCs w:val="24"/>
        </w:rPr>
        <w:t>IV – DERRADEIRAS DELIBERAÇÕES</w:t>
      </w:r>
    </w:p>
    <w:p w14:paraId="19A1DCB9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719D53F6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Diante do exposto, </w:t>
      </w:r>
      <w:r w:rsidRPr="002D08C0">
        <w:rPr>
          <w:rFonts w:ascii="Bookman Old Style" w:eastAsia="Bookman Old Style" w:hAnsi="Bookman Old Style" w:cs="Bookman Old Style"/>
          <w:sz w:val="24"/>
          <w:szCs w:val="24"/>
        </w:rPr>
        <w:t xml:space="preserve">estando </w:t>
      </w:r>
      <w:r w:rsidRPr="002D08C0">
        <w:rPr>
          <w:rFonts w:ascii="Bookman Old Style" w:eastAsia="Bookman Old Style" w:hAnsi="Bookman Old Style" w:cs="Bookman Old Style"/>
          <w:sz w:val="24"/>
          <w:szCs w:val="24"/>
          <w:u w:val="single"/>
        </w:rPr>
        <w:t>o equipamento público em funcionamento regular</w:t>
      </w:r>
      <w:r w:rsidRPr="002D08C0"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 w:rsidRPr="002D08C0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não se constata qualquer vício de inconstitucionalidade, ilegalidade ou de técnica legislativa</w:t>
      </w:r>
      <w:r w:rsidRPr="002D08C0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que inviabilize a tramitação do Projeto de Lei Legislativo nº 130/2025. A matéria atende os requisitos legais e formais exigidos, encontrando-se em conformidade com a </w:t>
      </w:r>
      <w:r w:rsidRPr="002D08C0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Constituição Federal</w:t>
      </w:r>
      <w:r w:rsidRPr="002D08C0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</w:t>
      </w:r>
      <w:r w:rsidRPr="002D08C0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Lei Orgânica do Município de Sorriso</w:t>
      </w:r>
      <w:r w:rsidRPr="002D08C0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</w:t>
      </w:r>
      <w:r w:rsidRPr="002D08C0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Regimento Interno da Câmara</w:t>
      </w:r>
      <w:r w:rsidRPr="002D08C0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e a </w:t>
      </w:r>
      <w:r w:rsidRPr="002D08C0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Lei Municipal nº 2.392/2014</w:t>
      </w:r>
      <w:r w:rsidRPr="002D08C0">
        <w:rPr>
          <w:rFonts w:ascii="Bookman Old Style" w:eastAsia="Bookman Old Style" w:hAnsi="Bookman Old Style" w:cs="Bookman Old Style"/>
          <w:color w:val="000000"/>
          <w:sz w:val="24"/>
          <w:szCs w:val="24"/>
        </w:rPr>
        <w:t>.</w:t>
      </w:r>
    </w:p>
    <w:p w14:paraId="3BAAEB65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2715523E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Desta forma, </w:t>
      </w:r>
      <w:r w:rsidRPr="002D08C0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opina-se pela regular tramitação do Projeto de Lei Legislativo nº 130/2025</w:t>
      </w:r>
      <w:r w:rsidRPr="002D08C0">
        <w:rPr>
          <w:rFonts w:ascii="Bookman Old Style" w:eastAsia="Bookman Old Style" w:hAnsi="Bookman Old Style" w:cs="Bookman Old Style"/>
          <w:color w:val="000000"/>
          <w:sz w:val="24"/>
          <w:szCs w:val="24"/>
        </w:rPr>
        <w:t>.</w:t>
      </w:r>
    </w:p>
    <w:p w14:paraId="7800D21D" w14:textId="77777777" w:rsidR="002D08C0" w:rsidRPr="002D08C0" w:rsidRDefault="002D08C0" w:rsidP="002D08C0">
      <w:pPr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52898836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13B6C31" w14:textId="77777777" w:rsidR="002D08C0" w:rsidRPr="002D08C0" w:rsidRDefault="002D08C0" w:rsidP="002D08C0">
      <w:pPr>
        <w:ind w:firstLine="2268"/>
        <w:jc w:val="both"/>
        <w:rPr>
          <w:rFonts w:ascii="Book Antiqua" w:eastAsia="Book Antiqua" w:hAnsi="Book Antiqua" w:cs="Book Antiqua"/>
          <w:sz w:val="24"/>
          <w:szCs w:val="24"/>
        </w:rPr>
      </w:pPr>
      <w:r w:rsidRPr="002D08C0">
        <w:rPr>
          <w:rFonts w:ascii="Book Antiqua" w:eastAsia="Book Antiqua" w:hAnsi="Book Antiqua" w:cs="Book Antiqua"/>
          <w:sz w:val="24"/>
          <w:szCs w:val="24"/>
        </w:rPr>
        <w:t>É o parecer, Salvo Melhor Juízo.</w:t>
      </w:r>
    </w:p>
    <w:p w14:paraId="5FB24ED8" w14:textId="77777777" w:rsidR="002D08C0" w:rsidRPr="002D08C0" w:rsidRDefault="002D08C0" w:rsidP="002D08C0">
      <w:pPr>
        <w:ind w:firstLine="2268"/>
        <w:jc w:val="both"/>
        <w:rPr>
          <w:rFonts w:ascii="Book Antiqua" w:eastAsia="Book Antiqua" w:hAnsi="Book Antiqua" w:cs="Book Antiqua"/>
          <w:sz w:val="24"/>
          <w:szCs w:val="24"/>
        </w:rPr>
      </w:pPr>
    </w:p>
    <w:p w14:paraId="56879367" w14:textId="77777777" w:rsidR="002D08C0" w:rsidRPr="002D08C0" w:rsidRDefault="002D08C0" w:rsidP="002D08C0">
      <w:pPr>
        <w:ind w:firstLine="2268"/>
        <w:jc w:val="both"/>
        <w:rPr>
          <w:rFonts w:ascii="Book Antiqua" w:eastAsia="Book Antiqua" w:hAnsi="Book Antiqua" w:cs="Book Antiqua"/>
          <w:sz w:val="24"/>
          <w:szCs w:val="24"/>
        </w:rPr>
      </w:pPr>
      <w:r w:rsidRPr="002D08C0">
        <w:rPr>
          <w:rFonts w:ascii="Book Antiqua" w:eastAsia="Book Antiqua" w:hAnsi="Book Antiqua" w:cs="Book Antiqua"/>
          <w:sz w:val="24"/>
          <w:szCs w:val="24"/>
        </w:rPr>
        <w:t>Sorriso/MT, 09 de julho de 2025.</w:t>
      </w:r>
    </w:p>
    <w:p w14:paraId="2A2EC10B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5EB088AE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35785234" w14:textId="77777777" w:rsidR="002D08C0" w:rsidRPr="002D08C0" w:rsidRDefault="002D08C0" w:rsidP="002D08C0">
      <w:pPr>
        <w:ind w:firstLine="226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63F66A4F" w14:textId="77777777" w:rsidR="002D08C0" w:rsidRPr="002D08C0" w:rsidRDefault="002D08C0" w:rsidP="002D08C0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sz w:val="24"/>
          <w:szCs w:val="24"/>
        </w:rPr>
        <w:t>___________________________________</w:t>
      </w:r>
      <w:r w:rsidRPr="002D08C0"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        _________________________________________</w:t>
      </w:r>
    </w:p>
    <w:p w14:paraId="7F59353B" w14:textId="77777777" w:rsidR="002D08C0" w:rsidRPr="002D08C0" w:rsidRDefault="002D08C0" w:rsidP="002D08C0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sz w:val="24"/>
          <w:szCs w:val="24"/>
        </w:rPr>
        <w:t xml:space="preserve">Fernando </w:t>
      </w:r>
      <w:r w:rsidRPr="002D08C0">
        <w:rPr>
          <w:rFonts w:ascii="Bookman Old Style" w:eastAsia="Bookman Old Style" w:hAnsi="Bookman Old Style" w:cs="Bookman Old Style"/>
          <w:b/>
          <w:sz w:val="24"/>
          <w:szCs w:val="24"/>
        </w:rPr>
        <w:t>MASCARELLO</w:t>
      </w:r>
      <w:r w:rsidRPr="002D08C0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2D08C0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2D08C0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2D08C0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2D08C0">
        <w:rPr>
          <w:rFonts w:ascii="Bookman Old Style" w:eastAsia="Bookman Old Style" w:hAnsi="Bookman Old Style" w:cs="Bookman Old Style"/>
          <w:b/>
          <w:sz w:val="24"/>
          <w:szCs w:val="24"/>
        </w:rPr>
        <w:t>SAULO</w:t>
      </w:r>
      <w:r w:rsidRPr="002D08C0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 xml:space="preserve">Augusto C. </w:t>
      </w:r>
      <w:proofErr w:type="spellStart"/>
      <w:r w:rsidRPr="002D08C0">
        <w:rPr>
          <w:rFonts w:ascii="Bookman Old Style" w:eastAsia="Bookman Old Style" w:hAnsi="Bookman Old Style" w:cs="Bookman Old Style"/>
          <w:sz w:val="16"/>
          <w:szCs w:val="16"/>
        </w:rPr>
        <w:t>da</w:t>
      </w:r>
      <w:proofErr w:type="spellEnd"/>
      <w:r w:rsidRPr="002D08C0">
        <w:rPr>
          <w:rFonts w:ascii="Bookman Old Style" w:eastAsia="Bookman Old Style" w:hAnsi="Bookman Old Style" w:cs="Bookman Old Style"/>
          <w:sz w:val="16"/>
          <w:szCs w:val="16"/>
        </w:rPr>
        <w:t xml:space="preserve"> R.</w:t>
      </w:r>
      <w:r w:rsidRPr="002D08C0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2D08C0">
        <w:rPr>
          <w:rFonts w:ascii="Bookman Old Style" w:eastAsia="Bookman Old Style" w:hAnsi="Bookman Old Style" w:cs="Bookman Old Style"/>
          <w:b/>
          <w:sz w:val="24"/>
          <w:szCs w:val="24"/>
        </w:rPr>
        <w:t>BANDEIRA</w:t>
      </w:r>
      <w:r w:rsidRPr="002D08C0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>Bastos</w:t>
      </w:r>
    </w:p>
    <w:p w14:paraId="1C5C2527" w14:textId="77777777" w:rsidR="002D08C0" w:rsidRPr="002D08C0" w:rsidRDefault="002D08C0" w:rsidP="002D08C0">
      <w:pPr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 w:rsidRPr="002D08C0">
        <w:rPr>
          <w:rFonts w:ascii="Bookman Old Style" w:eastAsia="Bookman Old Style" w:hAnsi="Bookman Old Style" w:cs="Bookman Old Style"/>
          <w:sz w:val="16"/>
          <w:szCs w:val="16"/>
        </w:rPr>
        <w:t>Câmara Municipal de Sorriso – MT</w:t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ab/>
        <w:t>Câmara Municipal de Sorriso – MT</w:t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ab/>
      </w:r>
    </w:p>
    <w:p w14:paraId="160A0171" w14:textId="77777777" w:rsidR="002D08C0" w:rsidRPr="002D08C0" w:rsidRDefault="002D08C0" w:rsidP="002D08C0">
      <w:pPr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 w:rsidRPr="002D08C0">
        <w:rPr>
          <w:rFonts w:ascii="Bookman Old Style" w:eastAsia="Bookman Old Style" w:hAnsi="Bookman Old Style" w:cs="Bookman Old Style"/>
          <w:sz w:val="16"/>
          <w:szCs w:val="16"/>
        </w:rPr>
        <w:t>Assessor Especial</w:t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ab/>
        <w:t>Assessor Jurídico da Procuradoria</w:t>
      </w:r>
    </w:p>
    <w:p w14:paraId="18E60F57" w14:textId="77777777" w:rsidR="002D08C0" w:rsidRPr="002D08C0" w:rsidRDefault="002D08C0" w:rsidP="002D08C0">
      <w:pPr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 w:rsidRPr="002D08C0">
        <w:rPr>
          <w:rFonts w:ascii="Bookman Old Style" w:eastAsia="Bookman Old Style" w:hAnsi="Bookman Old Style" w:cs="Bookman Old Style"/>
          <w:sz w:val="16"/>
          <w:szCs w:val="16"/>
        </w:rPr>
        <w:t>OAB/ MT 11.726</w:t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ab/>
        <w:t>OAB/MT nº. 10.525</w:t>
      </w:r>
    </w:p>
    <w:p w14:paraId="4CE7346D" w14:textId="77777777" w:rsidR="002D08C0" w:rsidRPr="002D08C0" w:rsidRDefault="002D08C0" w:rsidP="002D08C0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2D08C0">
        <w:rPr>
          <w:rFonts w:ascii="Bookman Old Style" w:eastAsia="Bookman Old Style" w:hAnsi="Bookman Old Style" w:cs="Bookman Old Style"/>
          <w:sz w:val="16"/>
          <w:szCs w:val="16"/>
        </w:rPr>
        <w:t>Portaria n. 109/2025</w:t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2D08C0">
        <w:rPr>
          <w:rFonts w:ascii="Bookman Old Style" w:eastAsia="Bookman Old Style" w:hAnsi="Bookman Old Style" w:cs="Bookman Old Style"/>
          <w:sz w:val="16"/>
          <w:szCs w:val="16"/>
        </w:rPr>
        <w:tab/>
        <w:t>Portaria nº 038/2025</w:t>
      </w:r>
    </w:p>
    <w:p w14:paraId="6F639311" w14:textId="77777777" w:rsidR="002D08C0" w:rsidRDefault="002D08C0">
      <w:pPr>
        <w:ind w:left="720" w:firstLine="720"/>
        <w:rPr>
          <w:b/>
          <w:bCs/>
          <w:sz w:val="24"/>
          <w:szCs w:val="24"/>
        </w:rPr>
      </w:pPr>
    </w:p>
    <w:sectPr w:rsidR="002D08C0">
      <w:type w:val="continuous"/>
      <w:pgSz w:w="11907" w:h="16840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4E004" w14:textId="77777777" w:rsidR="000C6F11" w:rsidRDefault="000C6F11">
      <w:r>
        <w:separator/>
      </w:r>
    </w:p>
  </w:endnote>
  <w:endnote w:type="continuationSeparator" w:id="0">
    <w:p w14:paraId="17F10CF1" w14:textId="77777777" w:rsidR="000C6F11" w:rsidRDefault="000C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 ATT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CFD1D" w14:textId="77777777" w:rsidR="000C6F11" w:rsidRDefault="000C6F11">
      <w:r>
        <w:separator/>
      </w:r>
    </w:p>
  </w:footnote>
  <w:footnote w:type="continuationSeparator" w:id="0">
    <w:p w14:paraId="19E2C665" w14:textId="77777777" w:rsidR="000C6F11" w:rsidRDefault="000C6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7E1D" w14:textId="77777777" w:rsidR="007E4EDC" w:rsidRDefault="007E4EDC">
    <w:pPr>
      <w:jc w:val="center"/>
      <w:rPr>
        <w:b/>
        <w:sz w:val="28"/>
      </w:rPr>
    </w:pPr>
  </w:p>
  <w:p w14:paraId="0EECD4A3" w14:textId="77777777" w:rsidR="007E4EDC" w:rsidRDefault="007E4E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C3605"/>
    <w:multiLevelType w:val="multilevel"/>
    <w:tmpl w:val="14045510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EEF3F2C"/>
    <w:multiLevelType w:val="multilevel"/>
    <w:tmpl w:val="6782602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03202474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953146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D2E"/>
    <w:rsid w:val="00051170"/>
    <w:rsid w:val="00085285"/>
    <w:rsid w:val="000916F6"/>
    <w:rsid w:val="000A00DC"/>
    <w:rsid w:val="000A2DE0"/>
    <w:rsid w:val="000C6F11"/>
    <w:rsid w:val="000F1D97"/>
    <w:rsid w:val="000F5B3B"/>
    <w:rsid w:val="0010511C"/>
    <w:rsid w:val="00120105"/>
    <w:rsid w:val="00141B69"/>
    <w:rsid w:val="001C3407"/>
    <w:rsid w:val="001C6CAD"/>
    <w:rsid w:val="002619AB"/>
    <w:rsid w:val="002811E2"/>
    <w:rsid w:val="002A4B67"/>
    <w:rsid w:val="002D08C0"/>
    <w:rsid w:val="002D3310"/>
    <w:rsid w:val="002D4FDF"/>
    <w:rsid w:val="00310C9D"/>
    <w:rsid w:val="00317B90"/>
    <w:rsid w:val="003466FB"/>
    <w:rsid w:val="003471E4"/>
    <w:rsid w:val="00392786"/>
    <w:rsid w:val="003C0D27"/>
    <w:rsid w:val="003D339C"/>
    <w:rsid w:val="003D7483"/>
    <w:rsid w:val="003F3099"/>
    <w:rsid w:val="003F43C2"/>
    <w:rsid w:val="00406289"/>
    <w:rsid w:val="00413FBD"/>
    <w:rsid w:val="00424D71"/>
    <w:rsid w:val="00440145"/>
    <w:rsid w:val="00483A69"/>
    <w:rsid w:val="00493F8E"/>
    <w:rsid w:val="004B54DA"/>
    <w:rsid w:val="004C1AA4"/>
    <w:rsid w:val="004D23B1"/>
    <w:rsid w:val="004F293C"/>
    <w:rsid w:val="00515805"/>
    <w:rsid w:val="005276A9"/>
    <w:rsid w:val="005641C5"/>
    <w:rsid w:val="00572895"/>
    <w:rsid w:val="005749CA"/>
    <w:rsid w:val="005C7726"/>
    <w:rsid w:val="005F1F1D"/>
    <w:rsid w:val="005F4F5D"/>
    <w:rsid w:val="005F514E"/>
    <w:rsid w:val="00613717"/>
    <w:rsid w:val="006851EF"/>
    <w:rsid w:val="006D0DDA"/>
    <w:rsid w:val="006D7C87"/>
    <w:rsid w:val="006E4561"/>
    <w:rsid w:val="006E669A"/>
    <w:rsid w:val="00705667"/>
    <w:rsid w:val="00723619"/>
    <w:rsid w:val="00754034"/>
    <w:rsid w:val="0075652A"/>
    <w:rsid w:val="007A12AB"/>
    <w:rsid w:val="007A6522"/>
    <w:rsid w:val="007D7527"/>
    <w:rsid w:val="007E4EDC"/>
    <w:rsid w:val="007E5547"/>
    <w:rsid w:val="00815B98"/>
    <w:rsid w:val="00871E7E"/>
    <w:rsid w:val="008735C8"/>
    <w:rsid w:val="00877FE7"/>
    <w:rsid w:val="008D70E9"/>
    <w:rsid w:val="008E7C4C"/>
    <w:rsid w:val="00955CB6"/>
    <w:rsid w:val="00990C34"/>
    <w:rsid w:val="0099453F"/>
    <w:rsid w:val="00995773"/>
    <w:rsid w:val="009A31C4"/>
    <w:rsid w:val="009A4CBC"/>
    <w:rsid w:val="009D472D"/>
    <w:rsid w:val="009E487F"/>
    <w:rsid w:val="009F6F6A"/>
    <w:rsid w:val="00A10948"/>
    <w:rsid w:val="00AD76D0"/>
    <w:rsid w:val="00AF42C2"/>
    <w:rsid w:val="00B2571A"/>
    <w:rsid w:val="00B61CBE"/>
    <w:rsid w:val="00B674BB"/>
    <w:rsid w:val="00B92D9E"/>
    <w:rsid w:val="00BA0B16"/>
    <w:rsid w:val="00BA3181"/>
    <w:rsid w:val="00BB4C03"/>
    <w:rsid w:val="00BD62D1"/>
    <w:rsid w:val="00BF3250"/>
    <w:rsid w:val="00C23E3E"/>
    <w:rsid w:val="00C366B6"/>
    <w:rsid w:val="00C469E6"/>
    <w:rsid w:val="00C96245"/>
    <w:rsid w:val="00CD7317"/>
    <w:rsid w:val="00CE4E81"/>
    <w:rsid w:val="00D003C2"/>
    <w:rsid w:val="00D40197"/>
    <w:rsid w:val="00D85A59"/>
    <w:rsid w:val="00DC0D27"/>
    <w:rsid w:val="00DD5D2E"/>
    <w:rsid w:val="00DE2219"/>
    <w:rsid w:val="00DE6BCB"/>
    <w:rsid w:val="00E04818"/>
    <w:rsid w:val="00E355B3"/>
    <w:rsid w:val="00E37A25"/>
    <w:rsid w:val="00E61812"/>
    <w:rsid w:val="00E81230"/>
    <w:rsid w:val="00EB09BA"/>
    <w:rsid w:val="00EB4146"/>
    <w:rsid w:val="00EE6621"/>
    <w:rsid w:val="00F24ABA"/>
    <w:rsid w:val="00F369E9"/>
    <w:rsid w:val="00F54049"/>
    <w:rsid w:val="00F5783F"/>
    <w:rsid w:val="00F744A5"/>
    <w:rsid w:val="00F82500"/>
    <w:rsid w:val="00F83F05"/>
    <w:rsid w:val="00F85671"/>
    <w:rsid w:val="00F85AC8"/>
    <w:rsid w:val="00FD2065"/>
    <w:rsid w:val="00FE31CF"/>
    <w:rsid w:val="01E31E23"/>
    <w:rsid w:val="04AA1CDE"/>
    <w:rsid w:val="070E3DB1"/>
    <w:rsid w:val="09F1168A"/>
    <w:rsid w:val="0C387914"/>
    <w:rsid w:val="0E806EA8"/>
    <w:rsid w:val="195F17E4"/>
    <w:rsid w:val="1C1D4E06"/>
    <w:rsid w:val="292D50EB"/>
    <w:rsid w:val="2F872DCE"/>
    <w:rsid w:val="354D74E3"/>
    <w:rsid w:val="455A6018"/>
    <w:rsid w:val="4D6B3FE1"/>
    <w:rsid w:val="53293F76"/>
    <w:rsid w:val="574F4E01"/>
    <w:rsid w:val="5C5D4539"/>
    <w:rsid w:val="61B47464"/>
    <w:rsid w:val="65796D01"/>
    <w:rsid w:val="6BC0640A"/>
    <w:rsid w:val="71FE77DA"/>
    <w:rsid w:val="7B5E44EE"/>
    <w:rsid w:val="7EC0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552C9"/>
  <w15:docId w15:val="{35EC73A0-0C3D-40B4-A266-FC28AAE3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eastAsia="pt-BR"/>
    </w:rPr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D08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D08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Recuodecorpodetexto2">
    <w:name w:val="Body Text Indent 2"/>
    <w:basedOn w:val="Normal"/>
    <w:qFormat/>
    <w:pPr>
      <w:ind w:left="5529" w:hanging="1560"/>
      <w:jc w:val="both"/>
    </w:pPr>
    <w:rPr>
      <w:b/>
      <w:i/>
      <w:sz w:val="24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qFormat/>
    <w:pPr>
      <w:ind w:firstLine="1418"/>
      <w:jc w:val="both"/>
    </w:pPr>
    <w:rPr>
      <w:sz w:val="28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qFormat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customStyle="1" w:styleId="card-text">
    <w:name w:val="card-tex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eastAsia="Times New Roman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2D08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2D08C0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1274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Camara Secretaria</cp:lastModifiedBy>
  <cp:revision>36</cp:revision>
  <cp:lastPrinted>2025-03-13T16:58:00Z</cp:lastPrinted>
  <dcterms:created xsi:type="dcterms:W3CDTF">2021-08-11T16:41:00Z</dcterms:created>
  <dcterms:modified xsi:type="dcterms:W3CDTF">2025-07-10T12:05:00Z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859E066203564B0DB975B042682F0147_13</vt:lpwstr>
  </property>
  <property fmtid="{D5CDD505-2E9C-101B-9397-08002B2CF9AE}" pid="3" name="KSOProductBuildVer">
    <vt:lpwstr>1046-12.2.0.21931</vt:lpwstr>
  </property>
</Properties>
</file>