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F6" w:rsidRPr="006B68AD" w:rsidRDefault="00AE5AF3" w:rsidP="006B68AD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8AD">
        <w:rPr>
          <w:rFonts w:ascii="Times New Roman" w:hAnsi="Times New Roman" w:cs="Times New Roman"/>
          <w:b/>
          <w:sz w:val="24"/>
          <w:szCs w:val="24"/>
        </w:rPr>
        <w:t>LEI Nº</w:t>
      </w:r>
      <w:r w:rsidR="006B68AD" w:rsidRPr="006B68AD">
        <w:rPr>
          <w:rFonts w:ascii="Times New Roman" w:hAnsi="Times New Roman" w:cs="Times New Roman"/>
          <w:b/>
          <w:sz w:val="24"/>
          <w:szCs w:val="24"/>
        </w:rPr>
        <w:t xml:space="preserve"> 3.715, DE 08 DE JULHO DE 2025</w:t>
      </w:r>
    </w:p>
    <w:p w:rsidR="00AE5AF3" w:rsidRPr="006B68AD" w:rsidRDefault="00AE5AF3" w:rsidP="006B68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6B68AD" w:rsidRPr="006B68AD" w:rsidRDefault="006B68AD" w:rsidP="006B68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4568F6" w:rsidRPr="006B68AD" w:rsidRDefault="004568F6" w:rsidP="006B68AD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Institui, no Município de Sorriso/MT, o Programa Municipal de Apadrinhamento de Idosos “PROTEJO – Laços de Afeto” e dá outras providências.</w:t>
      </w:r>
    </w:p>
    <w:p w:rsidR="00AE5AF3" w:rsidRPr="006B68AD" w:rsidRDefault="00AE5AF3" w:rsidP="006B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5AF3" w:rsidRPr="006B68AD" w:rsidRDefault="00AE5AF3" w:rsidP="006B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AD" w:rsidRPr="006B68AD" w:rsidRDefault="006B68AD" w:rsidP="006B68AD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6B68AD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4568F6" w:rsidRPr="006B68AD" w:rsidRDefault="004568F6" w:rsidP="006B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AF3" w:rsidRPr="006B68AD" w:rsidRDefault="00AE5AF3" w:rsidP="006B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b/>
          <w:sz w:val="24"/>
          <w:szCs w:val="24"/>
        </w:rPr>
        <w:t>Art. 1º</w:t>
      </w:r>
      <w:r w:rsidR="00AE5AF3" w:rsidRPr="006B68AD">
        <w:rPr>
          <w:rFonts w:ascii="Times New Roman" w:hAnsi="Times New Roman" w:cs="Times New Roman"/>
          <w:sz w:val="24"/>
          <w:szCs w:val="24"/>
        </w:rPr>
        <w:t xml:space="preserve"> </w:t>
      </w:r>
      <w:r w:rsidRPr="006B68AD">
        <w:rPr>
          <w:rFonts w:ascii="Times New Roman" w:hAnsi="Times New Roman" w:cs="Times New Roman"/>
          <w:sz w:val="24"/>
          <w:szCs w:val="24"/>
        </w:rPr>
        <w:t xml:space="preserve">Fica instituído, no âmbito do Município de Sorriso/MT, o Programa Municipal </w:t>
      </w:r>
      <w:r w:rsidR="00C56087" w:rsidRPr="006B68AD">
        <w:rPr>
          <w:rFonts w:ascii="Times New Roman" w:hAnsi="Times New Roman" w:cs="Times New Roman"/>
          <w:sz w:val="24"/>
          <w:szCs w:val="24"/>
        </w:rPr>
        <w:t>de Apadrinhamento</w:t>
      </w:r>
      <w:r w:rsidRPr="006B68AD">
        <w:rPr>
          <w:rFonts w:ascii="Times New Roman" w:hAnsi="Times New Roman" w:cs="Times New Roman"/>
          <w:sz w:val="24"/>
          <w:szCs w:val="24"/>
        </w:rPr>
        <w:t xml:space="preserve"> de Idosos – “PROTEJO – Laços de Afeto”, com o objetivo de promover o bem-estar emocional, social e psicológico de pessoas idosas residentes em instituições de longa permanência, por meio do estabelecimento de vínculos afetivos com padrinhos e madrinhas voluntários da comunidade.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b/>
          <w:sz w:val="24"/>
          <w:szCs w:val="24"/>
        </w:rPr>
        <w:t>Art. 2º</w:t>
      </w:r>
      <w:r w:rsidR="00AE5AF3" w:rsidRPr="006B68AD">
        <w:rPr>
          <w:rFonts w:ascii="Times New Roman" w:hAnsi="Times New Roman" w:cs="Times New Roman"/>
          <w:sz w:val="24"/>
          <w:szCs w:val="24"/>
        </w:rPr>
        <w:t xml:space="preserve"> </w:t>
      </w:r>
      <w:r w:rsidRPr="006B68AD">
        <w:rPr>
          <w:rFonts w:ascii="Times New Roman" w:hAnsi="Times New Roman" w:cs="Times New Roman"/>
          <w:sz w:val="24"/>
          <w:szCs w:val="24"/>
        </w:rPr>
        <w:t>O programa tem como objetivos específicos: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 – Reduzir o isolamento social e afetivo de idosos institucionalizados;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II – Estimular a participação comunitária e o voluntariado solidário;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III – Proporcionar momentos de lazer, diálogo e convivência intergeracional;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IV – Fortalecer a rede de apoio às pessoas idosas, promovendo sua inclusão social e cidadania.</w:t>
      </w:r>
    </w:p>
    <w:p w:rsidR="004568F6" w:rsidRPr="006B68AD" w:rsidRDefault="001B6CB4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V- Apadrinhamento financeiro.</w:t>
      </w:r>
    </w:p>
    <w:p w:rsidR="00AE5AF3" w:rsidRPr="006B68AD" w:rsidRDefault="00AE5AF3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b/>
          <w:sz w:val="24"/>
          <w:szCs w:val="24"/>
        </w:rPr>
        <w:t>Art. 3º</w:t>
      </w:r>
      <w:r w:rsidR="00AE5AF3" w:rsidRPr="006B68AD">
        <w:rPr>
          <w:rFonts w:ascii="Times New Roman" w:hAnsi="Times New Roman" w:cs="Times New Roman"/>
          <w:sz w:val="24"/>
          <w:szCs w:val="24"/>
        </w:rPr>
        <w:t xml:space="preserve"> </w:t>
      </w:r>
      <w:r w:rsidRPr="006B68AD">
        <w:rPr>
          <w:rFonts w:ascii="Times New Roman" w:hAnsi="Times New Roman" w:cs="Times New Roman"/>
          <w:sz w:val="24"/>
          <w:szCs w:val="24"/>
        </w:rPr>
        <w:t>São ações previstas no âmbito do programa: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 – Cadastramento e capacitação de padrinhos e madrinhas voluntários;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II – Realização de encontros periódicos entre voluntários e idosos institucionalizados;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III – Organização de eventos comemorativos e culturais integrando padrinhos, madrinhas e idosos;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IV – Oferta de suporte psicológico e social para acompanhamento dos vínculos afetivos estabelecidos.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68F6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b/>
          <w:sz w:val="24"/>
          <w:szCs w:val="24"/>
        </w:rPr>
        <w:t>Art. 4º</w:t>
      </w:r>
      <w:r w:rsidR="00AE5AF3" w:rsidRPr="006B68AD">
        <w:rPr>
          <w:rFonts w:ascii="Times New Roman" w:hAnsi="Times New Roman" w:cs="Times New Roman"/>
          <w:sz w:val="24"/>
          <w:szCs w:val="24"/>
        </w:rPr>
        <w:t xml:space="preserve"> </w:t>
      </w:r>
      <w:r w:rsidRPr="006B68AD">
        <w:rPr>
          <w:rFonts w:ascii="Times New Roman" w:hAnsi="Times New Roman" w:cs="Times New Roman"/>
          <w:sz w:val="24"/>
          <w:szCs w:val="24"/>
        </w:rPr>
        <w:t>O apadrinhamento poderá ocorrer nas seguintes modalidades: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 – Afetivo: vínculo direto entre voluntário e idoso, com visitas e atividades de convivência;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II – Intergeracional: envolvendo jovens em ações de aproximação e troca de experiências com idosos;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III – Comunitário: promovido por grupos, associações, igrejas ou movimentos sociais;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IV – Institucional: desenvolvido em parceria com empresas, escolas, ONGs ou outras entidades.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b/>
          <w:sz w:val="24"/>
          <w:szCs w:val="24"/>
        </w:rPr>
        <w:lastRenderedPageBreak/>
        <w:t>Art. 5º</w:t>
      </w:r>
      <w:r w:rsidR="00AE5AF3" w:rsidRPr="006B68AD">
        <w:rPr>
          <w:rFonts w:ascii="Times New Roman" w:hAnsi="Times New Roman" w:cs="Times New Roman"/>
          <w:sz w:val="24"/>
          <w:szCs w:val="24"/>
        </w:rPr>
        <w:t xml:space="preserve"> </w:t>
      </w:r>
      <w:r w:rsidRPr="006B68AD">
        <w:rPr>
          <w:rFonts w:ascii="Times New Roman" w:hAnsi="Times New Roman" w:cs="Times New Roman"/>
          <w:sz w:val="24"/>
          <w:szCs w:val="24"/>
        </w:rPr>
        <w:t xml:space="preserve">A coordenação e execução do programa será de responsabilidade da Secretaria Municipal </w:t>
      </w:r>
      <w:r w:rsidR="001B6CB4" w:rsidRPr="006B68AD">
        <w:rPr>
          <w:rFonts w:ascii="Times New Roman" w:hAnsi="Times New Roman" w:cs="Times New Roman"/>
          <w:sz w:val="24"/>
          <w:szCs w:val="24"/>
        </w:rPr>
        <w:t>d</w:t>
      </w:r>
      <w:r w:rsidR="00AF71F1" w:rsidRPr="006B68AD">
        <w:rPr>
          <w:rFonts w:ascii="Times New Roman" w:hAnsi="Times New Roman" w:cs="Times New Roman"/>
          <w:sz w:val="24"/>
          <w:szCs w:val="24"/>
        </w:rPr>
        <w:t>a Mulher e da Família</w:t>
      </w:r>
      <w:r w:rsidRPr="006B68AD">
        <w:rPr>
          <w:rFonts w:ascii="Times New Roman" w:hAnsi="Times New Roman" w:cs="Times New Roman"/>
          <w:sz w:val="24"/>
          <w:szCs w:val="24"/>
        </w:rPr>
        <w:t>, podendo firmar parcerias com: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 – Instituições de Longa Permanência para Idosos (</w:t>
      </w:r>
      <w:proofErr w:type="spellStart"/>
      <w:r w:rsidRPr="006B68AD">
        <w:rPr>
          <w:rFonts w:ascii="Times New Roman" w:hAnsi="Times New Roman" w:cs="Times New Roman"/>
          <w:sz w:val="24"/>
          <w:szCs w:val="24"/>
        </w:rPr>
        <w:t>ILPIs</w:t>
      </w:r>
      <w:proofErr w:type="spellEnd"/>
      <w:r w:rsidRPr="006B68AD">
        <w:rPr>
          <w:rFonts w:ascii="Times New Roman" w:hAnsi="Times New Roman" w:cs="Times New Roman"/>
          <w:sz w:val="24"/>
          <w:szCs w:val="24"/>
        </w:rPr>
        <w:t>);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II – Entidades da sociedade civil organizada;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III – Instituições de ensino e pesquisa;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IV – Empresas e organizações privadas;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sz w:val="24"/>
          <w:szCs w:val="24"/>
        </w:rPr>
        <w:t>V – Conselhos Municipais de Direitos, em especial o Conselho Municipal da Pessoa Idosa.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b/>
          <w:sz w:val="24"/>
          <w:szCs w:val="24"/>
        </w:rPr>
        <w:t>Art. 6º</w:t>
      </w:r>
      <w:r w:rsidR="00AE5AF3" w:rsidRPr="006B68AD">
        <w:rPr>
          <w:rFonts w:ascii="Times New Roman" w:hAnsi="Times New Roman" w:cs="Times New Roman"/>
          <w:sz w:val="24"/>
          <w:szCs w:val="24"/>
        </w:rPr>
        <w:t xml:space="preserve"> </w:t>
      </w:r>
      <w:r w:rsidRPr="006B68AD">
        <w:rPr>
          <w:rFonts w:ascii="Times New Roman" w:hAnsi="Times New Roman" w:cs="Times New Roman"/>
          <w:sz w:val="24"/>
          <w:szCs w:val="24"/>
        </w:rPr>
        <w:t>O Município poderá destinar recursos próprios, firmar convênios ou captar recursos junto a outras esferas de governo ou da iniciativa privada para a execução do programa.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b/>
          <w:sz w:val="24"/>
          <w:szCs w:val="24"/>
        </w:rPr>
        <w:t>Art. 7º</w:t>
      </w:r>
      <w:r w:rsidR="00AE5AF3" w:rsidRPr="006B68AD">
        <w:rPr>
          <w:rFonts w:ascii="Times New Roman" w:hAnsi="Times New Roman" w:cs="Times New Roman"/>
          <w:sz w:val="24"/>
          <w:szCs w:val="24"/>
        </w:rPr>
        <w:t xml:space="preserve"> </w:t>
      </w:r>
      <w:r w:rsidRPr="006B68AD">
        <w:rPr>
          <w:rFonts w:ascii="Times New Roman" w:hAnsi="Times New Roman" w:cs="Times New Roman"/>
          <w:sz w:val="24"/>
          <w:szCs w:val="24"/>
        </w:rPr>
        <w:t>O Poder Executivo regulamentará esta Lei no prazo de até 90 (noventa) dias a contar da sua publicação, definindo normas complementares para a sua execução.</w:t>
      </w: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68F6" w:rsidRPr="006B68AD" w:rsidRDefault="004568F6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68AD">
        <w:rPr>
          <w:rFonts w:ascii="Times New Roman" w:hAnsi="Times New Roman" w:cs="Times New Roman"/>
          <w:b/>
          <w:sz w:val="24"/>
          <w:szCs w:val="24"/>
        </w:rPr>
        <w:t>Art. 8º</w:t>
      </w:r>
      <w:r w:rsidR="00AE5AF3" w:rsidRPr="006B68AD">
        <w:rPr>
          <w:rFonts w:ascii="Times New Roman" w:hAnsi="Times New Roman" w:cs="Times New Roman"/>
          <w:sz w:val="24"/>
          <w:szCs w:val="24"/>
        </w:rPr>
        <w:t xml:space="preserve"> </w:t>
      </w:r>
      <w:r w:rsidRPr="006B68AD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4568F6" w:rsidRPr="006B68AD" w:rsidRDefault="004568F6" w:rsidP="006B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AF3" w:rsidRPr="006B68AD" w:rsidRDefault="00AE5AF3" w:rsidP="006B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AD" w:rsidRPr="006B68AD" w:rsidRDefault="006B68AD" w:rsidP="006B68A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68AD">
        <w:rPr>
          <w:rFonts w:ascii="Times New Roman" w:hAnsi="Times New Roman" w:cs="Times New Roman"/>
          <w:iCs/>
          <w:sz w:val="24"/>
          <w:szCs w:val="24"/>
        </w:rPr>
        <w:t>Sorriso, Estado de Mato Grosso, em 08 de julho de 2025.</w:t>
      </w:r>
    </w:p>
    <w:p w:rsidR="006B68AD" w:rsidRPr="006B68AD" w:rsidRDefault="006B68AD" w:rsidP="006B6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68AD" w:rsidRPr="006B68AD" w:rsidRDefault="006B68AD" w:rsidP="006B6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68AD" w:rsidRPr="006B68AD" w:rsidRDefault="006B68AD" w:rsidP="006B6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68AD" w:rsidRPr="006B68AD" w:rsidRDefault="006B68AD" w:rsidP="006B6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68AD" w:rsidRPr="006B68AD" w:rsidRDefault="006B68AD" w:rsidP="006B68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AD" w:rsidRPr="006B68AD" w:rsidRDefault="006B68AD" w:rsidP="006B68AD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6B68AD" w:rsidRPr="006B68AD" w:rsidRDefault="006B68AD" w:rsidP="006B68AD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6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0A666A" w:rsidRDefault="000A666A" w:rsidP="006B68AD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666A" w:rsidRDefault="000A666A" w:rsidP="006B68AD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68AD" w:rsidRPr="006B68AD" w:rsidRDefault="006B68AD" w:rsidP="006B68AD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6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6B68AD" w:rsidRPr="006B68AD" w:rsidRDefault="006B68AD" w:rsidP="006B68A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68AD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6B68AD" w:rsidRPr="006B68AD" w:rsidRDefault="006B68AD" w:rsidP="006B6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8AD" w:rsidRPr="006B68AD" w:rsidRDefault="006B68AD" w:rsidP="006B6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8AD" w:rsidRPr="006B68AD" w:rsidRDefault="006B68AD" w:rsidP="006B6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8AD" w:rsidRPr="006B68AD" w:rsidRDefault="006B68AD" w:rsidP="006B6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8AD" w:rsidRPr="006B68AD" w:rsidRDefault="006B68AD" w:rsidP="006B6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07A" w:rsidRPr="006B68AD" w:rsidRDefault="005C507A" w:rsidP="006B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507A" w:rsidRPr="006B68AD" w:rsidSect="00AE5AF3">
      <w:headerReference w:type="default" r:id="rId6"/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6A" w:rsidRDefault="000A666A" w:rsidP="000A666A">
      <w:pPr>
        <w:spacing w:after="0" w:line="240" w:lineRule="auto"/>
      </w:pPr>
      <w:r>
        <w:separator/>
      </w:r>
    </w:p>
  </w:endnote>
  <w:endnote w:type="continuationSeparator" w:id="0">
    <w:p w:rsidR="000A666A" w:rsidRDefault="000A666A" w:rsidP="000A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6A" w:rsidRDefault="000A666A" w:rsidP="000A666A">
      <w:pPr>
        <w:spacing w:after="0" w:line="240" w:lineRule="auto"/>
      </w:pPr>
      <w:r>
        <w:separator/>
      </w:r>
    </w:p>
  </w:footnote>
  <w:footnote w:type="continuationSeparator" w:id="0">
    <w:p w:rsidR="000A666A" w:rsidRDefault="000A666A" w:rsidP="000A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66A" w:rsidRDefault="000A666A">
    <w:pPr>
      <w:pStyle w:val="Cabealho"/>
    </w:pPr>
    <w:r>
      <w:rPr>
        <w:noProof/>
        <w:lang w:eastAsia="pt-BR"/>
      </w:rPr>
      <w:pict w14:anchorId="0A494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84.45pt;margin-top:-129.7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F6"/>
    <w:rsid w:val="000A666A"/>
    <w:rsid w:val="001B6CB4"/>
    <w:rsid w:val="00206DA1"/>
    <w:rsid w:val="0037466D"/>
    <w:rsid w:val="003E06F9"/>
    <w:rsid w:val="004568F6"/>
    <w:rsid w:val="00470327"/>
    <w:rsid w:val="005948EA"/>
    <w:rsid w:val="005C507A"/>
    <w:rsid w:val="006B68AD"/>
    <w:rsid w:val="008A5784"/>
    <w:rsid w:val="00A4437B"/>
    <w:rsid w:val="00AE5AF3"/>
    <w:rsid w:val="00AF71F1"/>
    <w:rsid w:val="00C56087"/>
    <w:rsid w:val="00E1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1DED73"/>
  <w15:chartTrackingRefBased/>
  <w15:docId w15:val="{40284E05-759E-4778-A936-021FA319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6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66A"/>
  </w:style>
  <w:style w:type="paragraph" w:styleId="Rodap">
    <w:name w:val="footer"/>
    <w:basedOn w:val="Normal"/>
    <w:link w:val="RodapChar"/>
    <w:uiPriority w:val="99"/>
    <w:unhideWhenUsed/>
    <w:rsid w:val="000A6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LEILIANE ALMEIDA DOS SANTOS NATALI</dc:creator>
  <cp:keywords/>
  <dc:description/>
  <cp:lastModifiedBy>LUANA GRAZIELE TRINDADE ZANDER MULLER</cp:lastModifiedBy>
  <cp:revision>3</cp:revision>
  <dcterms:created xsi:type="dcterms:W3CDTF">2025-07-08T20:35:00Z</dcterms:created>
  <dcterms:modified xsi:type="dcterms:W3CDTF">2025-07-08T20:37:00Z</dcterms:modified>
</cp:coreProperties>
</file>