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4F9D" w14:textId="620B0E47" w:rsidR="000D7875" w:rsidRPr="0089450F" w:rsidRDefault="00950CAF" w:rsidP="0089450F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89450F">
        <w:rPr>
          <w:b/>
          <w:iCs/>
          <w:sz w:val="23"/>
          <w:szCs w:val="23"/>
        </w:rPr>
        <w:t>PROJETO DE LEI Nº</w:t>
      </w:r>
      <w:r w:rsidR="00477FD3" w:rsidRPr="0089450F">
        <w:rPr>
          <w:b/>
          <w:iCs/>
          <w:sz w:val="23"/>
          <w:szCs w:val="23"/>
        </w:rPr>
        <w:t xml:space="preserve"> </w:t>
      </w:r>
      <w:r w:rsidR="00532141" w:rsidRPr="0089450F">
        <w:rPr>
          <w:b/>
          <w:iCs/>
          <w:sz w:val="23"/>
          <w:szCs w:val="23"/>
        </w:rPr>
        <w:t>142</w:t>
      </w:r>
      <w:r w:rsidR="00AC4C03" w:rsidRPr="0089450F">
        <w:rPr>
          <w:b/>
          <w:iCs/>
          <w:sz w:val="23"/>
          <w:szCs w:val="23"/>
        </w:rPr>
        <w:t>/202</w:t>
      </w:r>
      <w:r w:rsidR="002C1807" w:rsidRPr="0089450F">
        <w:rPr>
          <w:b/>
          <w:iCs/>
          <w:sz w:val="23"/>
          <w:szCs w:val="23"/>
        </w:rPr>
        <w:t>5</w:t>
      </w:r>
    </w:p>
    <w:p w14:paraId="1581C556" w14:textId="77777777" w:rsidR="00905EEB" w:rsidRPr="0089450F" w:rsidRDefault="00905EEB" w:rsidP="0089450F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75558F9A" w14:textId="77777777" w:rsidR="005D7CD1" w:rsidRPr="0089450F" w:rsidRDefault="005D7CD1" w:rsidP="0089450F">
      <w:pPr>
        <w:ind w:left="3402"/>
        <w:jc w:val="both"/>
        <w:rPr>
          <w:sz w:val="23"/>
          <w:szCs w:val="23"/>
        </w:rPr>
      </w:pPr>
    </w:p>
    <w:p w14:paraId="70E26495" w14:textId="77777777" w:rsidR="0089450F" w:rsidRPr="0089450F" w:rsidRDefault="0089450F" w:rsidP="0089450F">
      <w:pPr>
        <w:pStyle w:val="Recuodecorpodetexto2"/>
        <w:ind w:left="3402" w:firstLine="0"/>
        <w:rPr>
          <w:iCs/>
          <w:sz w:val="23"/>
          <w:szCs w:val="23"/>
        </w:rPr>
      </w:pPr>
      <w:r w:rsidRPr="0089450F">
        <w:rPr>
          <w:iCs/>
          <w:sz w:val="23"/>
          <w:szCs w:val="23"/>
        </w:rPr>
        <w:t>Data:  12 de agosto de 2025</w:t>
      </w:r>
    </w:p>
    <w:p w14:paraId="3839A722" w14:textId="77777777" w:rsidR="0089450F" w:rsidRPr="0089450F" w:rsidRDefault="0089450F" w:rsidP="0089450F">
      <w:pPr>
        <w:pStyle w:val="Recuodecorpodetexto2"/>
        <w:ind w:left="3402" w:firstLine="0"/>
        <w:rPr>
          <w:iCs/>
          <w:sz w:val="23"/>
          <w:szCs w:val="23"/>
        </w:rPr>
      </w:pPr>
    </w:p>
    <w:p w14:paraId="16CD98B3" w14:textId="77777777" w:rsidR="0089450F" w:rsidRPr="0089450F" w:rsidRDefault="0089450F" w:rsidP="0089450F">
      <w:pPr>
        <w:ind w:left="3402"/>
        <w:jc w:val="both"/>
        <w:rPr>
          <w:sz w:val="23"/>
          <w:szCs w:val="23"/>
        </w:rPr>
      </w:pPr>
    </w:p>
    <w:p w14:paraId="6867BA3B" w14:textId="77777777" w:rsidR="0089450F" w:rsidRPr="0089450F" w:rsidRDefault="0089450F" w:rsidP="0089450F">
      <w:pPr>
        <w:ind w:left="3402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Autoriza o Poder Executivo a celebrar contratos de cessão onerosa de direito à nomeação de eventos e equipamentos públicos municipais na cidade de Sorriso/MT (</w:t>
      </w:r>
      <w:proofErr w:type="spellStart"/>
      <w:r w:rsidRPr="0089450F">
        <w:rPr>
          <w:sz w:val="23"/>
          <w:szCs w:val="23"/>
        </w:rPr>
        <w:t>Naming</w:t>
      </w:r>
      <w:proofErr w:type="spellEnd"/>
      <w:r w:rsidRPr="0089450F">
        <w:rPr>
          <w:sz w:val="23"/>
          <w:szCs w:val="23"/>
        </w:rPr>
        <w:t xml:space="preserve"> </w:t>
      </w:r>
      <w:proofErr w:type="spellStart"/>
      <w:r w:rsidRPr="0089450F">
        <w:rPr>
          <w:sz w:val="23"/>
          <w:szCs w:val="23"/>
        </w:rPr>
        <w:t>Rights</w:t>
      </w:r>
      <w:proofErr w:type="spellEnd"/>
      <w:r w:rsidRPr="0089450F">
        <w:rPr>
          <w:sz w:val="23"/>
          <w:szCs w:val="23"/>
        </w:rPr>
        <w:t>), e dá outras providências.</w:t>
      </w:r>
    </w:p>
    <w:p w14:paraId="6E6053E7" w14:textId="77777777" w:rsidR="0089450F" w:rsidRPr="0089450F" w:rsidRDefault="0089450F" w:rsidP="0089450F">
      <w:pPr>
        <w:ind w:left="3402"/>
        <w:jc w:val="both"/>
        <w:rPr>
          <w:bCs/>
          <w:iCs/>
          <w:sz w:val="23"/>
          <w:szCs w:val="23"/>
        </w:rPr>
      </w:pPr>
    </w:p>
    <w:p w14:paraId="415DE090" w14:textId="77777777" w:rsidR="0089450F" w:rsidRPr="0089450F" w:rsidRDefault="0089450F" w:rsidP="0089450F">
      <w:pPr>
        <w:pStyle w:val="Recuodecorpodetexto"/>
        <w:ind w:left="3402" w:firstLine="0"/>
        <w:rPr>
          <w:bCs/>
          <w:color w:val="000000"/>
          <w:sz w:val="23"/>
          <w:szCs w:val="23"/>
        </w:rPr>
      </w:pPr>
    </w:p>
    <w:p w14:paraId="497CC8FB" w14:textId="77777777" w:rsidR="0089450F" w:rsidRPr="0089450F" w:rsidRDefault="0089450F" w:rsidP="0089450F">
      <w:pPr>
        <w:ind w:left="3402"/>
        <w:jc w:val="both"/>
        <w:rPr>
          <w:bCs/>
          <w:iCs/>
          <w:sz w:val="23"/>
          <w:szCs w:val="23"/>
        </w:rPr>
      </w:pPr>
      <w:r w:rsidRPr="0089450F">
        <w:rPr>
          <w:b/>
          <w:bCs/>
          <w:sz w:val="23"/>
          <w:szCs w:val="23"/>
        </w:rPr>
        <w:t xml:space="preserve">DIOGO KRIGUER – PSDB, ADIR CUNICO – NOVO, EMERSON FARIAS – PL, RODRIGO MATTERAZZI – REPUBLICANOS, </w:t>
      </w:r>
      <w:r w:rsidRPr="0089450F">
        <w:rPr>
          <w:bCs/>
          <w:sz w:val="23"/>
          <w:szCs w:val="23"/>
        </w:rPr>
        <w:t>e</w:t>
      </w:r>
      <w:r w:rsidRPr="0089450F">
        <w:rPr>
          <w:b/>
          <w:bCs/>
          <w:sz w:val="23"/>
          <w:szCs w:val="23"/>
        </w:rPr>
        <w:t xml:space="preserve"> </w:t>
      </w:r>
      <w:r w:rsidRPr="0089450F">
        <w:rPr>
          <w:bCs/>
          <w:iCs/>
          <w:sz w:val="23"/>
          <w:szCs w:val="23"/>
        </w:rPr>
        <w:t>vereadores abaixo assinados, com assento nesta Casa, com fulcro no Art. 108 do Regimento interno, encaminha para deliberação do Soberano Plenário o seguinte Projeto de Lei:</w:t>
      </w:r>
    </w:p>
    <w:p w14:paraId="5337343A" w14:textId="77777777" w:rsidR="0089450F" w:rsidRPr="0089450F" w:rsidRDefault="0089450F" w:rsidP="0089450F">
      <w:pPr>
        <w:ind w:left="3402"/>
        <w:jc w:val="both"/>
        <w:rPr>
          <w:b/>
          <w:bCs/>
          <w:sz w:val="23"/>
          <w:szCs w:val="23"/>
        </w:rPr>
      </w:pPr>
    </w:p>
    <w:p w14:paraId="07DB7642" w14:textId="77777777" w:rsidR="0089450F" w:rsidRPr="0089450F" w:rsidRDefault="0089450F" w:rsidP="0089450F">
      <w:pPr>
        <w:ind w:firstLine="1418"/>
        <w:jc w:val="both"/>
        <w:rPr>
          <w:b/>
          <w:sz w:val="23"/>
          <w:szCs w:val="23"/>
        </w:rPr>
      </w:pPr>
    </w:p>
    <w:p w14:paraId="095465A5" w14:textId="38268112" w:rsidR="0089450F" w:rsidRPr="0089450F" w:rsidRDefault="0089450F" w:rsidP="0089450F">
      <w:pPr>
        <w:ind w:left="23" w:right="38" w:firstLine="1395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 xml:space="preserve">Art. 1° </w:t>
      </w:r>
      <w:r w:rsidRPr="0089450F">
        <w:rPr>
          <w:sz w:val="23"/>
          <w:szCs w:val="23"/>
        </w:rPr>
        <w:t>Fica o Poder Executivo autorizado a celebrar contratos de cessão onerosa de direito com a iniciativa privada para a associação de nomes ou marcas a eventos e equipamentos públicos municipais que desempenhem atividades dirigidas à saúde, cultura, esportes, educação, assistência social, lazer e recreação, meio ambiente, mobilidade urbana e promoção de investimentos, competitividade e desenvolvimento, atendidos os requisitos previstos nesta Lei.</w:t>
      </w:r>
    </w:p>
    <w:p w14:paraId="21763564" w14:textId="38325FB7" w:rsidR="0089450F" w:rsidRDefault="0089450F" w:rsidP="0089450F">
      <w:pPr>
        <w:ind w:right="44" w:firstLine="720"/>
        <w:jc w:val="both"/>
        <w:rPr>
          <w:b/>
          <w:sz w:val="23"/>
          <w:szCs w:val="23"/>
        </w:rPr>
      </w:pPr>
    </w:p>
    <w:p w14:paraId="05CC301B" w14:textId="198FA559" w:rsidR="0089450F" w:rsidRPr="0089450F" w:rsidRDefault="0089450F" w:rsidP="0089450F">
      <w:pPr>
        <w:ind w:right="44" w:firstLine="1418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>Art. 2°</w:t>
      </w:r>
      <w:r w:rsidRPr="0089450F">
        <w:rPr>
          <w:sz w:val="23"/>
          <w:szCs w:val="23"/>
        </w:rPr>
        <w:t xml:space="preserve"> O contrato de cessão onerosa de direito à nomeação será precedido de procedimento licitatório e edital para seleção dos interessados, mediante critérios previamente estabelecidos pelo Poder Executivo Municipal, observadas as normativas municipais, estaduais e federais que versem sobre contratações públicas.</w:t>
      </w:r>
    </w:p>
    <w:p w14:paraId="099B28FF" w14:textId="7F8EB097" w:rsidR="0089450F" w:rsidRDefault="0089450F" w:rsidP="0089450F">
      <w:pPr>
        <w:ind w:left="23" w:firstLine="720"/>
        <w:jc w:val="both"/>
        <w:rPr>
          <w:sz w:val="23"/>
          <w:szCs w:val="23"/>
        </w:rPr>
      </w:pPr>
    </w:p>
    <w:p w14:paraId="055E2207" w14:textId="20198B24" w:rsidR="0089450F" w:rsidRPr="0089450F" w:rsidRDefault="0089450F" w:rsidP="0089450F">
      <w:pPr>
        <w:ind w:left="23" w:firstLine="1395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>§</w:t>
      </w:r>
      <w:r w:rsidRPr="0089450F">
        <w:rPr>
          <w:b/>
          <w:sz w:val="23"/>
          <w:szCs w:val="23"/>
        </w:rPr>
        <w:t xml:space="preserve"> </w:t>
      </w:r>
      <w:r w:rsidRPr="0089450F">
        <w:rPr>
          <w:b/>
          <w:sz w:val="23"/>
          <w:szCs w:val="23"/>
        </w:rPr>
        <w:t>1º</w:t>
      </w:r>
      <w:r w:rsidRPr="0089450F">
        <w:rPr>
          <w:spacing w:val="40"/>
          <w:sz w:val="23"/>
          <w:szCs w:val="23"/>
        </w:rPr>
        <w:t xml:space="preserve"> </w:t>
      </w:r>
      <w:r w:rsidRPr="0089450F">
        <w:rPr>
          <w:sz w:val="23"/>
          <w:szCs w:val="23"/>
        </w:rPr>
        <w:t>Poderão participar do procedimento licitatório empresas em dia com a legislação federal, estadual e municipal, isoladamente ou em consórcio.</w:t>
      </w:r>
    </w:p>
    <w:p w14:paraId="7B31CD61" w14:textId="0EFBA857" w:rsidR="0089450F" w:rsidRDefault="0089450F" w:rsidP="0089450F">
      <w:pPr>
        <w:ind w:left="23" w:firstLine="1395"/>
        <w:jc w:val="both"/>
        <w:rPr>
          <w:sz w:val="23"/>
          <w:szCs w:val="23"/>
        </w:rPr>
      </w:pPr>
    </w:p>
    <w:p w14:paraId="074C0C16" w14:textId="6775D749" w:rsidR="0089450F" w:rsidRPr="0089450F" w:rsidRDefault="0089450F" w:rsidP="0089450F">
      <w:pPr>
        <w:ind w:left="23" w:firstLine="1395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>§</w:t>
      </w:r>
      <w:r w:rsidRPr="0089450F">
        <w:rPr>
          <w:b/>
          <w:sz w:val="23"/>
          <w:szCs w:val="23"/>
        </w:rPr>
        <w:t xml:space="preserve"> </w:t>
      </w:r>
      <w:r w:rsidRPr="0089450F">
        <w:rPr>
          <w:b/>
          <w:sz w:val="23"/>
          <w:szCs w:val="23"/>
        </w:rPr>
        <w:t>2º</w:t>
      </w:r>
      <w:r w:rsidRPr="0089450F">
        <w:rPr>
          <w:spacing w:val="40"/>
          <w:sz w:val="23"/>
          <w:szCs w:val="23"/>
        </w:rPr>
        <w:t xml:space="preserve"> </w:t>
      </w:r>
      <w:r w:rsidRPr="0089450F">
        <w:rPr>
          <w:sz w:val="23"/>
          <w:szCs w:val="23"/>
        </w:rPr>
        <w:t>As cessões onerosas de direito à nomeação terão obrigatoriamente prazo determinado de duração a ser definido em edital.</w:t>
      </w:r>
    </w:p>
    <w:p w14:paraId="38ED984A" w14:textId="2ED108E0" w:rsidR="0089450F" w:rsidRDefault="0089450F" w:rsidP="0089450F">
      <w:pPr>
        <w:ind w:left="23" w:right="41" w:firstLine="697"/>
        <w:jc w:val="both"/>
        <w:rPr>
          <w:b/>
          <w:sz w:val="23"/>
          <w:szCs w:val="23"/>
        </w:rPr>
      </w:pPr>
    </w:p>
    <w:p w14:paraId="0B785B8C" w14:textId="244E4ECC" w:rsidR="0089450F" w:rsidRDefault="0089450F" w:rsidP="0089450F">
      <w:pPr>
        <w:ind w:left="23" w:right="41" w:firstLine="1395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>Art. 3°</w:t>
      </w:r>
      <w:r w:rsidRPr="0089450F">
        <w:rPr>
          <w:sz w:val="23"/>
          <w:szCs w:val="23"/>
        </w:rPr>
        <w:t xml:space="preserve"> O contrato deverá prever contrapartida pela associação de nome ou marca na forma de pagamento anual (em casos de vinculo a próprios) ou mensal (em caso de vínculo a eventos) em pecúnia ao Município.</w:t>
      </w:r>
    </w:p>
    <w:p w14:paraId="0350BC8D" w14:textId="77777777" w:rsidR="0089450F" w:rsidRPr="0089450F" w:rsidRDefault="0089450F" w:rsidP="0089450F">
      <w:pPr>
        <w:ind w:left="23" w:right="41" w:firstLine="1395"/>
        <w:jc w:val="both"/>
        <w:rPr>
          <w:sz w:val="23"/>
          <w:szCs w:val="23"/>
        </w:rPr>
      </w:pPr>
    </w:p>
    <w:p w14:paraId="235CBC23" w14:textId="6B319E48" w:rsidR="0089450F" w:rsidRDefault="0089450F" w:rsidP="0089450F">
      <w:pPr>
        <w:ind w:left="23" w:right="35" w:firstLine="1395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>Parágrafo único</w:t>
      </w:r>
      <w:r w:rsidRPr="0089450F">
        <w:rPr>
          <w:b/>
          <w:sz w:val="23"/>
          <w:szCs w:val="23"/>
        </w:rPr>
        <w:t>.</w:t>
      </w:r>
      <w:r w:rsidRPr="0089450F">
        <w:rPr>
          <w:sz w:val="23"/>
          <w:szCs w:val="23"/>
        </w:rPr>
        <w:t xml:space="preserve"> Desde que previstas em edital, a realização de benfeitorias, promoção de atividades de interesse coletivo, incentivos à ação e aos participantes pertencentes ao equipamento parceiro, bem como outras ações de interesse público, poderá ensejar desconto no valor anualmente devido pela cessionária.</w:t>
      </w:r>
    </w:p>
    <w:p w14:paraId="437AE213" w14:textId="77777777" w:rsidR="0089450F" w:rsidRPr="0089450F" w:rsidRDefault="0089450F" w:rsidP="0089450F">
      <w:pPr>
        <w:ind w:left="23" w:right="35" w:firstLine="1395"/>
        <w:jc w:val="both"/>
        <w:rPr>
          <w:sz w:val="23"/>
          <w:szCs w:val="23"/>
        </w:rPr>
      </w:pPr>
    </w:p>
    <w:p w14:paraId="1E311526" w14:textId="69921682" w:rsidR="0089450F" w:rsidRPr="0089450F" w:rsidRDefault="0089450F" w:rsidP="0089450F">
      <w:pPr>
        <w:ind w:left="23" w:right="35" w:firstLine="1395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>Art. 4°</w:t>
      </w:r>
      <w:r w:rsidRPr="0089450F">
        <w:rPr>
          <w:sz w:val="23"/>
          <w:szCs w:val="23"/>
        </w:rPr>
        <w:t xml:space="preserve"> Da preservação da denominação oficial.</w:t>
      </w:r>
    </w:p>
    <w:p w14:paraId="5C051B09" w14:textId="77777777" w:rsidR="0089450F" w:rsidRPr="0089450F" w:rsidRDefault="0089450F" w:rsidP="0089450F">
      <w:pPr>
        <w:ind w:left="23" w:right="35" w:firstLine="697"/>
        <w:jc w:val="both"/>
        <w:rPr>
          <w:sz w:val="23"/>
          <w:szCs w:val="23"/>
        </w:rPr>
      </w:pPr>
    </w:p>
    <w:p w14:paraId="4AEB0601" w14:textId="247657DD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I – A denominação oficial do próprio público, definida por lei, será mantida integralmente, podendo ser acrescida do nome ou marca do patrocinador, mediante complementação.</w:t>
      </w:r>
    </w:p>
    <w:p w14:paraId="3552371F" w14:textId="77777777" w:rsidR="0089450F" w:rsidRPr="0089450F" w:rsidRDefault="0089450F" w:rsidP="0089450F">
      <w:pPr>
        <w:jc w:val="both"/>
        <w:rPr>
          <w:sz w:val="23"/>
          <w:szCs w:val="23"/>
        </w:rPr>
      </w:pPr>
    </w:p>
    <w:p w14:paraId="2E19632D" w14:textId="6B157C92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lastRenderedPageBreak/>
        <w:t>II – É vedada a substituição ou supressão do nome oficial, bem como qualquer alteração que prejudique homenagem já estabelecida.</w:t>
      </w:r>
    </w:p>
    <w:p w14:paraId="1EFE70B1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22360ABF" w14:textId="1FAB11DA" w:rsid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rStyle w:val="Forte"/>
          <w:b w:val="0"/>
          <w:sz w:val="23"/>
          <w:szCs w:val="23"/>
        </w:rPr>
        <w:t>III</w:t>
      </w:r>
      <w:r w:rsidRPr="0089450F">
        <w:rPr>
          <w:rStyle w:val="Forte"/>
          <w:sz w:val="23"/>
          <w:szCs w:val="23"/>
        </w:rPr>
        <w:t xml:space="preserve"> –</w:t>
      </w:r>
      <w:r w:rsidRPr="0089450F">
        <w:rPr>
          <w:sz w:val="23"/>
          <w:szCs w:val="23"/>
        </w:rPr>
        <w:t xml:space="preserve"> A utilização do nome ou marca do patrocinador terá prazo determinado, coincidente com a vigência do contrato, observados os seguintes limites:</w:t>
      </w:r>
    </w:p>
    <w:p w14:paraId="00D8915F" w14:textId="77777777" w:rsidR="0089450F" w:rsidRDefault="0089450F" w:rsidP="0089450F">
      <w:pPr>
        <w:ind w:firstLine="1418"/>
        <w:jc w:val="both"/>
        <w:rPr>
          <w:sz w:val="23"/>
          <w:szCs w:val="23"/>
        </w:rPr>
      </w:pPr>
    </w:p>
    <w:p w14:paraId="71D72173" w14:textId="5489D682" w:rsidR="0089450F" w:rsidRDefault="0089450F" w:rsidP="0089450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Pr="0089450F">
        <w:t xml:space="preserve"> </w:t>
      </w:r>
      <w:r w:rsidRPr="0089450F">
        <w:t xml:space="preserve">quando vinculada a </w:t>
      </w:r>
      <w:r w:rsidRPr="0089450F">
        <w:rPr>
          <w:rStyle w:val="Forte"/>
          <w:sz w:val="23"/>
          <w:szCs w:val="23"/>
        </w:rPr>
        <w:t>equipamentos públicos</w:t>
      </w:r>
      <w:r w:rsidRPr="0089450F">
        <w:t>, o prazo não poderá ser superior a 10 (dez) anos, podendo ser renovado na forma da lei;</w:t>
      </w:r>
    </w:p>
    <w:p w14:paraId="122D6609" w14:textId="2C4EF52E" w:rsidR="0089450F" w:rsidRDefault="0089450F" w:rsidP="0089450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b)</w:t>
      </w:r>
      <w:r w:rsidRPr="0089450F">
        <w:t xml:space="preserve"> </w:t>
      </w:r>
      <w:r w:rsidRPr="0089450F">
        <w:t xml:space="preserve">quando vinculada a </w:t>
      </w:r>
      <w:r w:rsidRPr="0089450F">
        <w:rPr>
          <w:rStyle w:val="Forte"/>
          <w:sz w:val="23"/>
          <w:szCs w:val="23"/>
        </w:rPr>
        <w:t>eventos específicos</w:t>
      </w:r>
      <w:r w:rsidRPr="0089450F">
        <w:t>, o prazo será limitado à duração do evento, incluindo-se, quando for o caso, o período de montagem, realização e desmontagem, conforme estabelecido no edital e no contrato.</w:t>
      </w:r>
    </w:p>
    <w:p w14:paraId="7E8762E6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68396585" w14:textId="13792FFD" w:rsid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bCs/>
          <w:sz w:val="23"/>
          <w:szCs w:val="23"/>
        </w:rPr>
        <w:t>IV</w:t>
      </w:r>
      <w:r w:rsidRPr="0089450F">
        <w:rPr>
          <w:sz w:val="23"/>
          <w:szCs w:val="23"/>
        </w:rPr>
        <w:t xml:space="preserve"> – Encerrado o contrato, o nome ou marca do patrocinador será suprimido, permanecendo inalterada a denominação oficial do próprio.</w:t>
      </w:r>
    </w:p>
    <w:p w14:paraId="260FBA85" w14:textId="77777777" w:rsidR="0089450F" w:rsidRPr="0089450F" w:rsidRDefault="0089450F" w:rsidP="0089450F">
      <w:pPr>
        <w:ind w:firstLine="720"/>
        <w:jc w:val="both"/>
        <w:rPr>
          <w:sz w:val="23"/>
          <w:szCs w:val="23"/>
        </w:rPr>
      </w:pPr>
    </w:p>
    <w:p w14:paraId="7CF88511" w14:textId="2B32AE11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b/>
          <w:sz w:val="23"/>
          <w:szCs w:val="23"/>
        </w:rPr>
        <w:t>Art.</w:t>
      </w:r>
      <w:r w:rsidRPr="0089450F">
        <w:rPr>
          <w:b/>
          <w:spacing w:val="-6"/>
          <w:sz w:val="23"/>
          <w:szCs w:val="23"/>
        </w:rPr>
        <w:t xml:space="preserve"> </w:t>
      </w:r>
      <w:r w:rsidRPr="0089450F">
        <w:rPr>
          <w:b/>
          <w:sz w:val="23"/>
          <w:szCs w:val="23"/>
        </w:rPr>
        <w:t>5º</w:t>
      </w:r>
      <w:r w:rsidRPr="0089450F">
        <w:rPr>
          <w:spacing w:val="-3"/>
          <w:sz w:val="23"/>
          <w:szCs w:val="23"/>
        </w:rPr>
        <w:t xml:space="preserve"> </w:t>
      </w:r>
      <w:r w:rsidRPr="0089450F">
        <w:rPr>
          <w:sz w:val="23"/>
          <w:szCs w:val="23"/>
        </w:rPr>
        <w:t>A cessionária incluirá na placa de anúncio indicativo, presente nas testadas do equipamento público, sua marca após o nome oficial do equipamento, observadas as regras presentes no manual de comunicação da Prefeitura e a manutenção das placas durante a vigência contratual.</w:t>
      </w:r>
    </w:p>
    <w:p w14:paraId="6515D0A3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10F1F9F9" w14:textId="524C7BA5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§</w:t>
      </w:r>
      <w:r w:rsidRPr="0089450F">
        <w:rPr>
          <w:sz w:val="23"/>
          <w:szCs w:val="23"/>
        </w:rPr>
        <w:t xml:space="preserve"> </w:t>
      </w:r>
      <w:r w:rsidRPr="0089450F">
        <w:rPr>
          <w:sz w:val="23"/>
          <w:szCs w:val="23"/>
        </w:rPr>
        <w:t>1º – A responsabilidade pelos custos relacionados à troca ou manutenção das placas de anúncio indicativo será sempre da cessionária.</w:t>
      </w:r>
    </w:p>
    <w:p w14:paraId="2E0F897E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251A7DEB" w14:textId="5B304EFE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§</w:t>
      </w:r>
      <w:r w:rsidRPr="0089450F">
        <w:rPr>
          <w:sz w:val="23"/>
          <w:szCs w:val="23"/>
        </w:rPr>
        <w:t xml:space="preserve"> </w:t>
      </w:r>
      <w:r w:rsidRPr="0089450F">
        <w:rPr>
          <w:sz w:val="23"/>
          <w:szCs w:val="23"/>
        </w:rPr>
        <w:t>2º – Toda comunicação visual deverá respeitar a legislação municipal aplicável à publicidade e preservação do patrimônio público.</w:t>
      </w:r>
    </w:p>
    <w:p w14:paraId="045D5D5E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0CD38D15" w14:textId="67534F3F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b/>
          <w:bCs/>
          <w:sz w:val="23"/>
          <w:szCs w:val="23"/>
        </w:rPr>
        <w:t>Art. 6º</w:t>
      </w:r>
      <w:r w:rsidRPr="0089450F">
        <w:rPr>
          <w:sz w:val="23"/>
          <w:szCs w:val="23"/>
        </w:rPr>
        <w:t xml:space="preserve"> É vedada, na cessão onerosa de direitos de nomeação, a atribuição a próprios e logradouros públicos de nomes ou marcas:</w:t>
      </w:r>
    </w:p>
    <w:p w14:paraId="2AD81F5E" w14:textId="77777777" w:rsidR="0089450F" w:rsidRPr="0089450F" w:rsidRDefault="0089450F" w:rsidP="0089450F">
      <w:pPr>
        <w:jc w:val="both"/>
        <w:rPr>
          <w:sz w:val="23"/>
          <w:szCs w:val="23"/>
        </w:rPr>
      </w:pPr>
    </w:p>
    <w:p w14:paraId="40383097" w14:textId="0ACE09EF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 xml:space="preserve">I – </w:t>
      </w:r>
      <w:proofErr w:type="gramStart"/>
      <w:r w:rsidRPr="0089450F">
        <w:rPr>
          <w:sz w:val="23"/>
          <w:szCs w:val="23"/>
        </w:rPr>
        <w:t>que</w:t>
      </w:r>
      <w:proofErr w:type="gramEnd"/>
      <w:r w:rsidRPr="0089450F">
        <w:rPr>
          <w:sz w:val="23"/>
          <w:szCs w:val="23"/>
        </w:rPr>
        <w:t xml:space="preserve"> contenham expressões ofensivas à dignidade da pessoa humana, à moral e aos bons costumes;</w:t>
      </w:r>
    </w:p>
    <w:p w14:paraId="46ACE9B8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728F2204" w14:textId="1D5FD9B6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 xml:space="preserve">II – </w:t>
      </w:r>
      <w:proofErr w:type="gramStart"/>
      <w:r w:rsidRPr="0089450F">
        <w:rPr>
          <w:sz w:val="23"/>
          <w:szCs w:val="23"/>
        </w:rPr>
        <w:t>que</w:t>
      </w:r>
      <w:proofErr w:type="gramEnd"/>
      <w:r w:rsidRPr="0089450F">
        <w:rPr>
          <w:sz w:val="23"/>
          <w:szCs w:val="23"/>
        </w:rPr>
        <w:t xml:space="preserve"> promovam qualquer forma de discriminação, preconceito ou incitem à violência;</w:t>
      </w:r>
    </w:p>
    <w:p w14:paraId="7818DC0D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6CBECE70" w14:textId="5E5A4563" w:rsid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III – que possam expor o Município, seus bens ou a coletividade ao ridículo ou a situações vexatórias;</w:t>
      </w:r>
    </w:p>
    <w:p w14:paraId="4824C539" w14:textId="77777777" w:rsidR="0089450F" w:rsidRDefault="0089450F" w:rsidP="0089450F">
      <w:pPr>
        <w:ind w:firstLine="1418"/>
        <w:jc w:val="both"/>
        <w:rPr>
          <w:sz w:val="23"/>
          <w:szCs w:val="23"/>
        </w:rPr>
      </w:pPr>
    </w:p>
    <w:p w14:paraId="617B8D0A" w14:textId="089721FC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 xml:space="preserve">IV – </w:t>
      </w:r>
      <w:proofErr w:type="gramStart"/>
      <w:r w:rsidRPr="0089450F">
        <w:rPr>
          <w:sz w:val="23"/>
          <w:szCs w:val="23"/>
        </w:rPr>
        <w:t>que</w:t>
      </w:r>
      <w:proofErr w:type="gramEnd"/>
      <w:r w:rsidRPr="0089450F">
        <w:rPr>
          <w:sz w:val="23"/>
          <w:szCs w:val="23"/>
        </w:rPr>
        <w:t xml:space="preserve"> façam apologia a atividades ilícitas ou contrárias ao interesse público.</w:t>
      </w:r>
    </w:p>
    <w:p w14:paraId="6F02984B" w14:textId="02141016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7F562DF8" w14:textId="56B9DA8E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§</w:t>
      </w:r>
      <w:r w:rsidRPr="0089450F">
        <w:rPr>
          <w:sz w:val="23"/>
          <w:szCs w:val="23"/>
        </w:rPr>
        <w:t xml:space="preserve"> </w:t>
      </w:r>
      <w:r w:rsidRPr="0089450F">
        <w:rPr>
          <w:sz w:val="23"/>
          <w:szCs w:val="23"/>
        </w:rPr>
        <w:t>1º – O Poder Executivo, por meio do órgão competente, deverá analisar previamente a proposta de nome ou marca a ser utilizada, verificando a conformidade com o disposto neste artigo.</w:t>
      </w:r>
    </w:p>
    <w:p w14:paraId="282E7476" w14:textId="77777777" w:rsidR="0089450F" w:rsidRPr="0089450F" w:rsidRDefault="0089450F" w:rsidP="0089450F">
      <w:pPr>
        <w:ind w:firstLine="1418"/>
        <w:jc w:val="both"/>
        <w:rPr>
          <w:b/>
          <w:bCs/>
          <w:sz w:val="23"/>
          <w:szCs w:val="23"/>
        </w:rPr>
      </w:pPr>
    </w:p>
    <w:p w14:paraId="1936A5F7" w14:textId="1FCF075A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§</w:t>
      </w:r>
      <w:r w:rsidRPr="0089450F">
        <w:rPr>
          <w:sz w:val="23"/>
          <w:szCs w:val="23"/>
        </w:rPr>
        <w:t xml:space="preserve"> </w:t>
      </w:r>
      <w:r w:rsidRPr="0089450F">
        <w:rPr>
          <w:sz w:val="23"/>
          <w:szCs w:val="23"/>
        </w:rPr>
        <w:t>2º – Se, durante o período de vigência da cessão, o concessionário ou a marca por ele representada se envolver, de forma pública e notória, em fatos que configurem infringência à legislação penal, trabalhista ou de direitos humanos, o nome comercial será preventivamente suprimido de toda comunicação e sinalização do próprio público ou evento, ficando o contrato sujeito à rescisão após a devida garantia do contraditório e da ampla defesa, observada decisão judicial definitiva relacionada ao caso.</w:t>
      </w:r>
    </w:p>
    <w:p w14:paraId="6089B910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1E8D8DD4" w14:textId="6D74F4CB" w:rsidR="0089450F" w:rsidRPr="0089450F" w:rsidRDefault="0089450F" w:rsidP="0089450F">
      <w:pPr>
        <w:ind w:firstLine="1418"/>
        <w:jc w:val="both"/>
        <w:rPr>
          <w:sz w:val="23"/>
          <w:szCs w:val="23"/>
        </w:rPr>
      </w:pPr>
      <w:r w:rsidRPr="0089450F">
        <w:rPr>
          <w:rStyle w:val="Forte"/>
          <w:sz w:val="23"/>
          <w:szCs w:val="23"/>
        </w:rPr>
        <w:t>Art. 7</w:t>
      </w:r>
      <w:r w:rsidRPr="0089450F">
        <w:rPr>
          <w:sz w:val="23"/>
          <w:szCs w:val="23"/>
        </w:rPr>
        <w:t xml:space="preserve">º O Poder Executivo Municipal regulamentará esta Lei mediante Decreto, no prazo de 90 (noventa) dias, a contar da data de sua publicação, definindo os procedimentos para licitação e celebração dos contratos de cessão onerosa de direitos de nomeação, os critérios de análise e aprovação </w:t>
      </w:r>
      <w:r w:rsidRPr="0089450F">
        <w:rPr>
          <w:sz w:val="23"/>
          <w:szCs w:val="23"/>
        </w:rPr>
        <w:lastRenderedPageBreak/>
        <w:t>das propostas, as regras de aplicação e fiscalização da identidade visual, bem como demais diretrizes necessárias à execução desta Lei.</w:t>
      </w:r>
    </w:p>
    <w:p w14:paraId="3786D0E3" w14:textId="77777777" w:rsidR="0089450F" w:rsidRPr="0089450F" w:rsidRDefault="0089450F" w:rsidP="0089450F">
      <w:pPr>
        <w:ind w:firstLine="1418"/>
        <w:jc w:val="both"/>
        <w:rPr>
          <w:sz w:val="23"/>
          <w:szCs w:val="23"/>
        </w:rPr>
      </w:pPr>
    </w:p>
    <w:p w14:paraId="5A1987D0" w14:textId="09F3EF4F" w:rsidR="002C1807" w:rsidRPr="0089450F" w:rsidRDefault="0089450F" w:rsidP="0089450F">
      <w:pPr>
        <w:ind w:firstLine="1418"/>
        <w:jc w:val="both"/>
        <w:rPr>
          <w:spacing w:val="-2"/>
          <w:sz w:val="23"/>
          <w:szCs w:val="23"/>
        </w:rPr>
      </w:pPr>
      <w:r w:rsidRPr="0089450F">
        <w:rPr>
          <w:b/>
          <w:bCs/>
          <w:sz w:val="23"/>
          <w:szCs w:val="23"/>
        </w:rPr>
        <w:t>Art. 8º</w:t>
      </w:r>
      <w:r w:rsidRPr="0089450F">
        <w:rPr>
          <w:sz w:val="23"/>
          <w:szCs w:val="23"/>
        </w:rPr>
        <w:t xml:space="preserve"> Esta Lei entra em vigor na data de sua publicação.</w:t>
      </w:r>
    </w:p>
    <w:p w14:paraId="090F8727" w14:textId="5716BED9" w:rsidR="00D40EB5" w:rsidRPr="0089450F" w:rsidRDefault="00D40EB5" w:rsidP="0089450F">
      <w:pPr>
        <w:ind w:firstLine="1418"/>
        <w:jc w:val="both"/>
        <w:rPr>
          <w:sz w:val="23"/>
          <w:szCs w:val="23"/>
        </w:rPr>
      </w:pPr>
    </w:p>
    <w:p w14:paraId="1EA469B2" w14:textId="602DB75B" w:rsidR="00D40EB5" w:rsidRPr="0089450F" w:rsidRDefault="00D40EB5" w:rsidP="0089450F">
      <w:pPr>
        <w:ind w:firstLine="1418"/>
        <w:jc w:val="both"/>
        <w:rPr>
          <w:sz w:val="23"/>
          <w:szCs w:val="23"/>
        </w:rPr>
      </w:pPr>
    </w:p>
    <w:p w14:paraId="54E0174B" w14:textId="36A072B8" w:rsidR="00D40EB5" w:rsidRPr="0089450F" w:rsidRDefault="00D40EB5" w:rsidP="0089450F">
      <w:pPr>
        <w:ind w:firstLine="1418"/>
        <w:jc w:val="both"/>
        <w:rPr>
          <w:sz w:val="23"/>
          <w:szCs w:val="23"/>
        </w:rPr>
      </w:pPr>
      <w:r w:rsidRPr="0089450F">
        <w:rPr>
          <w:sz w:val="23"/>
          <w:szCs w:val="23"/>
        </w:rPr>
        <w:t>Câmara Municipal de Sorriso, estado de Mato Grosso, em 12 de agosto de 2025.</w:t>
      </w:r>
    </w:p>
    <w:p w14:paraId="445DC8D2" w14:textId="19EFDF54" w:rsidR="00D40EB5" w:rsidRPr="0089450F" w:rsidRDefault="00D40EB5" w:rsidP="0089450F">
      <w:pPr>
        <w:ind w:left="23" w:firstLine="1395"/>
        <w:jc w:val="both"/>
        <w:rPr>
          <w:sz w:val="23"/>
          <w:szCs w:val="23"/>
        </w:rPr>
      </w:pPr>
    </w:p>
    <w:p w14:paraId="225752D7" w14:textId="407F0927" w:rsidR="00D40EB5" w:rsidRDefault="00D40EB5" w:rsidP="0089450F">
      <w:pPr>
        <w:ind w:left="23" w:firstLine="1395"/>
        <w:jc w:val="both"/>
        <w:rPr>
          <w:sz w:val="23"/>
          <w:szCs w:val="23"/>
        </w:rPr>
      </w:pPr>
    </w:p>
    <w:p w14:paraId="648EED90" w14:textId="0C6BC48C" w:rsidR="00DF5E31" w:rsidRDefault="00DF5E31" w:rsidP="0089450F">
      <w:pPr>
        <w:ind w:left="23" w:firstLine="1395"/>
        <w:jc w:val="both"/>
        <w:rPr>
          <w:sz w:val="23"/>
          <w:szCs w:val="23"/>
        </w:rPr>
      </w:pPr>
    </w:p>
    <w:p w14:paraId="1D5FD3CD" w14:textId="77777777" w:rsidR="00DF5E31" w:rsidRPr="0089450F" w:rsidRDefault="00DF5E31" w:rsidP="0089450F">
      <w:pPr>
        <w:ind w:left="23" w:firstLine="1395"/>
        <w:jc w:val="both"/>
        <w:rPr>
          <w:sz w:val="23"/>
          <w:szCs w:val="23"/>
        </w:rPr>
      </w:pPr>
    </w:p>
    <w:p w14:paraId="7D0DB0A5" w14:textId="77777777" w:rsidR="00D40EB5" w:rsidRPr="0089450F" w:rsidRDefault="00D40EB5" w:rsidP="0089450F">
      <w:pPr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pPr w:leftFromText="141" w:rightFromText="141" w:vertAnchor="text" w:horzAnchor="margin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89450F" w:rsidRPr="0089450F" w14:paraId="216A43D1" w14:textId="77777777" w:rsidTr="00DF5E31">
        <w:trPr>
          <w:trHeight w:val="1560"/>
        </w:trPr>
        <w:tc>
          <w:tcPr>
            <w:tcW w:w="4814" w:type="dxa"/>
            <w:gridSpan w:val="2"/>
          </w:tcPr>
          <w:p w14:paraId="24D6BFFE" w14:textId="77777777" w:rsidR="0089450F" w:rsidRPr="0089450F" w:rsidRDefault="0089450F" w:rsidP="00DF5E3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89450F">
              <w:rPr>
                <w:b/>
                <w:bCs/>
                <w:sz w:val="23"/>
                <w:szCs w:val="23"/>
              </w:rPr>
              <w:t>DIOGO KRIGUER</w:t>
            </w:r>
          </w:p>
          <w:p w14:paraId="5D90337C" w14:textId="4D3198E3" w:rsidR="0089450F" w:rsidRPr="0089450F" w:rsidRDefault="00DF5E31" w:rsidP="00DF5E31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</w:t>
            </w:r>
            <w:r w:rsidR="0089450F" w:rsidRPr="0089450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815" w:type="dxa"/>
            <w:gridSpan w:val="2"/>
          </w:tcPr>
          <w:p w14:paraId="00140F71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ADIR CUNICO</w:t>
            </w:r>
          </w:p>
          <w:p w14:paraId="1CA10B0A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NOVO</w:t>
            </w:r>
          </w:p>
          <w:p w14:paraId="69313FD2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3"/>
                <w:szCs w:val="23"/>
              </w:rPr>
            </w:pPr>
          </w:p>
        </w:tc>
      </w:tr>
      <w:tr w:rsidR="0089450F" w:rsidRPr="0089450F" w14:paraId="30B56EDA" w14:textId="77777777" w:rsidTr="00DF5E31">
        <w:trPr>
          <w:trHeight w:val="1578"/>
        </w:trPr>
        <w:tc>
          <w:tcPr>
            <w:tcW w:w="3209" w:type="dxa"/>
          </w:tcPr>
          <w:p w14:paraId="04B86B51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EMERSON FARIAS</w:t>
            </w:r>
          </w:p>
          <w:p w14:paraId="31F9B35B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210" w:type="dxa"/>
            <w:gridSpan w:val="2"/>
          </w:tcPr>
          <w:p w14:paraId="536274FC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RODRIGO MATTERAZZI</w:t>
            </w:r>
          </w:p>
          <w:p w14:paraId="032ED9F7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REPUBLICANOS</w:t>
            </w:r>
          </w:p>
          <w:p w14:paraId="376C9A38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210" w:type="dxa"/>
          </w:tcPr>
          <w:p w14:paraId="5C6526BE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GRINGO DO BARREIRO</w:t>
            </w:r>
          </w:p>
          <w:p w14:paraId="2F8C340C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</w:tr>
      <w:tr w:rsidR="0089450F" w:rsidRPr="0089450F" w14:paraId="20ED03F0" w14:textId="77777777" w:rsidTr="00DF5E31">
        <w:trPr>
          <w:trHeight w:val="1553"/>
        </w:trPr>
        <w:tc>
          <w:tcPr>
            <w:tcW w:w="3209" w:type="dxa"/>
          </w:tcPr>
          <w:p w14:paraId="3B6A6767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BRENDO BRAGA</w:t>
            </w:r>
          </w:p>
          <w:p w14:paraId="7C0DBBD2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210" w:type="dxa"/>
            <w:gridSpan w:val="2"/>
          </w:tcPr>
          <w:p w14:paraId="35EB6C96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89450F">
              <w:rPr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89450F">
              <w:rPr>
                <w:b/>
                <w:color w:val="000000"/>
                <w:sz w:val="23"/>
                <w:szCs w:val="23"/>
              </w:rPr>
              <w:t xml:space="preserve"> SILVANA PERIN</w:t>
            </w:r>
          </w:p>
          <w:p w14:paraId="23B195BA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Vereadora MDB</w:t>
            </w:r>
          </w:p>
        </w:tc>
        <w:tc>
          <w:tcPr>
            <w:tcW w:w="3210" w:type="dxa"/>
          </w:tcPr>
          <w:p w14:paraId="6EC9D53D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DARCI GONÇALVES</w:t>
            </w:r>
          </w:p>
          <w:p w14:paraId="500668BD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MDB</w:t>
            </w:r>
          </w:p>
        </w:tc>
      </w:tr>
      <w:tr w:rsidR="0089450F" w:rsidRPr="0089450F" w14:paraId="5370E210" w14:textId="77777777" w:rsidTr="00DF5E31">
        <w:tc>
          <w:tcPr>
            <w:tcW w:w="3209" w:type="dxa"/>
          </w:tcPr>
          <w:p w14:paraId="3FBCC988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WANDERLEY PAULO</w:t>
            </w:r>
          </w:p>
          <w:p w14:paraId="488C3ADA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3210" w:type="dxa"/>
            <w:gridSpan w:val="2"/>
          </w:tcPr>
          <w:p w14:paraId="46BA8BDF" w14:textId="77777777" w:rsidR="0089450F" w:rsidRPr="0089450F" w:rsidRDefault="0089450F" w:rsidP="00DF5E3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TOCO BAGGIO</w:t>
            </w:r>
          </w:p>
          <w:p w14:paraId="7D94B935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10" w:type="dxa"/>
          </w:tcPr>
          <w:p w14:paraId="4D92263B" w14:textId="77777777" w:rsidR="0089450F" w:rsidRPr="0089450F" w:rsidRDefault="0089450F" w:rsidP="00DF5E31">
            <w:pPr>
              <w:jc w:val="center"/>
              <w:rPr>
                <w:b/>
                <w:iCs/>
                <w:sz w:val="23"/>
                <w:szCs w:val="23"/>
              </w:rPr>
            </w:pPr>
            <w:r w:rsidRPr="0089450F">
              <w:rPr>
                <w:b/>
                <w:iCs/>
                <w:sz w:val="23"/>
                <w:szCs w:val="23"/>
              </w:rPr>
              <w:t>JANE DELALIBERA</w:t>
            </w:r>
          </w:p>
          <w:p w14:paraId="7AD1888F" w14:textId="77777777" w:rsidR="0089450F" w:rsidRPr="0089450F" w:rsidRDefault="0089450F" w:rsidP="00DF5E31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iCs/>
                <w:sz w:val="23"/>
                <w:szCs w:val="23"/>
              </w:rPr>
              <w:t>Vereadora PL</w:t>
            </w:r>
          </w:p>
        </w:tc>
      </w:tr>
    </w:tbl>
    <w:p w14:paraId="113E9D7C" w14:textId="77777777" w:rsidR="00D40EB5" w:rsidRPr="0089450F" w:rsidRDefault="00D40EB5" w:rsidP="00DF5E31">
      <w:pPr>
        <w:ind w:firstLine="1418"/>
        <w:jc w:val="center"/>
        <w:rPr>
          <w:iCs/>
          <w:sz w:val="23"/>
          <w:szCs w:val="23"/>
        </w:rPr>
      </w:pPr>
    </w:p>
    <w:p w14:paraId="76894C11" w14:textId="77777777" w:rsidR="00D40EB5" w:rsidRPr="0089450F" w:rsidRDefault="00D40EB5" w:rsidP="00DF5E31">
      <w:pPr>
        <w:ind w:firstLine="1418"/>
        <w:jc w:val="center"/>
        <w:rPr>
          <w:iCs/>
          <w:sz w:val="23"/>
          <w:szCs w:val="23"/>
        </w:rPr>
      </w:pPr>
    </w:p>
    <w:p w14:paraId="0C3820AA" w14:textId="77777777" w:rsidR="00D40EB5" w:rsidRPr="0089450F" w:rsidRDefault="00D40EB5" w:rsidP="0089450F">
      <w:pPr>
        <w:ind w:firstLine="1418"/>
        <w:jc w:val="both"/>
        <w:rPr>
          <w:iCs/>
          <w:sz w:val="23"/>
          <w:szCs w:val="23"/>
        </w:rPr>
      </w:pPr>
    </w:p>
    <w:p w14:paraId="054F7B7B" w14:textId="65CE12B3" w:rsidR="00D476C1" w:rsidRPr="0089450F" w:rsidRDefault="00D476C1" w:rsidP="0089450F">
      <w:pPr>
        <w:jc w:val="both"/>
        <w:rPr>
          <w:b/>
          <w:sz w:val="23"/>
          <w:szCs w:val="23"/>
        </w:rPr>
      </w:pPr>
    </w:p>
    <w:p w14:paraId="2DB048A0" w14:textId="627877B7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429588AA" w14:textId="29E4ECA4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4E572898" w14:textId="0A97A7EA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77116A4F" w14:textId="16A9EC5A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0FDD0846" w14:textId="7982C48D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28BB4398" w14:textId="5A682FBF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69FC8F12" w14:textId="56F06E94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60CF1581" w14:textId="3D87C672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1CD4CB93" w14:textId="77777777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6E57EC58" w14:textId="1608D649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6C116CA2" w14:textId="7671BD71" w:rsidR="00D40EB5" w:rsidRPr="0089450F" w:rsidRDefault="00D40EB5" w:rsidP="0089450F">
      <w:pPr>
        <w:jc w:val="both"/>
        <w:rPr>
          <w:b/>
          <w:sz w:val="23"/>
          <w:szCs w:val="23"/>
        </w:rPr>
      </w:pPr>
    </w:p>
    <w:p w14:paraId="047D847A" w14:textId="4730B045" w:rsidR="00D40EB5" w:rsidRDefault="00D40EB5" w:rsidP="0089450F">
      <w:pPr>
        <w:jc w:val="both"/>
        <w:rPr>
          <w:b/>
          <w:sz w:val="23"/>
          <w:szCs w:val="23"/>
        </w:rPr>
      </w:pPr>
    </w:p>
    <w:p w14:paraId="31E71884" w14:textId="0413847D" w:rsidR="00D9758E" w:rsidRDefault="00D9758E" w:rsidP="0089450F">
      <w:pPr>
        <w:jc w:val="both"/>
        <w:rPr>
          <w:b/>
          <w:sz w:val="23"/>
          <w:szCs w:val="23"/>
        </w:rPr>
      </w:pPr>
    </w:p>
    <w:p w14:paraId="7BCE5159" w14:textId="498A4506" w:rsidR="00D9758E" w:rsidRDefault="00D9758E" w:rsidP="0089450F">
      <w:pPr>
        <w:jc w:val="both"/>
        <w:rPr>
          <w:b/>
          <w:sz w:val="23"/>
          <w:szCs w:val="23"/>
        </w:rPr>
      </w:pPr>
    </w:p>
    <w:p w14:paraId="5886E493" w14:textId="77777777" w:rsidR="00D9758E" w:rsidRPr="0089450F" w:rsidRDefault="00D9758E" w:rsidP="00D9758E">
      <w:pPr>
        <w:jc w:val="center"/>
        <w:rPr>
          <w:b/>
          <w:sz w:val="23"/>
          <w:szCs w:val="23"/>
        </w:rPr>
      </w:pPr>
    </w:p>
    <w:p w14:paraId="5540DCC6" w14:textId="3F6F8D22" w:rsidR="00477FD3" w:rsidRPr="00D9758E" w:rsidRDefault="00950CAF" w:rsidP="00D9758E">
      <w:pPr>
        <w:jc w:val="center"/>
        <w:rPr>
          <w:b/>
          <w:sz w:val="22"/>
          <w:szCs w:val="22"/>
        </w:rPr>
      </w:pPr>
      <w:r w:rsidRPr="00D9758E">
        <w:rPr>
          <w:b/>
          <w:sz w:val="22"/>
          <w:szCs w:val="22"/>
        </w:rPr>
        <w:lastRenderedPageBreak/>
        <w:t>JUSTIFICATIVA</w:t>
      </w:r>
      <w:r w:rsidR="00C86945" w:rsidRPr="00D9758E">
        <w:rPr>
          <w:b/>
          <w:sz w:val="22"/>
          <w:szCs w:val="22"/>
        </w:rPr>
        <w:t>S</w:t>
      </w:r>
    </w:p>
    <w:p w14:paraId="34626F86" w14:textId="77777777" w:rsidR="00477FD3" w:rsidRPr="00D9758E" w:rsidRDefault="00477FD3" w:rsidP="0089450F">
      <w:pPr>
        <w:jc w:val="both"/>
        <w:rPr>
          <w:sz w:val="22"/>
          <w:szCs w:val="22"/>
        </w:rPr>
      </w:pPr>
    </w:p>
    <w:p w14:paraId="3F5D281E" w14:textId="77777777" w:rsidR="002C1807" w:rsidRPr="00D9758E" w:rsidRDefault="00950CAF" w:rsidP="0089450F">
      <w:pPr>
        <w:pStyle w:val="Corpodetexto"/>
        <w:spacing w:after="0"/>
        <w:ind w:left="23" w:right="35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 xml:space="preserve">O conceito de </w:t>
      </w:r>
      <w:proofErr w:type="spellStart"/>
      <w:r w:rsidRPr="00D9758E">
        <w:rPr>
          <w:i/>
          <w:sz w:val="22"/>
          <w:szCs w:val="22"/>
        </w:rPr>
        <w:t>Naming</w:t>
      </w:r>
      <w:proofErr w:type="spellEnd"/>
      <w:r w:rsidRPr="00D9758E">
        <w:rPr>
          <w:i/>
          <w:sz w:val="22"/>
          <w:szCs w:val="22"/>
        </w:rPr>
        <w:t xml:space="preserve"> </w:t>
      </w:r>
      <w:proofErr w:type="spellStart"/>
      <w:r w:rsidRPr="00D9758E">
        <w:rPr>
          <w:i/>
          <w:sz w:val="22"/>
          <w:szCs w:val="22"/>
        </w:rPr>
        <w:t>Rights</w:t>
      </w:r>
      <w:proofErr w:type="spellEnd"/>
      <w:r w:rsidRPr="00D9758E">
        <w:rPr>
          <w:i/>
          <w:sz w:val="22"/>
          <w:szCs w:val="22"/>
        </w:rPr>
        <w:t xml:space="preserve"> </w:t>
      </w:r>
      <w:r w:rsidRPr="00D9758E">
        <w:rPr>
          <w:sz w:val="22"/>
          <w:szCs w:val="22"/>
        </w:rPr>
        <w:t>é definido como o direito de nomear um bem, evento ou atividade. Essa cessão onerosa é um modelo já bastante difundido</w:t>
      </w:r>
      <w:r w:rsidRPr="00D9758E">
        <w:rPr>
          <w:spacing w:val="40"/>
          <w:sz w:val="22"/>
          <w:szCs w:val="22"/>
        </w:rPr>
        <w:t xml:space="preserve"> </w:t>
      </w:r>
      <w:r w:rsidRPr="00D9758E">
        <w:rPr>
          <w:sz w:val="22"/>
          <w:szCs w:val="22"/>
        </w:rPr>
        <w:t>mundo afora, mas pouco explorado pelo poder público brasileiro. Enquanto empresas e marcas vêm fazendo uso desse modelo de maneira natural em arenas que recebem jogos esportivos e shows musicais, por exemplo, a Prefeitura de S</w:t>
      </w:r>
      <w:r w:rsidR="00467F0A" w:rsidRPr="00D9758E">
        <w:rPr>
          <w:sz w:val="22"/>
          <w:szCs w:val="22"/>
        </w:rPr>
        <w:t>orriso</w:t>
      </w:r>
      <w:r w:rsidRPr="00D9758E">
        <w:rPr>
          <w:sz w:val="22"/>
          <w:szCs w:val="22"/>
        </w:rPr>
        <w:t xml:space="preserve"> ainda não explora essa oportunidade alternativa de geração de receita.</w:t>
      </w:r>
    </w:p>
    <w:p w14:paraId="32FC25F7" w14:textId="77777777" w:rsidR="00D40EB5" w:rsidRPr="00D9758E" w:rsidRDefault="00D40EB5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</w:p>
    <w:p w14:paraId="73D8E8D4" w14:textId="5E71133E" w:rsidR="002C1807" w:rsidRPr="00D9758E" w:rsidRDefault="00950CAF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Trata-se de uma oportunidade com aderência de interesse nos dias de hoje para que ambas as partes, poder público e iniciativa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privada,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atinjam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seus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objetivos finais. Pensando nos benefícios para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a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municipalidade,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a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partir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do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momento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em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que há uma nomeação disciplinada de determinado equipamento público com a possibilidade de investimento de recursos privados, haverá melhoria na infraestrutura oferecida aos usuários, intensificação do uso dos equipamentos pela população e aumento da oferta de atividades exercidas no equipamento nomeado.</w:t>
      </w:r>
    </w:p>
    <w:p w14:paraId="4C28D2F2" w14:textId="77777777" w:rsidR="00D40EB5" w:rsidRPr="00D9758E" w:rsidRDefault="00D40EB5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</w:p>
    <w:p w14:paraId="6368F65D" w14:textId="59FCA3E8" w:rsidR="002C1807" w:rsidRPr="00D9758E" w:rsidRDefault="00950CAF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No que tange aos benefícios para a Prefeitura, há um aumento da diversificação das receitas públicas e a possibilidade de exploração econômica de um ativo público com valor comercial. Ou seja, quando o nome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equipamento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faz referência à atividade ali exercida cria-se um potencial econômico para impacto </w:t>
      </w:r>
      <w:r w:rsidRPr="00D9758E">
        <w:rPr>
          <w:spacing w:val="-2"/>
          <w:sz w:val="22"/>
          <w:szCs w:val="22"/>
        </w:rPr>
        <w:t>social.</w:t>
      </w:r>
    </w:p>
    <w:p w14:paraId="02BBB238" w14:textId="77777777" w:rsidR="00D40EB5" w:rsidRPr="00D9758E" w:rsidRDefault="00D40EB5" w:rsidP="0089450F">
      <w:pPr>
        <w:pStyle w:val="Corpodetexto"/>
        <w:spacing w:after="0"/>
        <w:ind w:left="23" w:right="37" w:firstLine="1395"/>
        <w:jc w:val="both"/>
        <w:rPr>
          <w:sz w:val="22"/>
          <w:szCs w:val="22"/>
        </w:rPr>
      </w:pPr>
    </w:p>
    <w:p w14:paraId="4CC0369C" w14:textId="13857A90" w:rsidR="002C1807" w:rsidRPr="00D9758E" w:rsidRDefault="00950CAF" w:rsidP="0089450F">
      <w:pPr>
        <w:pStyle w:val="Corpodetexto"/>
        <w:spacing w:after="0"/>
        <w:ind w:left="23" w:right="37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Em 2021, a Prefeitura d</w:t>
      </w:r>
      <w:r w:rsidR="002E5DA9" w:rsidRPr="00D9758E">
        <w:rPr>
          <w:sz w:val="22"/>
          <w:szCs w:val="22"/>
        </w:rPr>
        <w:t>e São Paulo</w:t>
      </w:r>
      <w:r w:rsidRPr="00D9758E">
        <w:rPr>
          <w:sz w:val="22"/>
          <w:szCs w:val="22"/>
        </w:rPr>
        <w:t xml:space="preserve">, sob a liderança da Secretaria de Desestatização e da SP Parcerias, apresentou um projeto de concessão administrativa de equipamentos municipais. A proposta ainda em curso, pretende oferecer à iniciativa privada o direito de nomear, por um prazo de cinco anos, equipamentos de esporte e lazer no município de São Paulo. No processo, estão sendo selecionados três representantes da iniciativa privada para concederem a nomeação (i) do </w:t>
      </w:r>
      <w:proofErr w:type="spellStart"/>
      <w:r w:rsidRPr="00D9758E">
        <w:rPr>
          <w:sz w:val="22"/>
          <w:szCs w:val="22"/>
        </w:rPr>
        <w:t>Modelódromo</w:t>
      </w:r>
      <w:proofErr w:type="spellEnd"/>
      <w:r w:rsidRPr="00D9758E">
        <w:rPr>
          <w:sz w:val="22"/>
          <w:szCs w:val="22"/>
        </w:rPr>
        <w:t xml:space="preserve"> do Ibirapuera, ao lado do clube militar;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(</w:t>
      </w:r>
      <w:proofErr w:type="spellStart"/>
      <w:r w:rsidRPr="00D9758E">
        <w:rPr>
          <w:sz w:val="22"/>
          <w:szCs w:val="22"/>
        </w:rPr>
        <w:t>ii</w:t>
      </w:r>
      <w:proofErr w:type="spellEnd"/>
      <w:r w:rsidRPr="00D9758E">
        <w:rPr>
          <w:sz w:val="22"/>
          <w:szCs w:val="22"/>
        </w:rPr>
        <w:t>)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Centro de Esportes Radicais e; (</w:t>
      </w:r>
      <w:proofErr w:type="spellStart"/>
      <w:r w:rsidRPr="00D9758E">
        <w:rPr>
          <w:sz w:val="22"/>
          <w:szCs w:val="22"/>
        </w:rPr>
        <w:t>iii</w:t>
      </w:r>
      <w:proofErr w:type="spellEnd"/>
      <w:r w:rsidRPr="00D9758E">
        <w:rPr>
          <w:sz w:val="22"/>
          <w:szCs w:val="22"/>
        </w:rPr>
        <w:t>) do Centro Esportivo Brasil-Japão, ambos próximos à Marginal Tietê.</w:t>
      </w:r>
    </w:p>
    <w:p w14:paraId="630981CD" w14:textId="77777777" w:rsidR="00D40EB5" w:rsidRPr="00D9758E" w:rsidRDefault="00D40EB5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</w:p>
    <w:p w14:paraId="04FBDCF0" w14:textId="1C7F8477" w:rsidR="002C1807" w:rsidRPr="00D9758E" w:rsidRDefault="00950CAF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 xml:space="preserve">Em linha similar, a Faculdade de Direito da USP lançou o programa </w:t>
      </w:r>
      <w:r w:rsidRPr="00D9758E">
        <w:rPr>
          <w:i/>
          <w:sz w:val="22"/>
          <w:szCs w:val="22"/>
        </w:rPr>
        <w:t xml:space="preserve">Adote uma Sala </w:t>
      </w:r>
      <w:r w:rsidRPr="00D9758E">
        <w:rPr>
          <w:sz w:val="22"/>
          <w:szCs w:val="22"/>
        </w:rPr>
        <w:t>que permite que ex-alunos, por meio de suas antigas turmas, escritórios de advocacia ou empresas, adotem salas de aula para reforma, compra de equipamentos e manutenção durante um período de tempo.</w:t>
      </w:r>
    </w:p>
    <w:p w14:paraId="355835B4" w14:textId="77777777" w:rsidR="00D40EB5" w:rsidRPr="00D9758E" w:rsidRDefault="00D40EB5" w:rsidP="0089450F">
      <w:pPr>
        <w:pStyle w:val="Corpodetexto"/>
        <w:spacing w:after="0"/>
        <w:ind w:left="23" w:right="37" w:firstLine="1395"/>
        <w:jc w:val="both"/>
        <w:rPr>
          <w:sz w:val="22"/>
          <w:szCs w:val="22"/>
        </w:rPr>
      </w:pPr>
    </w:p>
    <w:p w14:paraId="4D5783A2" w14:textId="4556FDED" w:rsidR="002C1807" w:rsidRPr="00D9758E" w:rsidRDefault="00950CAF" w:rsidP="0089450F">
      <w:pPr>
        <w:pStyle w:val="Corpodetexto"/>
        <w:spacing w:after="0"/>
        <w:ind w:left="23" w:right="37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Atualmente, 26 salas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aula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Faculdade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Direito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USP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fazem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parte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do projeto, sendo que 6 já foram integralmente reformadas. Outras 5 salas já estão prontas para iniciar as obras, aguardando apenas autorização de organizações como </w:t>
      </w:r>
      <w:proofErr w:type="spellStart"/>
      <w:r w:rsidRPr="00D9758E">
        <w:rPr>
          <w:sz w:val="22"/>
          <w:szCs w:val="22"/>
        </w:rPr>
        <w:t>Conpresp</w:t>
      </w:r>
      <w:proofErr w:type="spellEnd"/>
      <w:r w:rsidRPr="00D9758E">
        <w:rPr>
          <w:sz w:val="22"/>
          <w:szCs w:val="22"/>
        </w:rPr>
        <w:t xml:space="preserve"> e Condephaat, e mais 7 espaços já têm doações comprometidas. Até o momento foram investidos R$ 1,8 milhão e, ao todo, estima-se um montante de R$ 8,5 milhões para as reformas.</w:t>
      </w:r>
    </w:p>
    <w:p w14:paraId="11444243" w14:textId="77777777" w:rsidR="00D40EB5" w:rsidRPr="00D9758E" w:rsidRDefault="00D40EB5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</w:p>
    <w:p w14:paraId="3161AA48" w14:textId="462B96C8" w:rsidR="002C1807" w:rsidRPr="00D9758E" w:rsidRDefault="00950CAF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As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principais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paradas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dos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Metrôs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São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Paulo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Rio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Janeiro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já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fazem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uso da prática do </w:t>
      </w:r>
      <w:proofErr w:type="spellStart"/>
      <w:r w:rsidRPr="00D9758E">
        <w:rPr>
          <w:i/>
          <w:sz w:val="22"/>
          <w:szCs w:val="22"/>
        </w:rPr>
        <w:t>Naming</w:t>
      </w:r>
      <w:proofErr w:type="spellEnd"/>
      <w:r w:rsidRPr="00D9758E">
        <w:rPr>
          <w:i/>
          <w:sz w:val="22"/>
          <w:szCs w:val="22"/>
        </w:rPr>
        <w:t xml:space="preserve"> </w:t>
      </w:r>
      <w:proofErr w:type="spellStart"/>
      <w:r w:rsidRPr="00D9758E">
        <w:rPr>
          <w:i/>
          <w:sz w:val="22"/>
          <w:szCs w:val="22"/>
        </w:rPr>
        <w:t>Rights</w:t>
      </w:r>
      <w:proofErr w:type="spellEnd"/>
      <w:r w:rsidRPr="00D9758E">
        <w:rPr>
          <w:i/>
          <w:sz w:val="22"/>
          <w:szCs w:val="22"/>
        </w:rPr>
        <w:t xml:space="preserve">. </w:t>
      </w:r>
      <w:r w:rsidRPr="00D9758E">
        <w:rPr>
          <w:sz w:val="22"/>
          <w:szCs w:val="22"/>
        </w:rPr>
        <w:t>O caso mais recente é o da estação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Saúde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metrô, que ganhou o “apelido” de </w:t>
      </w:r>
      <w:proofErr w:type="spellStart"/>
      <w:r w:rsidRPr="00D9758E">
        <w:rPr>
          <w:sz w:val="22"/>
          <w:szCs w:val="22"/>
        </w:rPr>
        <w:t>Ultrafarma</w:t>
      </w:r>
      <w:proofErr w:type="spellEnd"/>
      <w:r w:rsidRPr="00D9758E">
        <w:rPr>
          <w:sz w:val="22"/>
          <w:szCs w:val="22"/>
        </w:rPr>
        <w:t xml:space="preserve"> em março. No Rio, a estação Botafogo virou “Botafogo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Coca-Cola”,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enquanto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em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São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Paulo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estação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Carrão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divide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nome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com o </w:t>
      </w:r>
      <w:proofErr w:type="spellStart"/>
      <w:r w:rsidRPr="00D9758E">
        <w:rPr>
          <w:sz w:val="22"/>
          <w:szCs w:val="22"/>
        </w:rPr>
        <w:t>atacarejo</w:t>
      </w:r>
      <w:proofErr w:type="spellEnd"/>
      <w:r w:rsidRPr="00D9758E">
        <w:rPr>
          <w:sz w:val="22"/>
          <w:szCs w:val="22"/>
        </w:rPr>
        <w:t xml:space="preserve"> Assaí.</w:t>
      </w:r>
    </w:p>
    <w:p w14:paraId="0ACE4A20" w14:textId="77777777" w:rsidR="002E5DA9" w:rsidRPr="00D9758E" w:rsidRDefault="002E5DA9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  <w:vertAlign w:val="superscript"/>
        </w:rPr>
      </w:pPr>
    </w:p>
    <w:p w14:paraId="26FE696B" w14:textId="77777777" w:rsidR="002C1807" w:rsidRPr="00D9758E" w:rsidRDefault="00950CAF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O “</w:t>
      </w:r>
      <w:proofErr w:type="spellStart"/>
      <w:r w:rsidRPr="00D9758E">
        <w:rPr>
          <w:sz w:val="22"/>
          <w:szCs w:val="22"/>
        </w:rPr>
        <w:t>rebatismo</w:t>
      </w:r>
      <w:proofErr w:type="spellEnd"/>
      <w:r w:rsidRPr="00D9758E">
        <w:rPr>
          <w:sz w:val="22"/>
          <w:szCs w:val="22"/>
        </w:rPr>
        <w:t>” faz parte do projeto do metrô paulistano de alavancar as receitas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não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relacionadas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à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cobrança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tarifa.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presidente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Metrô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São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Paulo, Silvani Pereira, diz que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modelo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é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metrô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Hong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Kong,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que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tem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mais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50% das receitas provenientes de exploração imobiliária, comercial e de marketing.</w:t>
      </w:r>
    </w:p>
    <w:p w14:paraId="36748F50" w14:textId="77777777" w:rsidR="00D40EB5" w:rsidRPr="00D9758E" w:rsidRDefault="00D40EB5" w:rsidP="0089450F">
      <w:pPr>
        <w:pStyle w:val="Corpodetexto"/>
        <w:spacing w:after="0"/>
        <w:ind w:left="23" w:right="37" w:firstLine="1395"/>
        <w:jc w:val="both"/>
        <w:rPr>
          <w:sz w:val="22"/>
          <w:szCs w:val="22"/>
        </w:rPr>
      </w:pPr>
    </w:p>
    <w:p w14:paraId="091F05C4" w14:textId="0FF7F4BC" w:rsidR="002C1807" w:rsidRPr="00D9758E" w:rsidRDefault="00950CAF" w:rsidP="0089450F">
      <w:pPr>
        <w:pStyle w:val="Corpodetexto"/>
        <w:spacing w:after="0"/>
        <w:ind w:left="23" w:right="37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Em 2020, as receitas não tarifárias representaram 21,6% do faturamento do Metrô paulistano. Isso é importante porque 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direção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não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tem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controle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sobre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valor da tarifa, definido pelo governo do Estado, que muitas vezes não consegue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repor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a inflação do período. A empresa de marketing DSM, que venceu os leilões, fechou contrato para desembolsar R$ 71,9 mil mensais na estação Saúde, R$ 168 mil no Carrão e R$ 102 mil na Penha. Os acordos são válidos por dez anos, renováveis</w:t>
      </w:r>
      <w:r w:rsidRPr="00D9758E">
        <w:rPr>
          <w:spacing w:val="40"/>
          <w:sz w:val="22"/>
          <w:szCs w:val="22"/>
        </w:rPr>
        <w:t xml:space="preserve"> </w:t>
      </w:r>
      <w:r w:rsidRPr="00D9758E">
        <w:rPr>
          <w:sz w:val="22"/>
          <w:szCs w:val="22"/>
        </w:rPr>
        <w:t>por mais dez.</w:t>
      </w:r>
    </w:p>
    <w:p w14:paraId="5598987D" w14:textId="77777777" w:rsidR="00D40EB5" w:rsidRPr="00D9758E" w:rsidRDefault="00D40EB5" w:rsidP="0089450F">
      <w:pPr>
        <w:pStyle w:val="Corpodetexto"/>
        <w:spacing w:after="0"/>
        <w:ind w:left="23" w:right="35" w:firstLine="1395"/>
        <w:jc w:val="both"/>
        <w:rPr>
          <w:sz w:val="22"/>
          <w:szCs w:val="22"/>
        </w:rPr>
      </w:pPr>
    </w:p>
    <w:p w14:paraId="062CE628" w14:textId="46CD85F3" w:rsidR="002C1807" w:rsidRPr="00D9758E" w:rsidRDefault="00950CAF" w:rsidP="0089450F">
      <w:pPr>
        <w:pStyle w:val="Corpodetexto"/>
        <w:spacing w:after="0"/>
        <w:ind w:left="23" w:right="35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 xml:space="preserve">O time de futebol Corinthians também firmou uma parceria com a empresa </w:t>
      </w:r>
      <w:proofErr w:type="spellStart"/>
      <w:r w:rsidRPr="00D9758E">
        <w:rPr>
          <w:sz w:val="22"/>
          <w:szCs w:val="22"/>
        </w:rPr>
        <w:t>Hypera</w:t>
      </w:r>
      <w:proofErr w:type="spellEnd"/>
      <w:r w:rsidRPr="00D9758E">
        <w:rPr>
          <w:sz w:val="22"/>
          <w:szCs w:val="22"/>
        </w:rPr>
        <w:t xml:space="preserve"> Pharma, que “batizou” o estádio com o nome </w:t>
      </w:r>
      <w:proofErr w:type="spellStart"/>
      <w:r w:rsidRPr="00D9758E">
        <w:rPr>
          <w:sz w:val="22"/>
          <w:szCs w:val="22"/>
        </w:rPr>
        <w:t>Neo</w:t>
      </w:r>
      <w:proofErr w:type="spellEnd"/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Química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Arena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que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paga ao clube uma quantia de R$300 milhões divididos em 20 parcelas anuais, ou seja R$15 milhões por temporada. Em Pernambuco temos a </w:t>
      </w:r>
      <w:r w:rsidRPr="00D9758E">
        <w:rPr>
          <w:i/>
          <w:sz w:val="22"/>
          <w:szCs w:val="22"/>
        </w:rPr>
        <w:t>Itaipava Arena</w:t>
      </w:r>
      <w:r w:rsidRPr="00D9758E">
        <w:rPr>
          <w:i/>
          <w:spacing w:val="40"/>
          <w:sz w:val="22"/>
          <w:szCs w:val="22"/>
        </w:rPr>
        <w:t xml:space="preserve"> </w:t>
      </w:r>
      <w:r w:rsidRPr="00D9758E">
        <w:rPr>
          <w:i/>
          <w:sz w:val="22"/>
          <w:szCs w:val="22"/>
        </w:rPr>
        <w:t>Pernambuco</w:t>
      </w:r>
      <w:r w:rsidRPr="00D9758E">
        <w:rPr>
          <w:sz w:val="22"/>
          <w:szCs w:val="22"/>
        </w:rPr>
        <w:t xml:space="preserve">, com contrato avaliado em R$10 milhões anuais; na Bahia, a </w:t>
      </w:r>
      <w:r w:rsidRPr="00D9758E">
        <w:rPr>
          <w:i/>
          <w:sz w:val="22"/>
          <w:szCs w:val="22"/>
        </w:rPr>
        <w:t>Itaipava Arena Fonte Nova</w:t>
      </w:r>
      <w:r w:rsidRPr="00D9758E">
        <w:rPr>
          <w:sz w:val="22"/>
          <w:szCs w:val="22"/>
        </w:rPr>
        <w:t>,</w:t>
      </w:r>
      <w:r w:rsidRPr="00D9758E">
        <w:rPr>
          <w:spacing w:val="40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com contrato válido por 10 anos, sendo R$10 milhões pagos anualmente; e em São Paulo o </w:t>
      </w:r>
      <w:r w:rsidRPr="00D9758E">
        <w:rPr>
          <w:i/>
          <w:sz w:val="22"/>
          <w:szCs w:val="22"/>
        </w:rPr>
        <w:t>Allianz Parque</w:t>
      </w:r>
      <w:r w:rsidRPr="00D9758E">
        <w:rPr>
          <w:sz w:val="22"/>
          <w:szCs w:val="22"/>
        </w:rPr>
        <w:t>, estádio do time do Palmeiras, que firmou parceria com a seguradora alemã paga ao time R$ 15 milhões por ano.</w:t>
      </w:r>
    </w:p>
    <w:p w14:paraId="0386379E" w14:textId="77777777" w:rsidR="002C1807" w:rsidRPr="00D9758E" w:rsidRDefault="002C1807" w:rsidP="0089450F">
      <w:pPr>
        <w:pStyle w:val="Corpodetexto"/>
        <w:spacing w:after="0"/>
        <w:ind w:left="23" w:firstLine="1395"/>
        <w:jc w:val="both"/>
        <w:rPr>
          <w:sz w:val="22"/>
          <w:szCs w:val="22"/>
        </w:rPr>
      </w:pPr>
    </w:p>
    <w:p w14:paraId="4F106CE2" w14:textId="77777777" w:rsidR="002C1807" w:rsidRPr="00D9758E" w:rsidRDefault="00950CAF" w:rsidP="0089450F">
      <w:pPr>
        <w:pStyle w:val="Corpodetexto"/>
        <w:spacing w:after="0"/>
        <w:ind w:left="23" w:right="35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É muito importante esclarecer que o nome do equipamento público não é alterado nesse tipo de parceria, o que o Poder Público cede é o direito ao sobrenome. A marca, empresa ou entidade que participar da licitação e vier a ganhar esse processo de cessão de direitos, irá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adicionar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o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seu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nome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após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o</w:t>
      </w:r>
      <w:r w:rsidRPr="00D9758E">
        <w:rPr>
          <w:spacing w:val="-2"/>
          <w:sz w:val="22"/>
          <w:szCs w:val="22"/>
        </w:rPr>
        <w:t xml:space="preserve"> </w:t>
      </w:r>
      <w:r w:rsidRPr="00D9758E">
        <w:rPr>
          <w:sz w:val="22"/>
          <w:szCs w:val="22"/>
        </w:rPr>
        <w:t>nome do equipamento substituindo as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placas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anúncio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indicativo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nas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testadas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do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imóvel para a inclusão do “sobrenome” seguindo o que consta no manual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comunicação da prefeitura. A cessionária deverá garantir a manutenção das placas durante a vigência contratual.</w:t>
      </w:r>
    </w:p>
    <w:p w14:paraId="70A771D3" w14:textId="77777777" w:rsidR="00D40EB5" w:rsidRPr="00D9758E" w:rsidRDefault="00D40EB5" w:rsidP="0089450F">
      <w:pPr>
        <w:pStyle w:val="Corpodetexto"/>
        <w:spacing w:after="0"/>
        <w:ind w:left="23" w:right="35" w:firstLine="1395"/>
        <w:jc w:val="both"/>
        <w:rPr>
          <w:sz w:val="22"/>
          <w:szCs w:val="22"/>
        </w:rPr>
      </w:pPr>
    </w:p>
    <w:p w14:paraId="442DF4B1" w14:textId="232229B9" w:rsidR="007637E5" w:rsidRPr="00D9758E" w:rsidRDefault="00950CAF" w:rsidP="0089450F">
      <w:pPr>
        <w:pStyle w:val="Corpodetexto"/>
        <w:spacing w:after="0"/>
        <w:ind w:left="23" w:right="35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 xml:space="preserve">Toda parceria entre setor público e privado que prevê o uso do </w:t>
      </w:r>
      <w:proofErr w:type="spellStart"/>
      <w:r w:rsidRPr="00D9758E">
        <w:rPr>
          <w:i/>
          <w:sz w:val="22"/>
          <w:szCs w:val="22"/>
        </w:rPr>
        <w:t>Naming</w:t>
      </w:r>
      <w:proofErr w:type="spellEnd"/>
      <w:r w:rsidRPr="00D9758E">
        <w:rPr>
          <w:i/>
          <w:spacing w:val="40"/>
          <w:sz w:val="22"/>
          <w:szCs w:val="22"/>
        </w:rPr>
        <w:t xml:space="preserve"> </w:t>
      </w:r>
      <w:proofErr w:type="spellStart"/>
      <w:r w:rsidRPr="00D9758E">
        <w:rPr>
          <w:i/>
          <w:sz w:val="22"/>
          <w:szCs w:val="22"/>
        </w:rPr>
        <w:t>Rights</w:t>
      </w:r>
      <w:proofErr w:type="spellEnd"/>
      <w:r w:rsidRPr="00D9758E">
        <w:rPr>
          <w:i/>
          <w:sz w:val="22"/>
          <w:szCs w:val="22"/>
        </w:rPr>
        <w:t xml:space="preserve"> </w:t>
      </w:r>
      <w:r w:rsidRPr="00D9758E">
        <w:rPr>
          <w:sz w:val="22"/>
          <w:szCs w:val="22"/>
        </w:rPr>
        <w:t>é regulamentada via edital, em que é previsto o valor do montante anual a</w:t>
      </w:r>
      <w:r w:rsidRPr="00D9758E">
        <w:rPr>
          <w:spacing w:val="40"/>
          <w:sz w:val="22"/>
          <w:szCs w:val="22"/>
        </w:rPr>
        <w:t xml:space="preserve"> </w:t>
      </w:r>
      <w:r w:rsidRPr="00D9758E">
        <w:rPr>
          <w:sz w:val="22"/>
          <w:szCs w:val="22"/>
        </w:rPr>
        <w:t>ser pago pela iniciativa privada ao poder público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em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decorrência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da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>parceria.</w:t>
      </w:r>
      <w:r w:rsidRPr="00D9758E">
        <w:rPr>
          <w:spacing w:val="-3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Existe também a possibilidade de abatimento do pagamento do valor anual caso sejam realizadas ações sociais que envolvam requalificação de alguma parte do equipamento ou investimentos em realização de eventos e atividades abertas ao </w:t>
      </w:r>
      <w:r w:rsidRPr="00D9758E">
        <w:rPr>
          <w:spacing w:val="-2"/>
          <w:sz w:val="22"/>
          <w:szCs w:val="22"/>
        </w:rPr>
        <w:t>público.</w:t>
      </w:r>
    </w:p>
    <w:p w14:paraId="011A9E4B" w14:textId="77777777" w:rsidR="00D40EB5" w:rsidRPr="00D9758E" w:rsidRDefault="00D40EB5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</w:p>
    <w:p w14:paraId="3210F4EE" w14:textId="7FBFEE01" w:rsidR="002C1807" w:rsidRPr="00D9758E" w:rsidRDefault="00950CAF" w:rsidP="0089450F">
      <w:pPr>
        <w:pStyle w:val="Corpodetexto"/>
        <w:spacing w:after="0"/>
        <w:ind w:left="23" w:right="36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 xml:space="preserve">Caros colegas, a prática do </w:t>
      </w:r>
      <w:proofErr w:type="spellStart"/>
      <w:r w:rsidRPr="00D9758E">
        <w:rPr>
          <w:i/>
          <w:sz w:val="22"/>
          <w:szCs w:val="22"/>
        </w:rPr>
        <w:t>Naming</w:t>
      </w:r>
      <w:proofErr w:type="spellEnd"/>
      <w:r w:rsidRPr="00D9758E">
        <w:rPr>
          <w:i/>
          <w:sz w:val="22"/>
          <w:szCs w:val="22"/>
        </w:rPr>
        <w:t xml:space="preserve"> </w:t>
      </w:r>
      <w:proofErr w:type="spellStart"/>
      <w:r w:rsidRPr="00D9758E">
        <w:rPr>
          <w:i/>
          <w:sz w:val="22"/>
          <w:szCs w:val="22"/>
        </w:rPr>
        <w:t>Rights</w:t>
      </w:r>
      <w:proofErr w:type="spellEnd"/>
      <w:r w:rsidRPr="00D9758E">
        <w:rPr>
          <w:i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nos equipamentos públicos da cidade de </w:t>
      </w:r>
      <w:r w:rsidR="00D466F4" w:rsidRPr="00D9758E">
        <w:rPr>
          <w:sz w:val="22"/>
          <w:szCs w:val="22"/>
        </w:rPr>
        <w:t>Sorriso</w:t>
      </w:r>
      <w:r w:rsidRPr="00D9758E">
        <w:rPr>
          <w:sz w:val="22"/>
          <w:szCs w:val="22"/>
        </w:rPr>
        <w:t xml:space="preserve"> pode ser uma grande oportunidade para geração de novas fontes de receita para nossa cidade e, consequentemente, para o desenvolvimento dos serviços oferecidos à população. A partir do momento em que a Prefeitura passa a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receber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“valores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extras”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advindos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dessas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parcerias,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a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>administração</w:t>
      </w:r>
      <w:r w:rsidRPr="00D9758E">
        <w:rPr>
          <w:spacing w:val="-4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pública consegue usar tal verba não prevista em orçamento anteriormente para investir em melhorias na infraestrutura e na própria atividade exercida no local selecionado. Tendo em vista nossa função primordial de zelar pelo </w:t>
      </w:r>
      <w:r w:rsidR="00D40EB5" w:rsidRPr="00D9758E">
        <w:rPr>
          <w:sz w:val="22"/>
          <w:szCs w:val="22"/>
        </w:rPr>
        <w:t>bem-estar</w:t>
      </w:r>
      <w:r w:rsidRPr="00D9758E">
        <w:rPr>
          <w:sz w:val="22"/>
          <w:szCs w:val="22"/>
        </w:rPr>
        <w:t xml:space="preserve"> da</w:t>
      </w:r>
      <w:r w:rsidRPr="00D9758E">
        <w:rPr>
          <w:spacing w:val="40"/>
          <w:sz w:val="22"/>
          <w:szCs w:val="22"/>
        </w:rPr>
        <w:t xml:space="preserve"> </w:t>
      </w:r>
      <w:r w:rsidRPr="00D9758E">
        <w:rPr>
          <w:sz w:val="22"/>
          <w:szCs w:val="22"/>
        </w:rPr>
        <w:t xml:space="preserve">população </w:t>
      </w:r>
      <w:proofErr w:type="spellStart"/>
      <w:r w:rsidR="006B3411" w:rsidRPr="00D9758E">
        <w:rPr>
          <w:sz w:val="22"/>
          <w:szCs w:val="22"/>
        </w:rPr>
        <w:t>sorrisense</w:t>
      </w:r>
      <w:proofErr w:type="spellEnd"/>
      <w:r w:rsidRPr="00D9758E">
        <w:rPr>
          <w:sz w:val="22"/>
          <w:szCs w:val="22"/>
        </w:rPr>
        <w:t xml:space="preserve"> adotando medidas estratégicas, conto com o apoio de todos os pares.</w:t>
      </w:r>
    </w:p>
    <w:p w14:paraId="0D74B366" w14:textId="77777777" w:rsidR="00D40EB5" w:rsidRPr="00D9758E" w:rsidRDefault="00D40EB5" w:rsidP="0089450F">
      <w:pPr>
        <w:ind w:left="23" w:firstLine="1395"/>
        <w:jc w:val="both"/>
        <w:rPr>
          <w:sz w:val="22"/>
          <w:szCs w:val="22"/>
        </w:rPr>
      </w:pPr>
    </w:p>
    <w:p w14:paraId="047B5099" w14:textId="70F027FF" w:rsidR="00D40EB5" w:rsidRDefault="00D40EB5" w:rsidP="00D9758E">
      <w:pPr>
        <w:ind w:left="23" w:firstLine="1395"/>
        <w:jc w:val="both"/>
        <w:rPr>
          <w:sz w:val="22"/>
          <w:szCs w:val="22"/>
        </w:rPr>
      </w:pPr>
      <w:r w:rsidRPr="00D9758E">
        <w:rPr>
          <w:sz w:val="22"/>
          <w:szCs w:val="22"/>
        </w:rPr>
        <w:t>Câmara Municipal de Sorriso, estado de Mato Grosso, em 12 de agosto de 2025.</w:t>
      </w:r>
    </w:p>
    <w:p w14:paraId="483B454B" w14:textId="0DED4799" w:rsidR="00D9758E" w:rsidRDefault="00D9758E" w:rsidP="00D9758E">
      <w:pPr>
        <w:ind w:left="23" w:firstLine="1395"/>
        <w:jc w:val="both"/>
        <w:rPr>
          <w:sz w:val="22"/>
          <w:szCs w:val="22"/>
        </w:rPr>
      </w:pPr>
    </w:p>
    <w:p w14:paraId="62E0714D" w14:textId="70F544F6" w:rsidR="00D9758E" w:rsidRDefault="00D9758E" w:rsidP="00D9758E">
      <w:pPr>
        <w:ind w:left="23" w:firstLine="1395"/>
        <w:jc w:val="both"/>
        <w:rPr>
          <w:sz w:val="22"/>
          <w:szCs w:val="22"/>
        </w:rPr>
      </w:pPr>
    </w:p>
    <w:p w14:paraId="0C6381EA" w14:textId="77777777" w:rsidR="00D9758E" w:rsidRPr="00D9758E" w:rsidRDefault="00D9758E" w:rsidP="00D9758E">
      <w:pPr>
        <w:ind w:left="23" w:firstLine="1395"/>
        <w:jc w:val="both"/>
        <w:rPr>
          <w:sz w:val="22"/>
          <w:szCs w:val="22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D9758E" w:rsidRPr="0089450F" w14:paraId="62FD3534" w14:textId="77777777" w:rsidTr="00D9758E">
        <w:trPr>
          <w:trHeight w:val="1271"/>
        </w:trPr>
        <w:tc>
          <w:tcPr>
            <w:tcW w:w="4814" w:type="dxa"/>
            <w:gridSpan w:val="2"/>
          </w:tcPr>
          <w:p w14:paraId="700A86CE" w14:textId="77777777" w:rsidR="00D9758E" w:rsidRPr="0089450F" w:rsidRDefault="00D9758E" w:rsidP="00D9758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89450F">
              <w:rPr>
                <w:b/>
                <w:bCs/>
                <w:sz w:val="23"/>
                <w:szCs w:val="23"/>
              </w:rPr>
              <w:t>DIOGO KRIGUER</w:t>
            </w:r>
          </w:p>
          <w:p w14:paraId="5EE27030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</w:t>
            </w:r>
            <w:r w:rsidRPr="0089450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815" w:type="dxa"/>
            <w:gridSpan w:val="2"/>
          </w:tcPr>
          <w:p w14:paraId="2FF6DC3F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ADIR CUNICO</w:t>
            </w:r>
          </w:p>
          <w:p w14:paraId="2C6C2B90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NOVO</w:t>
            </w:r>
          </w:p>
          <w:p w14:paraId="4CD00283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3"/>
                <w:szCs w:val="23"/>
              </w:rPr>
            </w:pPr>
          </w:p>
        </w:tc>
      </w:tr>
      <w:tr w:rsidR="00D9758E" w:rsidRPr="0089450F" w14:paraId="5ECBE719" w14:textId="77777777" w:rsidTr="00D9758E">
        <w:trPr>
          <w:trHeight w:val="1274"/>
        </w:trPr>
        <w:tc>
          <w:tcPr>
            <w:tcW w:w="3209" w:type="dxa"/>
          </w:tcPr>
          <w:p w14:paraId="26EEEF06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EMERSON FARIAS</w:t>
            </w:r>
          </w:p>
          <w:p w14:paraId="37547892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210" w:type="dxa"/>
            <w:gridSpan w:val="2"/>
          </w:tcPr>
          <w:p w14:paraId="3EA24624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RODRIGO MATTERAZZI</w:t>
            </w:r>
          </w:p>
          <w:p w14:paraId="7269A965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REPUBLICANOS</w:t>
            </w:r>
          </w:p>
          <w:p w14:paraId="5A946B1F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210" w:type="dxa"/>
          </w:tcPr>
          <w:p w14:paraId="0ADE5F9A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GRINGO DO BARREIRO</w:t>
            </w:r>
          </w:p>
          <w:p w14:paraId="10065A89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</w:tr>
      <w:tr w:rsidR="00D9758E" w:rsidRPr="0089450F" w14:paraId="28A21AC6" w14:textId="77777777" w:rsidTr="00D9758E">
        <w:trPr>
          <w:trHeight w:val="1290"/>
        </w:trPr>
        <w:tc>
          <w:tcPr>
            <w:tcW w:w="3209" w:type="dxa"/>
          </w:tcPr>
          <w:p w14:paraId="4F6DA62A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BRENDO BRAGA</w:t>
            </w:r>
          </w:p>
          <w:p w14:paraId="3C8C6B4E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210" w:type="dxa"/>
            <w:gridSpan w:val="2"/>
          </w:tcPr>
          <w:p w14:paraId="71FD6533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89450F">
              <w:rPr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89450F">
              <w:rPr>
                <w:b/>
                <w:color w:val="000000"/>
                <w:sz w:val="23"/>
                <w:szCs w:val="23"/>
              </w:rPr>
              <w:t xml:space="preserve"> SILVANA PERIN</w:t>
            </w:r>
          </w:p>
          <w:p w14:paraId="21205BE0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Vereadora MDB</w:t>
            </w:r>
          </w:p>
        </w:tc>
        <w:tc>
          <w:tcPr>
            <w:tcW w:w="3210" w:type="dxa"/>
          </w:tcPr>
          <w:p w14:paraId="71716E13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DARCI GONÇALVES</w:t>
            </w:r>
          </w:p>
          <w:p w14:paraId="2798B69B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MDB</w:t>
            </w:r>
          </w:p>
        </w:tc>
      </w:tr>
      <w:tr w:rsidR="00D9758E" w:rsidRPr="0089450F" w14:paraId="713E1BE2" w14:textId="77777777" w:rsidTr="00D9758E">
        <w:tc>
          <w:tcPr>
            <w:tcW w:w="3209" w:type="dxa"/>
          </w:tcPr>
          <w:p w14:paraId="6DE9D5D3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WANDERLEY PAULO</w:t>
            </w:r>
          </w:p>
          <w:p w14:paraId="3EBCECD3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3210" w:type="dxa"/>
            <w:gridSpan w:val="2"/>
          </w:tcPr>
          <w:p w14:paraId="70D62727" w14:textId="77777777" w:rsidR="00D9758E" w:rsidRPr="0089450F" w:rsidRDefault="00D9758E" w:rsidP="00D9758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TOCO BAGGIO</w:t>
            </w:r>
          </w:p>
          <w:p w14:paraId="62A8EE77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10" w:type="dxa"/>
          </w:tcPr>
          <w:p w14:paraId="05D12945" w14:textId="77777777" w:rsidR="00D9758E" w:rsidRPr="0089450F" w:rsidRDefault="00D9758E" w:rsidP="00D9758E">
            <w:pPr>
              <w:jc w:val="center"/>
              <w:rPr>
                <w:b/>
                <w:iCs/>
                <w:sz w:val="23"/>
                <w:szCs w:val="23"/>
              </w:rPr>
            </w:pPr>
            <w:r w:rsidRPr="0089450F">
              <w:rPr>
                <w:b/>
                <w:iCs/>
                <w:sz w:val="23"/>
                <w:szCs w:val="23"/>
              </w:rPr>
              <w:t>JANE DELALIBERA</w:t>
            </w:r>
          </w:p>
          <w:p w14:paraId="4428EDF8" w14:textId="77777777" w:rsidR="00D9758E" w:rsidRPr="0089450F" w:rsidRDefault="00D9758E" w:rsidP="00D9758E">
            <w:pPr>
              <w:jc w:val="center"/>
              <w:rPr>
                <w:iCs/>
                <w:sz w:val="23"/>
                <w:szCs w:val="23"/>
              </w:rPr>
            </w:pPr>
            <w:r w:rsidRPr="0089450F">
              <w:rPr>
                <w:b/>
                <w:iCs/>
                <w:sz w:val="23"/>
                <w:szCs w:val="23"/>
              </w:rPr>
              <w:t>Vereadora PL</w:t>
            </w:r>
          </w:p>
        </w:tc>
      </w:tr>
    </w:tbl>
    <w:p w14:paraId="607D0A59" w14:textId="77777777" w:rsidR="00D9758E" w:rsidRPr="0089450F" w:rsidRDefault="00D9758E" w:rsidP="00D9758E">
      <w:pPr>
        <w:jc w:val="both"/>
        <w:rPr>
          <w:sz w:val="23"/>
          <w:szCs w:val="23"/>
        </w:rPr>
      </w:pPr>
    </w:p>
    <w:sectPr w:rsidR="00D9758E" w:rsidRPr="0089450F" w:rsidSect="0089450F">
      <w:headerReference w:type="default" r:id="rId8"/>
      <w:footerReference w:type="even" r:id="rId9"/>
      <w:footerReference w:type="default" r:id="rId10"/>
      <w:pgSz w:w="11907" w:h="16840" w:code="9"/>
      <w:pgMar w:top="2268" w:right="1134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C5A1C" w14:textId="77777777" w:rsidR="0034565A" w:rsidRDefault="0034565A">
      <w:r>
        <w:separator/>
      </w:r>
    </w:p>
  </w:endnote>
  <w:endnote w:type="continuationSeparator" w:id="0">
    <w:p w14:paraId="20D3530A" w14:textId="77777777" w:rsidR="0034565A" w:rsidRDefault="0034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5F029" w14:textId="77777777" w:rsidR="00946627" w:rsidRDefault="00950CA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4B0A04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796429"/>
      <w:docPartObj>
        <w:docPartGallery w:val="Page Numbers (Bottom of Page)"/>
        <w:docPartUnique/>
      </w:docPartObj>
    </w:sdtPr>
    <w:sdtEndPr/>
    <w:sdtContent>
      <w:sdt>
        <w:sdtPr>
          <w:id w:val="-1841311376"/>
          <w:docPartObj>
            <w:docPartGallery w:val="Page Numbers (Top of Page)"/>
            <w:docPartUnique/>
          </w:docPartObj>
        </w:sdtPr>
        <w:sdtEndPr/>
        <w:sdtContent>
          <w:p w14:paraId="6F29692E" w14:textId="771555FC" w:rsidR="00D40EB5" w:rsidRDefault="00D40EB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5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5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7CFA3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B0CA" w14:textId="77777777" w:rsidR="0034565A" w:rsidRDefault="0034565A">
      <w:r>
        <w:separator/>
      </w:r>
    </w:p>
  </w:footnote>
  <w:footnote w:type="continuationSeparator" w:id="0">
    <w:p w14:paraId="6A6E9A63" w14:textId="77777777" w:rsidR="0034565A" w:rsidRDefault="0034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9916" w14:textId="77777777" w:rsidR="00946627" w:rsidRDefault="00946627">
    <w:pPr>
      <w:jc w:val="center"/>
      <w:rPr>
        <w:b/>
        <w:sz w:val="28"/>
      </w:rPr>
    </w:pPr>
  </w:p>
  <w:p w14:paraId="70259D62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16CCCE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FA6A61E" w:tentative="1">
      <w:start w:val="1"/>
      <w:numFmt w:val="lowerLetter"/>
      <w:lvlText w:val="%2."/>
      <w:lvlJc w:val="left"/>
      <w:pPr>
        <w:ind w:left="1364" w:hanging="360"/>
      </w:pPr>
    </w:lvl>
    <w:lvl w:ilvl="2" w:tplc="40B23720" w:tentative="1">
      <w:start w:val="1"/>
      <w:numFmt w:val="lowerRoman"/>
      <w:lvlText w:val="%3."/>
      <w:lvlJc w:val="right"/>
      <w:pPr>
        <w:ind w:left="2084" w:hanging="180"/>
      </w:pPr>
    </w:lvl>
    <w:lvl w:ilvl="3" w:tplc="172EA1D6" w:tentative="1">
      <w:start w:val="1"/>
      <w:numFmt w:val="decimal"/>
      <w:lvlText w:val="%4."/>
      <w:lvlJc w:val="left"/>
      <w:pPr>
        <w:ind w:left="2804" w:hanging="360"/>
      </w:pPr>
    </w:lvl>
    <w:lvl w:ilvl="4" w:tplc="3A04F438" w:tentative="1">
      <w:start w:val="1"/>
      <w:numFmt w:val="lowerLetter"/>
      <w:lvlText w:val="%5."/>
      <w:lvlJc w:val="left"/>
      <w:pPr>
        <w:ind w:left="3524" w:hanging="360"/>
      </w:pPr>
    </w:lvl>
    <w:lvl w:ilvl="5" w:tplc="B86EFA84" w:tentative="1">
      <w:start w:val="1"/>
      <w:numFmt w:val="lowerRoman"/>
      <w:lvlText w:val="%6."/>
      <w:lvlJc w:val="right"/>
      <w:pPr>
        <w:ind w:left="4244" w:hanging="180"/>
      </w:pPr>
    </w:lvl>
    <w:lvl w:ilvl="6" w:tplc="1E249E4E" w:tentative="1">
      <w:start w:val="1"/>
      <w:numFmt w:val="decimal"/>
      <w:lvlText w:val="%7."/>
      <w:lvlJc w:val="left"/>
      <w:pPr>
        <w:ind w:left="4964" w:hanging="360"/>
      </w:pPr>
    </w:lvl>
    <w:lvl w:ilvl="7" w:tplc="86BE99C8" w:tentative="1">
      <w:start w:val="1"/>
      <w:numFmt w:val="lowerLetter"/>
      <w:lvlText w:val="%8."/>
      <w:lvlJc w:val="left"/>
      <w:pPr>
        <w:ind w:left="5684" w:hanging="360"/>
      </w:pPr>
    </w:lvl>
    <w:lvl w:ilvl="8" w:tplc="FED846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CCB6F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3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44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E8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49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428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28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1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81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0DC6B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E2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43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E4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4A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2C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80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43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6A4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9072F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FE9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E61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CC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45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BC9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6E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09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C9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573AE1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F6235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E64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9AB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30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56B6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C6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8DA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E0F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3267"/>
    <w:rsid w:val="000279E5"/>
    <w:rsid w:val="00031B6E"/>
    <w:rsid w:val="00032BD4"/>
    <w:rsid w:val="0003314D"/>
    <w:rsid w:val="00033ACB"/>
    <w:rsid w:val="000363D7"/>
    <w:rsid w:val="00037AA2"/>
    <w:rsid w:val="00063E84"/>
    <w:rsid w:val="00065050"/>
    <w:rsid w:val="00073200"/>
    <w:rsid w:val="00076C20"/>
    <w:rsid w:val="00091944"/>
    <w:rsid w:val="000941E2"/>
    <w:rsid w:val="00097CCF"/>
    <w:rsid w:val="000A2FFF"/>
    <w:rsid w:val="000B1A1C"/>
    <w:rsid w:val="000B3784"/>
    <w:rsid w:val="000B513D"/>
    <w:rsid w:val="000C5EBD"/>
    <w:rsid w:val="000C6A44"/>
    <w:rsid w:val="000D3A88"/>
    <w:rsid w:val="000D60A7"/>
    <w:rsid w:val="000D6F09"/>
    <w:rsid w:val="000D7875"/>
    <w:rsid w:val="000E74D0"/>
    <w:rsid w:val="000F1B7C"/>
    <w:rsid w:val="000F2529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97F"/>
    <w:rsid w:val="002463D1"/>
    <w:rsid w:val="002548AD"/>
    <w:rsid w:val="0026477F"/>
    <w:rsid w:val="0026759F"/>
    <w:rsid w:val="00267E6D"/>
    <w:rsid w:val="00270246"/>
    <w:rsid w:val="002752D0"/>
    <w:rsid w:val="00282977"/>
    <w:rsid w:val="00283CDF"/>
    <w:rsid w:val="00286760"/>
    <w:rsid w:val="00291DC5"/>
    <w:rsid w:val="00292868"/>
    <w:rsid w:val="0029754A"/>
    <w:rsid w:val="002B0FBB"/>
    <w:rsid w:val="002B4522"/>
    <w:rsid w:val="002C1807"/>
    <w:rsid w:val="002C6632"/>
    <w:rsid w:val="002E5DA9"/>
    <w:rsid w:val="002F10DE"/>
    <w:rsid w:val="003008B2"/>
    <w:rsid w:val="00301BB8"/>
    <w:rsid w:val="00302E69"/>
    <w:rsid w:val="003106BC"/>
    <w:rsid w:val="00311815"/>
    <w:rsid w:val="00311CB2"/>
    <w:rsid w:val="00324A3D"/>
    <w:rsid w:val="0032587C"/>
    <w:rsid w:val="003322D6"/>
    <w:rsid w:val="00333516"/>
    <w:rsid w:val="003343C7"/>
    <w:rsid w:val="00337720"/>
    <w:rsid w:val="00340FD1"/>
    <w:rsid w:val="00343160"/>
    <w:rsid w:val="0034565A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F241A"/>
    <w:rsid w:val="003F27E3"/>
    <w:rsid w:val="00402D1E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53AFB"/>
    <w:rsid w:val="00467F0A"/>
    <w:rsid w:val="004705DC"/>
    <w:rsid w:val="00470735"/>
    <w:rsid w:val="00475711"/>
    <w:rsid w:val="00477FD3"/>
    <w:rsid w:val="00482E88"/>
    <w:rsid w:val="004845DE"/>
    <w:rsid w:val="00485D47"/>
    <w:rsid w:val="004871E1"/>
    <w:rsid w:val="004948DE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F04"/>
    <w:rsid w:val="004F2AD1"/>
    <w:rsid w:val="004F6766"/>
    <w:rsid w:val="00526450"/>
    <w:rsid w:val="00527C93"/>
    <w:rsid w:val="0053078B"/>
    <w:rsid w:val="00532141"/>
    <w:rsid w:val="005342E9"/>
    <w:rsid w:val="005351C9"/>
    <w:rsid w:val="005358DE"/>
    <w:rsid w:val="00537D06"/>
    <w:rsid w:val="00543BA9"/>
    <w:rsid w:val="00552EC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0AAE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67D51"/>
    <w:rsid w:val="00671B46"/>
    <w:rsid w:val="0067490F"/>
    <w:rsid w:val="0067750A"/>
    <w:rsid w:val="00681E75"/>
    <w:rsid w:val="00683819"/>
    <w:rsid w:val="00685551"/>
    <w:rsid w:val="006857E1"/>
    <w:rsid w:val="006875BF"/>
    <w:rsid w:val="0069139A"/>
    <w:rsid w:val="006B3411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43CD1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450F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2DE1"/>
    <w:rsid w:val="008E3810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CAF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468E"/>
    <w:rsid w:val="00A25697"/>
    <w:rsid w:val="00A30BBB"/>
    <w:rsid w:val="00A428D6"/>
    <w:rsid w:val="00A62B85"/>
    <w:rsid w:val="00A75C94"/>
    <w:rsid w:val="00A80C9B"/>
    <w:rsid w:val="00A8240C"/>
    <w:rsid w:val="00A915A1"/>
    <w:rsid w:val="00A94E67"/>
    <w:rsid w:val="00AA3662"/>
    <w:rsid w:val="00AA55EF"/>
    <w:rsid w:val="00AB7B43"/>
    <w:rsid w:val="00AC3808"/>
    <w:rsid w:val="00AC3E7B"/>
    <w:rsid w:val="00AC4C03"/>
    <w:rsid w:val="00AF05F9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80BA5"/>
    <w:rsid w:val="00B85954"/>
    <w:rsid w:val="00B919CE"/>
    <w:rsid w:val="00B9260A"/>
    <w:rsid w:val="00B92611"/>
    <w:rsid w:val="00B959D3"/>
    <w:rsid w:val="00B96736"/>
    <w:rsid w:val="00BD3AF7"/>
    <w:rsid w:val="00BD4C83"/>
    <w:rsid w:val="00BD64DA"/>
    <w:rsid w:val="00BE3151"/>
    <w:rsid w:val="00BF1089"/>
    <w:rsid w:val="00BF1BF2"/>
    <w:rsid w:val="00BF441A"/>
    <w:rsid w:val="00C00518"/>
    <w:rsid w:val="00C0703E"/>
    <w:rsid w:val="00C109CC"/>
    <w:rsid w:val="00C11F93"/>
    <w:rsid w:val="00C131EA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43C0"/>
    <w:rsid w:val="00CE0580"/>
    <w:rsid w:val="00CE170B"/>
    <w:rsid w:val="00CE172F"/>
    <w:rsid w:val="00CE2B95"/>
    <w:rsid w:val="00CF413C"/>
    <w:rsid w:val="00CF7867"/>
    <w:rsid w:val="00D00633"/>
    <w:rsid w:val="00D00D42"/>
    <w:rsid w:val="00D03C7A"/>
    <w:rsid w:val="00D246F5"/>
    <w:rsid w:val="00D24FDC"/>
    <w:rsid w:val="00D25381"/>
    <w:rsid w:val="00D2605D"/>
    <w:rsid w:val="00D26F3B"/>
    <w:rsid w:val="00D30087"/>
    <w:rsid w:val="00D3769A"/>
    <w:rsid w:val="00D403CA"/>
    <w:rsid w:val="00D40EB5"/>
    <w:rsid w:val="00D45F72"/>
    <w:rsid w:val="00D466F4"/>
    <w:rsid w:val="00D476C1"/>
    <w:rsid w:val="00D54591"/>
    <w:rsid w:val="00D5639B"/>
    <w:rsid w:val="00D64200"/>
    <w:rsid w:val="00D6678D"/>
    <w:rsid w:val="00D7330F"/>
    <w:rsid w:val="00D80301"/>
    <w:rsid w:val="00D83E1F"/>
    <w:rsid w:val="00D866DA"/>
    <w:rsid w:val="00D879F2"/>
    <w:rsid w:val="00D87B19"/>
    <w:rsid w:val="00D95B86"/>
    <w:rsid w:val="00D9758E"/>
    <w:rsid w:val="00DA01E2"/>
    <w:rsid w:val="00DA3EFA"/>
    <w:rsid w:val="00DA6B9D"/>
    <w:rsid w:val="00DB0456"/>
    <w:rsid w:val="00DB0741"/>
    <w:rsid w:val="00DB669B"/>
    <w:rsid w:val="00DC3474"/>
    <w:rsid w:val="00DC6AFA"/>
    <w:rsid w:val="00DC6EAA"/>
    <w:rsid w:val="00DC746B"/>
    <w:rsid w:val="00DF1717"/>
    <w:rsid w:val="00DF2096"/>
    <w:rsid w:val="00DF4D5B"/>
    <w:rsid w:val="00DF5E31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56B30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12E55"/>
    <w:rsid w:val="00F14E56"/>
    <w:rsid w:val="00F15B9A"/>
    <w:rsid w:val="00F27D1A"/>
    <w:rsid w:val="00F30FED"/>
    <w:rsid w:val="00F325FD"/>
    <w:rsid w:val="00F42BC7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4CE1"/>
    <w:rsid w:val="00F9560A"/>
    <w:rsid w:val="00F9644F"/>
    <w:rsid w:val="00FA0091"/>
    <w:rsid w:val="00FA5E88"/>
    <w:rsid w:val="00FB7252"/>
    <w:rsid w:val="00FC1980"/>
    <w:rsid w:val="00FC39C9"/>
    <w:rsid w:val="00FD2933"/>
    <w:rsid w:val="00FD5238"/>
    <w:rsid w:val="00FD5B7B"/>
    <w:rsid w:val="00FD6F2C"/>
    <w:rsid w:val="00FE6E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6A790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40EB5"/>
  </w:style>
  <w:style w:type="character" w:customStyle="1" w:styleId="RecuodecorpodetextoChar">
    <w:name w:val="Recuo de corpo de texto Char"/>
    <w:basedOn w:val="Fontepargpadro"/>
    <w:link w:val="Recuodecorpodetexto"/>
    <w:rsid w:val="0089450F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9450F"/>
    <w:rPr>
      <w:sz w:val="24"/>
    </w:rPr>
  </w:style>
  <w:style w:type="character" w:styleId="Forte">
    <w:name w:val="Strong"/>
    <w:basedOn w:val="Fontepargpadro"/>
    <w:uiPriority w:val="22"/>
    <w:qFormat/>
    <w:rsid w:val="00894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C45BA-2470-45A0-884D-C4D239F1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1930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73</cp:revision>
  <cp:lastPrinted>2020-08-12T14:39:00Z</cp:lastPrinted>
  <dcterms:created xsi:type="dcterms:W3CDTF">2023-06-06T12:16:00Z</dcterms:created>
  <dcterms:modified xsi:type="dcterms:W3CDTF">2025-08-19T13:08:00Z</dcterms:modified>
</cp:coreProperties>
</file>