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6682F37A" w:rsidR="009A4E66" w:rsidRDefault="00A54AE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068B">
        <w:rPr>
          <w:rFonts w:ascii="Times New Roman" w:hAnsi="Times New Roman" w:cs="Times New Roman"/>
          <w:i w:val="0"/>
          <w:sz w:val="24"/>
          <w:szCs w:val="24"/>
        </w:rPr>
        <w:t>186/2025</w:t>
      </w:r>
    </w:p>
    <w:p w14:paraId="48C38209" w14:textId="77777777" w:rsidR="00A1068B" w:rsidRPr="00771ED8" w:rsidRDefault="00A1068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F6070A2" w:rsidR="009A4E66" w:rsidRDefault="00A54AE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1CDB6C5" w14:textId="77777777" w:rsidR="00A1068B" w:rsidRDefault="00A1068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7D815ABD" w:rsidR="00771ED8" w:rsidRDefault="00A54AE0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A106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 xml:space="preserve">Moção de Aplauso </w:t>
      </w:r>
      <w:r w:rsidR="00B02C3C">
        <w:rPr>
          <w:b/>
          <w:bCs/>
          <w:sz w:val="24"/>
          <w:szCs w:val="24"/>
        </w:rPr>
        <w:t>ao Grupo de Capoeira Brasil do Projeto Polo Cultural do Bairro Mário Raiter</w:t>
      </w:r>
      <w:r w:rsidR="009D07E4">
        <w:rPr>
          <w:b/>
          <w:bCs/>
          <w:sz w:val="24"/>
          <w:szCs w:val="24"/>
        </w:rPr>
        <w:t xml:space="preserve">, </w:t>
      </w:r>
      <w:r w:rsidR="00487DC3">
        <w:rPr>
          <w:b/>
          <w:sz w:val="24"/>
          <w:szCs w:val="24"/>
        </w:rPr>
        <w:t>no</w:t>
      </w:r>
      <w:r w:rsidR="001D1FC7" w:rsidRPr="001D1FC7">
        <w:rPr>
          <w:b/>
          <w:sz w:val="24"/>
          <w:szCs w:val="24"/>
        </w:rPr>
        <w:t xml:space="preserve"> município de Sorriso/MT.</w:t>
      </w: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A54AE0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2670A602" w14:textId="1D499329" w:rsidR="00615622" w:rsidRDefault="00A54AE0" w:rsidP="00615622">
      <w:pPr>
        <w:pStyle w:val="Recuodecorpodetexto3"/>
        <w:ind w:firstLine="1418"/>
        <w:rPr>
          <w:bCs/>
          <w:sz w:val="24"/>
          <w:szCs w:val="24"/>
        </w:rPr>
      </w:pPr>
      <w:r w:rsidRPr="00615622">
        <w:rPr>
          <w:bCs/>
          <w:sz w:val="24"/>
          <w:szCs w:val="24"/>
        </w:rPr>
        <w:t>Considerando que o esporte</w:t>
      </w:r>
      <w:r w:rsidR="00B34938">
        <w:rPr>
          <w:bCs/>
          <w:sz w:val="24"/>
          <w:szCs w:val="24"/>
        </w:rPr>
        <w:t xml:space="preserve"> e cultura</w:t>
      </w:r>
      <w:r w:rsidRPr="00615622">
        <w:rPr>
          <w:bCs/>
          <w:sz w:val="24"/>
          <w:szCs w:val="24"/>
        </w:rPr>
        <w:t xml:space="preserve"> é uma ferramenta de transformação social, promovendo disciplina, respeito, superação e inclusão, </w:t>
      </w:r>
      <w:r w:rsidRPr="00615622">
        <w:rPr>
          <w:bCs/>
          <w:sz w:val="24"/>
          <w:szCs w:val="24"/>
        </w:rPr>
        <w:t>além de fortalecer os laços comunitários e incentivar hábitos de vida saudáveis;</w:t>
      </w:r>
    </w:p>
    <w:p w14:paraId="0E561852" w14:textId="77777777" w:rsidR="00615622" w:rsidRPr="00615622" w:rsidRDefault="00615622" w:rsidP="00615622">
      <w:pPr>
        <w:pStyle w:val="Recuodecorpodetexto3"/>
        <w:ind w:firstLine="1418"/>
        <w:rPr>
          <w:bCs/>
          <w:sz w:val="24"/>
          <w:szCs w:val="24"/>
        </w:rPr>
      </w:pPr>
    </w:p>
    <w:p w14:paraId="4A9D4FB3" w14:textId="3F526B77" w:rsidR="00615622" w:rsidRDefault="00A54AE0" w:rsidP="00615622">
      <w:pPr>
        <w:pStyle w:val="Recuodecorpodetexto3"/>
        <w:ind w:firstLine="1418"/>
        <w:rPr>
          <w:bCs/>
          <w:sz w:val="24"/>
          <w:szCs w:val="24"/>
        </w:rPr>
      </w:pPr>
      <w:r w:rsidRPr="00615622">
        <w:rPr>
          <w:bCs/>
          <w:sz w:val="24"/>
          <w:szCs w:val="24"/>
        </w:rPr>
        <w:t xml:space="preserve">Considerando que o Município de Sorriso é reconhecido por revelar talentos esportivos </w:t>
      </w:r>
      <w:r w:rsidR="00B34938">
        <w:rPr>
          <w:bCs/>
          <w:sz w:val="24"/>
          <w:szCs w:val="24"/>
        </w:rPr>
        <w:t xml:space="preserve">e cultural </w:t>
      </w:r>
      <w:r w:rsidRPr="00615622">
        <w:rPr>
          <w:bCs/>
          <w:sz w:val="24"/>
          <w:szCs w:val="24"/>
        </w:rPr>
        <w:t>em diversas modalidades, sendo motivo de orgulho para toda a população quando</w:t>
      </w:r>
      <w:r w:rsidRPr="00615622">
        <w:rPr>
          <w:bCs/>
          <w:sz w:val="24"/>
          <w:szCs w:val="24"/>
        </w:rPr>
        <w:t xml:space="preserve"> seus atletas alcançam reconhecimento em nível nacional e internacional;</w:t>
      </w:r>
    </w:p>
    <w:p w14:paraId="64DE22C8" w14:textId="77777777" w:rsidR="00615622" w:rsidRPr="00615622" w:rsidRDefault="00615622" w:rsidP="00615622">
      <w:pPr>
        <w:pStyle w:val="Recuodecorpodetexto3"/>
        <w:ind w:firstLine="1418"/>
        <w:rPr>
          <w:bCs/>
          <w:sz w:val="24"/>
          <w:szCs w:val="24"/>
        </w:rPr>
      </w:pPr>
    </w:p>
    <w:p w14:paraId="10076FFB" w14:textId="1DC04FBC" w:rsidR="00615622" w:rsidRDefault="00A54AE0" w:rsidP="00615622">
      <w:pPr>
        <w:pStyle w:val="Recuodecorpodetexto3"/>
        <w:ind w:firstLine="1418"/>
        <w:rPr>
          <w:bCs/>
          <w:sz w:val="24"/>
          <w:szCs w:val="24"/>
        </w:rPr>
      </w:pPr>
      <w:r w:rsidRPr="00615622">
        <w:rPr>
          <w:bCs/>
          <w:sz w:val="24"/>
          <w:szCs w:val="24"/>
        </w:rPr>
        <w:t>Considerando que os atletas João Gabriel Rodrigues Scholz, Aline Vitória Moura Rodrigues, Arthur Mello de Souza, Ana Luiza Costa de Souza, Hemilly Vitória Rodrigues de Souza</w:t>
      </w:r>
      <w:r w:rsidR="006E3EA9">
        <w:rPr>
          <w:bCs/>
          <w:sz w:val="24"/>
          <w:szCs w:val="24"/>
        </w:rPr>
        <w:t xml:space="preserve"> </w:t>
      </w:r>
      <w:r w:rsidRPr="00615622">
        <w:rPr>
          <w:bCs/>
          <w:sz w:val="24"/>
          <w:szCs w:val="24"/>
        </w:rPr>
        <w:t xml:space="preserve">e Luiz Fernando Vasconcelos de Jesus, integrantes do Grupo de Capoeira Brasil do </w:t>
      </w:r>
      <w:r w:rsidR="006E3EA9">
        <w:rPr>
          <w:bCs/>
          <w:sz w:val="24"/>
          <w:szCs w:val="24"/>
        </w:rPr>
        <w:t>“</w:t>
      </w:r>
      <w:r w:rsidRPr="00615622">
        <w:rPr>
          <w:bCs/>
          <w:sz w:val="24"/>
          <w:szCs w:val="24"/>
        </w:rPr>
        <w:t xml:space="preserve">Projeto </w:t>
      </w:r>
      <w:r w:rsidR="006E3EA9">
        <w:rPr>
          <w:bCs/>
          <w:sz w:val="24"/>
          <w:szCs w:val="24"/>
        </w:rPr>
        <w:t xml:space="preserve">Iê Entrei na Roda” do </w:t>
      </w:r>
      <w:r w:rsidRPr="00615622">
        <w:rPr>
          <w:bCs/>
          <w:sz w:val="24"/>
          <w:szCs w:val="24"/>
        </w:rPr>
        <w:t>Polo Cultural do Bairro Mário Raiter, conquistaram classificação na Copa</w:t>
      </w:r>
      <w:r w:rsidR="00B34938">
        <w:rPr>
          <w:bCs/>
          <w:sz w:val="24"/>
          <w:szCs w:val="24"/>
        </w:rPr>
        <w:t xml:space="preserve"> Nortão anos 2024 e 2025</w:t>
      </w:r>
      <w:r w:rsidRPr="00615622">
        <w:rPr>
          <w:bCs/>
          <w:sz w:val="24"/>
          <w:szCs w:val="24"/>
        </w:rPr>
        <w:t xml:space="preserve"> realizada em Lucas do Rio Verde-MT, garantindo </w:t>
      </w:r>
      <w:r w:rsidRPr="00615622">
        <w:rPr>
          <w:bCs/>
          <w:sz w:val="24"/>
          <w:szCs w:val="24"/>
        </w:rPr>
        <w:t xml:space="preserve">o direito de representar o </w:t>
      </w:r>
      <w:r w:rsidR="00B34938">
        <w:rPr>
          <w:bCs/>
          <w:sz w:val="24"/>
          <w:szCs w:val="24"/>
        </w:rPr>
        <w:t xml:space="preserve">nosso município e </w:t>
      </w:r>
      <w:r w:rsidRPr="00615622">
        <w:rPr>
          <w:bCs/>
          <w:sz w:val="24"/>
          <w:szCs w:val="24"/>
        </w:rPr>
        <w:t>Brasil no próximo ano em Paris, França;</w:t>
      </w:r>
    </w:p>
    <w:p w14:paraId="69A3D906" w14:textId="77777777" w:rsidR="00615622" w:rsidRDefault="00615622" w:rsidP="00615622">
      <w:pPr>
        <w:pStyle w:val="Recuodecorpodetexto3"/>
        <w:ind w:firstLine="1418"/>
        <w:rPr>
          <w:bCs/>
          <w:sz w:val="24"/>
          <w:szCs w:val="24"/>
        </w:rPr>
      </w:pPr>
    </w:p>
    <w:p w14:paraId="31FF9ABA" w14:textId="60E3FA9F" w:rsidR="006E3EA9" w:rsidRDefault="00A54AE0" w:rsidP="006E3EA9">
      <w:pPr>
        <w:pStyle w:val="Recuodecorpodetexto3"/>
        <w:ind w:firstLine="1418"/>
        <w:rPr>
          <w:bCs/>
          <w:sz w:val="24"/>
          <w:szCs w:val="24"/>
        </w:rPr>
      </w:pPr>
      <w:r w:rsidRPr="00615622">
        <w:rPr>
          <w:bCs/>
          <w:sz w:val="24"/>
          <w:szCs w:val="24"/>
        </w:rPr>
        <w:t xml:space="preserve">Considerando que </w:t>
      </w:r>
      <w:r>
        <w:rPr>
          <w:bCs/>
          <w:sz w:val="24"/>
          <w:szCs w:val="24"/>
        </w:rPr>
        <w:t>os</w:t>
      </w:r>
      <w:r w:rsidRPr="00615622">
        <w:rPr>
          <w:bCs/>
          <w:sz w:val="24"/>
          <w:szCs w:val="24"/>
        </w:rPr>
        <w:t xml:space="preserve"> atletas Gabriel Dias Figueiredo</w:t>
      </w:r>
      <w:r>
        <w:rPr>
          <w:bCs/>
          <w:sz w:val="24"/>
          <w:szCs w:val="24"/>
        </w:rPr>
        <w:t xml:space="preserve">, </w:t>
      </w:r>
      <w:r w:rsidRPr="00615622">
        <w:rPr>
          <w:bCs/>
          <w:sz w:val="24"/>
          <w:szCs w:val="24"/>
        </w:rPr>
        <w:t>Arthur Mello de Souza, Ana Luiza Costa de Souza, Hemilly</w:t>
      </w:r>
      <w:r>
        <w:rPr>
          <w:bCs/>
          <w:sz w:val="24"/>
          <w:szCs w:val="24"/>
        </w:rPr>
        <w:t xml:space="preserve">, </w:t>
      </w:r>
      <w:r w:rsidRPr="00615622">
        <w:rPr>
          <w:bCs/>
          <w:sz w:val="24"/>
          <w:szCs w:val="24"/>
        </w:rPr>
        <w:t>Souza, Ana Clara de Araújo Martins</w:t>
      </w:r>
      <w:r>
        <w:rPr>
          <w:bCs/>
          <w:sz w:val="24"/>
          <w:szCs w:val="24"/>
        </w:rPr>
        <w:t xml:space="preserve">, </w:t>
      </w:r>
      <w:r w:rsidRPr="00615622">
        <w:rPr>
          <w:bCs/>
          <w:sz w:val="24"/>
          <w:szCs w:val="24"/>
        </w:rPr>
        <w:t xml:space="preserve">representaram o Município de Sorriso no </w:t>
      </w:r>
      <w:r w:rsidRPr="0099057F">
        <w:rPr>
          <w:bCs/>
          <w:sz w:val="24"/>
          <w:szCs w:val="24"/>
        </w:rPr>
        <w:t>VMB – o maior evento de capoeira do mundo</w:t>
      </w:r>
      <w:r w:rsidRPr="00615622">
        <w:rPr>
          <w:bCs/>
          <w:sz w:val="24"/>
          <w:szCs w:val="24"/>
        </w:rPr>
        <w:t xml:space="preserve"> – tanto no ano de 2024 quanto em 2025</w:t>
      </w:r>
      <w:r>
        <w:rPr>
          <w:bCs/>
          <w:sz w:val="24"/>
          <w:szCs w:val="24"/>
        </w:rPr>
        <w:t xml:space="preserve"> que </w:t>
      </w:r>
      <w:r w:rsidR="00B34938">
        <w:rPr>
          <w:bCs/>
          <w:sz w:val="24"/>
          <w:szCs w:val="24"/>
        </w:rPr>
        <w:t>aconteceu</w:t>
      </w:r>
      <w:r>
        <w:rPr>
          <w:bCs/>
          <w:sz w:val="24"/>
          <w:szCs w:val="24"/>
        </w:rPr>
        <w:t xml:space="preserve"> em Brasília-DF</w:t>
      </w:r>
      <w:r w:rsidRPr="00615622">
        <w:rPr>
          <w:bCs/>
          <w:sz w:val="24"/>
          <w:szCs w:val="24"/>
        </w:rPr>
        <w:t>, consolidando-se como referência internacional e levando o nome da cidade a patamares de destaque no cenári</w:t>
      </w:r>
      <w:r w:rsidRPr="00615622">
        <w:rPr>
          <w:bCs/>
          <w:sz w:val="24"/>
          <w:szCs w:val="24"/>
        </w:rPr>
        <w:t>o esportivo;</w:t>
      </w:r>
    </w:p>
    <w:p w14:paraId="601BD430" w14:textId="77777777" w:rsidR="006E3EA9" w:rsidRPr="00615622" w:rsidRDefault="006E3EA9" w:rsidP="00615622">
      <w:pPr>
        <w:pStyle w:val="Recuodecorpodetexto3"/>
        <w:ind w:firstLine="1418"/>
        <w:rPr>
          <w:bCs/>
          <w:sz w:val="24"/>
          <w:szCs w:val="24"/>
        </w:rPr>
      </w:pPr>
    </w:p>
    <w:p w14:paraId="085F9D85" w14:textId="667D9103" w:rsidR="00615622" w:rsidRDefault="00A54AE0" w:rsidP="00615622">
      <w:pPr>
        <w:pStyle w:val="Recuodecorpodetexto3"/>
        <w:ind w:firstLine="1418"/>
        <w:rPr>
          <w:bCs/>
          <w:sz w:val="24"/>
          <w:szCs w:val="24"/>
        </w:rPr>
      </w:pPr>
      <w:r w:rsidRPr="00615622">
        <w:rPr>
          <w:bCs/>
          <w:sz w:val="24"/>
          <w:szCs w:val="24"/>
        </w:rPr>
        <w:t>Considerando que o professor e mestre de capoeira Jefferson Reber Scholz</w:t>
      </w:r>
      <w:r w:rsidR="00B34938">
        <w:rPr>
          <w:bCs/>
          <w:sz w:val="24"/>
          <w:szCs w:val="24"/>
        </w:rPr>
        <w:t xml:space="preserve"> (Bordado)</w:t>
      </w:r>
      <w:r w:rsidR="0099057F">
        <w:rPr>
          <w:bCs/>
          <w:sz w:val="24"/>
          <w:szCs w:val="24"/>
        </w:rPr>
        <w:t>,</w:t>
      </w:r>
      <w:r w:rsidRPr="00615622">
        <w:rPr>
          <w:bCs/>
          <w:sz w:val="24"/>
          <w:szCs w:val="24"/>
        </w:rPr>
        <w:t xml:space="preserve"> é o treinador e responsável técnico pela formação, preparo e orientação desses atletas, desempenhando papel fundamental no desenvolvimento de cada um, transmi</w:t>
      </w:r>
      <w:r w:rsidRPr="00615622">
        <w:rPr>
          <w:bCs/>
          <w:sz w:val="24"/>
          <w:szCs w:val="24"/>
        </w:rPr>
        <w:t>tindo valores, técnicas e disciplina;</w:t>
      </w:r>
    </w:p>
    <w:p w14:paraId="0E214252" w14:textId="77777777" w:rsidR="0099057F" w:rsidRPr="00615622" w:rsidRDefault="0099057F" w:rsidP="00B34938">
      <w:pPr>
        <w:pStyle w:val="Recuodecorpodetexto3"/>
        <w:ind w:firstLine="0"/>
        <w:rPr>
          <w:bCs/>
          <w:sz w:val="24"/>
          <w:szCs w:val="24"/>
        </w:rPr>
      </w:pPr>
    </w:p>
    <w:p w14:paraId="1A48E689" w14:textId="77777777" w:rsidR="00615622" w:rsidRPr="00615622" w:rsidRDefault="00A54AE0" w:rsidP="00615622">
      <w:pPr>
        <w:pStyle w:val="Recuodecorpodetexto3"/>
        <w:ind w:firstLine="1418"/>
        <w:rPr>
          <w:bCs/>
          <w:sz w:val="24"/>
          <w:szCs w:val="24"/>
        </w:rPr>
      </w:pPr>
      <w:r w:rsidRPr="0099057F">
        <w:rPr>
          <w:bCs/>
          <w:sz w:val="24"/>
          <w:szCs w:val="24"/>
        </w:rPr>
        <w:t>Considerando</w:t>
      </w:r>
      <w:r w:rsidRPr="00615622">
        <w:rPr>
          <w:bCs/>
          <w:sz w:val="24"/>
          <w:szCs w:val="24"/>
        </w:rPr>
        <w:t xml:space="preserve"> que a atleta </w:t>
      </w:r>
      <w:r w:rsidRPr="0099057F">
        <w:rPr>
          <w:bCs/>
          <w:sz w:val="24"/>
          <w:szCs w:val="24"/>
        </w:rPr>
        <w:t>Hemilly Vitória Rodrigues de Souza,</w:t>
      </w:r>
      <w:r w:rsidRPr="00615622">
        <w:rPr>
          <w:bCs/>
          <w:sz w:val="24"/>
          <w:szCs w:val="24"/>
        </w:rPr>
        <w:t xml:space="preserve"> além da conquista internacional na França, também foi selecionada para representar o país no Chile, em novembro deste ano, ampliando o destaque e a represe</w:t>
      </w:r>
      <w:r w:rsidRPr="00615622">
        <w:rPr>
          <w:bCs/>
          <w:sz w:val="24"/>
          <w:szCs w:val="24"/>
        </w:rPr>
        <w:t>ntatividade de nosso município no cenário esportivo mundial;</w:t>
      </w:r>
    </w:p>
    <w:p w14:paraId="79C0C545" w14:textId="2C11481A" w:rsidR="00615622" w:rsidRPr="00615622" w:rsidRDefault="00A54AE0" w:rsidP="00615622">
      <w:pPr>
        <w:pStyle w:val="Recuodecorpodetexto3"/>
        <w:ind w:firstLine="1418"/>
        <w:rPr>
          <w:bCs/>
          <w:sz w:val="24"/>
          <w:szCs w:val="24"/>
        </w:rPr>
      </w:pPr>
      <w:r w:rsidRPr="0099057F">
        <w:rPr>
          <w:bCs/>
          <w:sz w:val="24"/>
          <w:szCs w:val="24"/>
        </w:rPr>
        <w:lastRenderedPageBreak/>
        <w:t xml:space="preserve">Considerando </w:t>
      </w:r>
      <w:r w:rsidRPr="00615622">
        <w:rPr>
          <w:bCs/>
          <w:sz w:val="24"/>
          <w:szCs w:val="24"/>
        </w:rPr>
        <w:t>que a dedicação, o empenho e o desempenho desses atletas são fruto de treinamentos intensos, do trabalho de seu treinador e da valorização do esporte como caminho para n</w:t>
      </w:r>
      <w:r w:rsidR="0099057F">
        <w:rPr>
          <w:bCs/>
          <w:sz w:val="24"/>
          <w:szCs w:val="24"/>
        </w:rPr>
        <w:t>ovas oportunidades e conquistas.</w:t>
      </w:r>
    </w:p>
    <w:p w14:paraId="488F3674" w14:textId="77777777" w:rsidR="00F20670" w:rsidRDefault="00F2067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1D4661C" w14:textId="77777777" w:rsidR="00F20670" w:rsidRDefault="00F2067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09EF8EBD" w:rsidR="009A4E66" w:rsidRDefault="00A54AE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F20670">
        <w:rPr>
          <w:iCs w:val="0"/>
          <w:sz w:val="24"/>
          <w:szCs w:val="24"/>
        </w:rPr>
        <w:t>1</w:t>
      </w:r>
      <w:r w:rsidR="000B5837">
        <w:rPr>
          <w:iCs w:val="0"/>
          <w:sz w:val="24"/>
          <w:szCs w:val="24"/>
        </w:rPr>
        <w:t>2</w:t>
      </w:r>
      <w:bookmarkStart w:id="0" w:name="_GoBack"/>
      <w:bookmarkEnd w:id="0"/>
      <w:r w:rsidR="00035DA0" w:rsidRPr="00771ED8">
        <w:rPr>
          <w:iCs w:val="0"/>
          <w:sz w:val="24"/>
          <w:szCs w:val="24"/>
        </w:rPr>
        <w:t xml:space="preserve"> de </w:t>
      </w:r>
      <w:r w:rsidR="00F20670">
        <w:rPr>
          <w:iCs w:val="0"/>
          <w:sz w:val="24"/>
          <w:szCs w:val="24"/>
        </w:rPr>
        <w:t>agosto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072090A2" w14:textId="7430AF82" w:rsidR="000B5837" w:rsidRDefault="000B5837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AC9F4F5" w14:textId="77777777" w:rsidR="000B5837" w:rsidRPr="00771ED8" w:rsidRDefault="000B5837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6F336E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A54AE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A54AE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A54AE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A54AE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A54AE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6F336E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A54AE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A54AE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A54AE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A54AE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6F336E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A54AE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A54AE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A54AE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A54AE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A54AE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A54AE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A1068B">
      <w:headerReference w:type="default" r:id="rId7"/>
      <w:footerReference w:type="default" r:id="rId8"/>
      <w:pgSz w:w="11907" w:h="16840" w:code="9"/>
      <w:pgMar w:top="2410" w:right="1134" w:bottom="1276" w:left="1418" w:header="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BE8AB" w14:textId="77777777" w:rsidR="00A54AE0" w:rsidRDefault="00A54AE0">
      <w:r>
        <w:separator/>
      </w:r>
    </w:p>
  </w:endnote>
  <w:endnote w:type="continuationSeparator" w:id="0">
    <w:p w14:paraId="063EF7AA" w14:textId="77777777" w:rsidR="00A54AE0" w:rsidRDefault="00A5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006846"/>
      <w:docPartObj>
        <w:docPartGallery w:val="Page Numbers (Bottom of Page)"/>
        <w:docPartUnique/>
      </w:docPartObj>
    </w:sdtPr>
    <w:sdtContent>
      <w:sdt>
        <w:sdtPr>
          <w:id w:val="1515268961"/>
          <w:docPartObj>
            <w:docPartGallery w:val="Page Numbers (Top of Page)"/>
            <w:docPartUnique/>
          </w:docPartObj>
        </w:sdtPr>
        <w:sdtContent>
          <w:p w14:paraId="16A3BEF1" w14:textId="2DE61BA7" w:rsidR="00A1068B" w:rsidRDefault="00A106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8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C308" w14:textId="77777777" w:rsidR="00A54AE0" w:rsidRDefault="00A54AE0">
      <w:r>
        <w:separator/>
      </w:r>
    </w:p>
  </w:footnote>
  <w:footnote w:type="continuationSeparator" w:id="0">
    <w:p w14:paraId="4B1CF997" w14:textId="77777777" w:rsidR="00A54AE0" w:rsidRDefault="00A5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F2425D9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D3E4CE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4088DA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9108B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95AB8F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D1A08B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9848E1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35A857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F76233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4122DE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E6A09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2C844D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18017D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352173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1B0CAC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E06544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D80F1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604FAE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AC06E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AE7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08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E0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3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CC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05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AB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D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5837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6F336E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068B"/>
    <w:rsid w:val="00A16168"/>
    <w:rsid w:val="00A375EA"/>
    <w:rsid w:val="00A40DEF"/>
    <w:rsid w:val="00A4220F"/>
    <w:rsid w:val="00A440CA"/>
    <w:rsid w:val="00A513C6"/>
    <w:rsid w:val="00A54AE0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F3A1E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2197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2025-08-11T12:48:00Z</cp:lastPrinted>
  <dcterms:created xsi:type="dcterms:W3CDTF">2025-08-12T17:05:00Z</dcterms:created>
  <dcterms:modified xsi:type="dcterms:W3CDTF">2025-08-18T11:51:00Z</dcterms:modified>
</cp:coreProperties>
</file>