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4BBB" w14:textId="43DF1B3E" w:rsidR="00B3022E" w:rsidRPr="00C81622" w:rsidRDefault="00B3022E" w:rsidP="00B3022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firstLine="2268"/>
        <w:jc w:val="both"/>
        <w:rPr>
          <w:rFonts w:ascii="Bookman Old Style" w:hAnsi="Bookman Old Style"/>
          <w:b/>
          <w:bCs/>
          <w:sz w:val="24"/>
          <w:szCs w:val="24"/>
        </w:rPr>
      </w:pPr>
      <w:r w:rsidRPr="00C81622">
        <w:rPr>
          <w:rFonts w:ascii="Bookman Old Style" w:hAnsi="Bookman Old Style"/>
          <w:b/>
          <w:bCs/>
          <w:sz w:val="24"/>
          <w:szCs w:val="24"/>
        </w:rPr>
        <w:t xml:space="preserve">PARECER </w:t>
      </w:r>
      <w:r>
        <w:rPr>
          <w:rFonts w:ascii="Bookman Old Style" w:hAnsi="Bookman Old Style"/>
          <w:b/>
          <w:bCs/>
          <w:sz w:val="24"/>
          <w:szCs w:val="24"/>
        </w:rPr>
        <w:t>CONJUNTO</w:t>
      </w:r>
      <w:r w:rsidRPr="00C81622">
        <w:rPr>
          <w:rFonts w:ascii="Bookman Old Style" w:hAnsi="Bookman Old Style"/>
          <w:b/>
          <w:bCs/>
          <w:sz w:val="24"/>
          <w:szCs w:val="24"/>
        </w:rPr>
        <w:t xml:space="preserve"> N</w:t>
      </w:r>
      <w:r w:rsidRPr="00C8162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 xml:space="preserve"> º</w:t>
      </w:r>
      <w:r w:rsidRPr="00C81622">
        <w:rPr>
          <w:rFonts w:ascii="Bookman Old Style" w:hAnsi="Bookman Old Style"/>
          <w:b/>
          <w:bCs/>
          <w:sz w:val="24"/>
          <w:szCs w:val="24"/>
        </w:rPr>
        <w:t xml:space="preserve">. </w:t>
      </w:r>
      <w:r w:rsidR="00721B1B">
        <w:rPr>
          <w:rFonts w:ascii="Bookman Old Style" w:hAnsi="Bookman Old Style"/>
          <w:b/>
          <w:bCs/>
          <w:sz w:val="24"/>
          <w:szCs w:val="24"/>
        </w:rPr>
        <w:t>160-2025</w:t>
      </w:r>
    </w:p>
    <w:p w14:paraId="3B371C4D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4C4587DE" w14:textId="77777777" w:rsidR="00B3022E" w:rsidRPr="0064096A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sz w:val="24"/>
          <w:szCs w:val="24"/>
        </w:rPr>
      </w:pPr>
    </w:p>
    <w:p w14:paraId="227A3DF2" w14:textId="77777777" w:rsidR="00B3022E" w:rsidRPr="00E5658E" w:rsidRDefault="00B3022E" w:rsidP="00B3022E">
      <w:pPr>
        <w:spacing w:after="0" w:line="240" w:lineRule="auto"/>
        <w:jc w:val="both"/>
        <w:rPr>
          <w:rFonts w:ascii="PMingLiU-ExtB" w:eastAsia="PMingLiU-ExtB" w:hAnsi="PMingLiU-ExtB"/>
          <w:sz w:val="24"/>
          <w:szCs w:val="24"/>
          <w:bdr w:val="dashDotStroked" w:sz="24" w:space="0" w:color="auto"/>
        </w:rPr>
      </w:pP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NOTA</w:t>
      </w:r>
      <w:r w:rsidRPr="00E5658E"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INICIAL</w:t>
      </w:r>
      <w:r>
        <w:rPr>
          <w:rFonts w:ascii="PMingLiU-ExtB" w:eastAsia="PMingLiU-ExtB" w:hAnsi="PMingLiU-ExtB"/>
          <w:sz w:val="24"/>
          <w:szCs w:val="24"/>
          <w:bdr w:val="dashDotStroked" w:sz="24" w:space="0" w:color="auto"/>
        </w:rPr>
        <w:t xml:space="preserve">  </w:t>
      </w:r>
    </w:p>
    <w:p w14:paraId="46A72EC7" w14:textId="77777777" w:rsidR="00B3022E" w:rsidRPr="0064096A" w:rsidRDefault="00B3022E" w:rsidP="00B3022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6BA552C" w14:textId="77777777" w:rsidR="00B3022E" w:rsidRPr="005C6E85" w:rsidRDefault="00B3022E" w:rsidP="00B3022E">
      <w:pPr>
        <w:spacing w:after="0" w:line="240" w:lineRule="auto"/>
        <w:jc w:val="both"/>
        <w:rPr>
          <w:rFonts w:ascii="PMingLiU-ExtB" w:eastAsia="PMingLiU-ExtB" w:hAnsi="PMingLiU-ExtB"/>
          <w:i/>
          <w:iCs/>
          <w:sz w:val="24"/>
          <w:szCs w:val="24"/>
        </w:rPr>
      </w:pP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Ressalta-se que o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parecer jurídico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possui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caráter opinativo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não sendo vinculativo nem impositivo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à autoridade que o solicita. Assim,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 decisão final cabe exclusivamente à autoridade competente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,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que pode adotar ou não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 xml:space="preserve"> </w:t>
      </w:r>
      <w:r w:rsidRPr="005C6E85">
        <w:rPr>
          <w:rFonts w:ascii="PMingLiU-ExtB" w:eastAsia="PMingLiU-ExtB" w:hAnsi="PMingLiU-ExtB"/>
          <w:i/>
          <w:iCs/>
          <w:sz w:val="24"/>
          <w:szCs w:val="24"/>
          <w:u w:val="single"/>
        </w:rPr>
        <w:t>as orientações indicadas no parecer</w:t>
      </w:r>
      <w:r w:rsidRPr="005C6E85">
        <w:rPr>
          <w:rFonts w:ascii="PMingLiU-ExtB" w:eastAsia="PMingLiU-ExtB" w:hAnsi="PMingLiU-ExtB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05623A67" w14:textId="77777777" w:rsidR="00B3022E" w:rsidRPr="005C6E85" w:rsidRDefault="00B3022E" w:rsidP="00B3022E">
      <w:pPr>
        <w:spacing w:after="0" w:line="240" w:lineRule="auto"/>
        <w:ind w:firstLine="2268"/>
        <w:jc w:val="both"/>
        <w:rPr>
          <w:rFonts w:ascii="Bookman Old Style" w:hAnsi="Bookman Old Style"/>
          <w:i/>
          <w:iCs/>
          <w:sz w:val="24"/>
          <w:szCs w:val="24"/>
        </w:rPr>
      </w:pPr>
    </w:p>
    <w:p w14:paraId="3A6662D8" w14:textId="7894E4B0" w:rsidR="00B3022E" w:rsidRDefault="00B3022E" w:rsidP="00B3022E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63DDAE55" w14:textId="77777777" w:rsidR="00721B1B" w:rsidRPr="00721B1B" w:rsidRDefault="00721B1B" w:rsidP="00721B1B">
      <w:pPr>
        <w:pStyle w:val="NormalWeb"/>
        <w:spacing w:before="0" w:beforeAutospacing="0" w:after="0" w:afterAutospacing="0"/>
        <w:jc w:val="both"/>
        <w:rPr>
          <w:rFonts w:ascii="Book Antiqua" w:hAnsi="Book Antiqua"/>
        </w:rPr>
      </w:pPr>
      <w:r w:rsidRPr="00721B1B">
        <w:rPr>
          <w:rStyle w:val="Forte"/>
          <w:rFonts w:ascii="Book Antiqua" w:hAnsi="Book Antiqua"/>
        </w:rPr>
        <w:t>Assunto:</w:t>
      </w:r>
      <w:r w:rsidRPr="00721B1B">
        <w:rPr>
          <w:rFonts w:ascii="Book Antiqua" w:hAnsi="Book Antiqua"/>
        </w:rPr>
        <w:t xml:space="preserve"> Análise do Projeto de Lei Legislativo nº 143/2025 – “Agosto Verde Claro”</w:t>
      </w:r>
    </w:p>
    <w:p w14:paraId="042AEF22" w14:textId="4A75D7CF" w:rsidR="00721B1B" w:rsidRPr="00721B1B" w:rsidRDefault="00721B1B" w:rsidP="00721B1B">
      <w:pPr>
        <w:pStyle w:val="NormalWeb"/>
        <w:spacing w:before="0" w:beforeAutospacing="0" w:after="0" w:afterAutospacing="0"/>
        <w:jc w:val="both"/>
        <w:rPr>
          <w:rFonts w:ascii="Book Antiqua" w:hAnsi="Book Antiqua"/>
        </w:rPr>
      </w:pPr>
      <w:r w:rsidRPr="00721B1B">
        <w:rPr>
          <w:rStyle w:val="Forte"/>
          <w:rFonts w:ascii="Book Antiqua" w:hAnsi="Book Antiqua"/>
        </w:rPr>
        <w:t>Autoria:</w:t>
      </w:r>
      <w:r w:rsidRPr="00721B1B">
        <w:rPr>
          <w:rFonts w:ascii="Book Antiqua" w:hAnsi="Book Antiqua"/>
        </w:rPr>
        <w:t xml:space="preserve"> Vereadores Brendo Braga, Rodrigo </w:t>
      </w:r>
      <w:proofErr w:type="spellStart"/>
      <w:r w:rsidRPr="00721B1B">
        <w:rPr>
          <w:rFonts w:ascii="Book Antiqua" w:hAnsi="Book Antiqua"/>
        </w:rPr>
        <w:t>Matterazzi</w:t>
      </w:r>
      <w:proofErr w:type="spellEnd"/>
      <w:r w:rsidRPr="00721B1B">
        <w:rPr>
          <w:rFonts w:ascii="Book Antiqua" w:hAnsi="Book Antiqua"/>
        </w:rPr>
        <w:t>, Toco Baggio e demais subscritores</w:t>
      </w:r>
      <w:r w:rsidRPr="00721B1B">
        <w:rPr>
          <w:rFonts w:ascii="Book Antiqua" w:hAnsi="Book Antiqua"/>
        </w:rPr>
        <w:br/>
      </w:r>
      <w:r w:rsidRPr="00721B1B">
        <w:rPr>
          <w:rStyle w:val="Forte"/>
          <w:rFonts w:ascii="Book Antiqua" w:hAnsi="Book Antiqua"/>
        </w:rPr>
        <w:t>Data:</w:t>
      </w:r>
      <w:r w:rsidRPr="00721B1B">
        <w:rPr>
          <w:rFonts w:ascii="Book Antiqua" w:hAnsi="Book Antiqua"/>
        </w:rPr>
        <w:t xml:space="preserve"> 13 de agosto de 2025</w:t>
      </w:r>
    </w:p>
    <w:p w14:paraId="14ED6F4F" w14:textId="77777777" w:rsidR="00721B1B" w:rsidRPr="00721B1B" w:rsidRDefault="00721B1B" w:rsidP="00721B1B">
      <w:pPr>
        <w:pStyle w:val="Ttulo3"/>
        <w:spacing w:before="0" w:beforeAutospacing="0" w:after="0" w:afterAutospacing="0"/>
        <w:jc w:val="both"/>
        <w:rPr>
          <w:rFonts w:ascii="Book Antiqua" w:hAnsi="Book Antiqua"/>
          <w:sz w:val="24"/>
          <w:szCs w:val="24"/>
        </w:rPr>
      </w:pPr>
    </w:p>
    <w:p w14:paraId="70E3D142" w14:textId="3800E211" w:rsidR="00721B1B" w:rsidRPr="00721B1B" w:rsidRDefault="00721B1B" w:rsidP="00721B1B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4"/>
          <w:szCs w:val="24"/>
        </w:rPr>
      </w:pPr>
      <w:r w:rsidRPr="00721B1B">
        <w:rPr>
          <w:rFonts w:ascii="Book Antiqua" w:hAnsi="Book Antiqua"/>
          <w:sz w:val="24"/>
          <w:szCs w:val="24"/>
        </w:rPr>
        <w:t>I – RELATÓRIO</w:t>
      </w:r>
    </w:p>
    <w:p w14:paraId="74616C10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6EDFC377" w14:textId="20B5AAAD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Aportou para análise conjunta </w:t>
      </w:r>
      <w:r w:rsidRPr="00721B1B">
        <w:rPr>
          <w:rFonts w:ascii="Book Antiqua" w:hAnsi="Book Antiqua"/>
        </w:rPr>
        <w:t xml:space="preserve">o </w:t>
      </w:r>
      <w:r w:rsidRPr="00721B1B">
        <w:rPr>
          <w:rStyle w:val="Forte"/>
          <w:rFonts w:ascii="Book Antiqua" w:hAnsi="Book Antiqua"/>
        </w:rPr>
        <w:t>Projeto de Lei nº 143/2025</w:t>
      </w:r>
      <w:r w:rsidRPr="00721B1B">
        <w:rPr>
          <w:rFonts w:ascii="Book Antiqua" w:hAnsi="Book Antiqua"/>
        </w:rPr>
        <w:t xml:space="preserve">, que tem por objetivo </w:t>
      </w:r>
      <w:r w:rsidRPr="00721B1B">
        <w:rPr>
          <w:rStyle w:val="Forte"/>
          <w:rFonts w:ascii="Book Antiqua" w:hAnsi="Book Antiqua"/>
        </w:rPr>
        <w:t>instituir e incluir no Calendário Oficial de Datas e Eventos do Município de Sorriso-MT o “Agosto Verde Claro”</w:t>
      </w:r>
      <w:r w:rsidRPr="00721B1B">
        <w:rPr>
          <w:rFonts w:ascii="Book Antiqua" w:hAnsi="Book Antiqua"/>
        </w:rPr>
        <w:t>, mês dedicado à conscientização e prevenção sobre o câncer no sistema linfático (linfoma), com foco em ações educativas, informativas e preventivas no âmbito da saúde pública local.</w:t>
      </w:r>
    </w:p>
    <w:p w14:paraId="40F2A717" w14:textId="77777777" w:rsidR="00721B1B" w:rsidRPr="00721B1B" w:rsidRDefault="00721B1B" w:rsidP="00721B1B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4"/>
          <w:szCs w:val="24"/>
        </w:rPr>
      </w:pPr>
    </w:p>
    <w:p w14:paraId="43FB0E13" w14:textId="0905DCC2" w:rsidR="00721B1B" w:rsidRPr="00721B1B" w:rsidRDefault="00721B1B" w:rsidP="00721B1B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4"/>
          <w:szCs w:val="24"/>
        </w:rPr>
      </w:pPr>
      <w:r w:rsidRPr="00721B1B">
        <w:rPr>
          <w:rFonts w:ascii="Book Antiqua" w:hAnsi="Book Antiqua"/>
          <w:sz w:val="24"/>
          <w:szCs w:val="24"/>
        </w:rPr>
        <w:t>II – FUNDAMENTAÇÃO JURÍDICA</w:t>
      </w:r>
    </w:p>
    <w:p w14:paraId="1690CCD5" w14:textId="77777777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1157CC44" w14:textId="587B8B03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>a) Competência Legislativa</w:t>
      </w:r>
    </w:p>
    <w:p w14:paraId="6BF2576D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70440C9D" w14:textId="0822511E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Nos termos do art. 30, inciso I, da </w:t>
      </w:r>
      <w:r w:rsidRPr="00721B1B">
        <w:rPr>
          <w:rStyle w:val="Forte"/>
          <w:rFonts w:ascii="Book Antiqua" w:hAnsi="Book Antiqua"/>
        </w:rPr>
        <w:t>Constituição Federal</w:t>
      </w:r>
      <w:r w:rsidRPr="00721B1B">
        <w:rPr>
          <w:rFonts w:ascii="Book Antiqua" w:hAnsi="Book Antiqua"/>
        </w:rPr>
        <w:t xml:space="preserve">, </w:t>
      </w:r>
      <w:r w:rsidRPr="00721B1B">
        <w:rPr>
          <w:rFonts w:ascii="Book Antiqua" w:hAnsi="Book Antiqua"/>
        </w:rPr>
        <w:t xml:space="preserve">e termos do Artigo 8º, </w:t>
      </w:r>
      <w:r w:rsidRPr="00721B1B">
        <w:rPr>
          <w:rFonts w:ascii="Book Antiqua" w:hAnsi="Book Antiqua"/>
        </w:rPr>
        <w:t xml:space="preserve">compete aos Municípios legislar sobre assuntos de interesse local. A matéria em exame versa sobre ações de promoção da saúde e informação à população — temas </w:t>
      </w:r>
      <w:r w:rsidRPr="00721B1B">
        <w:rPr>
          <w:rStyle w:val="Forte"/>
          <w:rFonts w:ascii="Book Antiqua" w:hAnsi="Book Antiqua"/>
        </w:rPr>
        <w:t>diretamente ligados ao interesse público local</w:t>
      </w:r>
      <w:r w:rsidRPr="00721B1B">
        <w:rPr>
          <w:rFonts w:ascii="Book Antiqua" w:hAnsi="Book Antiqua"/>
        </w:rPr>
        <w:t>.</w:t>
      </w:r>
    </w:p>
    <w:p w14:paraId="62E1A66E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7DA4E0E9" w14:textId="4B10E9AE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Além disso, o art. 8º, inciso I, da </w:t>
      </w:r>
      <w:r w:rsidRPr="00721B1B">
        <w:rPr>
          <w:rStyle w:val="Forte"/>
          <w:rFonts w:ascii="Book Antiqua" w:hAnsi="Book Antiqua"/>
        </w:rPr>
        <w:t>Lei Orgânica do Município de Sorriso</w:t>
      </w:r>
      <w:r w:rsidRPr="00721B1B">
        <w:rPr>
          <w:rFonts w:ascii="Book Antiqua" w:hAnsi="Book Antiqua"/>
        </w:rPr>
        <w:t xml:space="preserve"> confirma essa competência, ao autorizar o Município a legislar sobre saúde pública e medidas preventivas.</w:t>
      </w:r>
    </w:p>
    <w:p w14:paraId="4CFFD5BE" w14:textId="3D9C8F32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190B2E3C" w14:textId="20BB502F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>b) Natureza e Objeto da Proposição</w:t>
      </w:r>
    </w:p>
    <w:p w14:paraId="27FD5B19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3F66DF24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A proposição é de </w:t>
      </w:r>
      <w:r w:rsidRPr="00721B1B">
        <w:rPr>
          <w:rStyle w:val="Forte"/>
          <w:rFonts w:ascii="Book Antiqua" w:hAnsi="Book Antiqua"/>
        </w:rPr>
        <w:t>caráter educativo, simbólico e institucional</w:t>
      </w:r>
      <w:r w:rsidRPr="00721B1B">
        <w:rPr>
          <w:rFonts w:ascii="Book Antiqua" w:hAnsi="Book Antiqua"/>
        </w:rPr>
        <w:t xml:space="preserve">, não implicando criação de obrigações permanentes, nem imposição de deveres ao Executivo, tampouco despesa obrigatória. </w:t>
      </w:r>
    </w:p>
    <w:p w14:paraId="421EDE06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5CF97D60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lastRenderedPageBreak/>
        <w:t xml:space="preserve">Trata-se de ação </w:t>
      </w:r>
      <w:r w:rsidRPr="00721B1B">
        <w:rPr>
          <w:rStyle w:val="Forte"/>
          <w:rFonts w:ascii="Book Antiqua" w:hAnsi="Book Antiqua"/>
        </w:rPr>
        <w:t>promocional e preventiva em saúde pública</w:t>
      </w:r>
      <w:r w:rsidRPr="00721B1B">
        <w:rPr>
          <w:rFonts w:ascii="Book Antiqua" w:hAnsi="Book Antiqua"/>
        </w:rPr>
        <w:t xml:space="preserve">, legítima e alinhada ao princípio da </w:t>
      </w:r>
      <w:r w:rsidRPr="00721B1B">
        <w:rPr>
          <w:rStyle w:val="Forte"/>
          <w:rFonts w:ascii="Book Antiqua" w:hAnsi="Book Antiqua"/>
        </w:rPr>
        <w:t>eficiência administrativa</w:t>
      </w:r>
      <w:r w:rsidRPr="00721B1B">
        <w:rPr>
          <w:rFonts w:ascii="Book Antiqua" w:hAnsi="Book Antiqua"/>
        </w:rPr>
        <w:t xml:space="preserve"> (art. 37, caput, CF/88).</w:t>
      </w:r>
    </w:p>
    <w:p w14:paraId="519189C3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6A4BB3F3" w14:textId="3538729C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>A inclusão de campanhas temáticas no calendário oficial é prática comum e tem respaldo tanto na jurisprudência quanto na doutrina, desde que mantido o respeito à separação dos poderes e à legalidade.</w:t>
      </w:r>
    </w:p>
    <w:p w14:paraId="6C2EC3C3" w14:textId="77777777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75435694" w14:textId="575ED56E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>c) Aspecto Orçamentário</w:t>
      </w:r>
    </w:p>
    <w:p w14:paraId="2CFFFBFE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335D5BC9" w14:textId="5918F1C5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O projeto </w:t>
      </w:r>
      <w:r w:rsidRPr="00721B1B">
        <w:rPr>
          <w:rStyle w:val="Forte"/>
          <w:rFonts w:ascii="Book Antiqua" w:hAnsi="Book Antiqua"/>
        </w:rPr>
        <w:t>não gera impacto financeiro direto</w:t>
      </w:r>
      <w:r w:rsidRPr="00721B1B">
        <w:rPr>
          <w:rFonts w:ascii="Book Antiqua" w:hAnsi="Book Antiqua"/>
        </w:rPr>
        <w:t xml:space="preserve"> e não institui programa de governo com previsão de despesa obrigatória, o que </w:t>
      </w:r>
      <w:r w:rsidRPr="00721B1B">
        <w:rPr>
          <w:rStyle w:val="Forte"/>
          <w:rFonts w:ascii="Book Antiqua" w:hAnsi="Book Antiqua"/>
        </w:rPr>
        <w:t>afasta a necessidade de apresentação de estudo de impacto financeiro</w:t>
      </w:r>
      <w:r w:rsidRPr="00721B1B">
        <w:rPr>
          <w:rFonts w:ascii="Book Antiqua" w:hAnsi="Book Antiqua"/>
        </w:rPr>
        <w:t xml:space="preserve">, nos termos da </w:t>
      </w:r>
      <w:r w:rsidRPr="00721B1B">
        <w:rPr>
          <w:rStyle w:val="Forte"/>
          <w:rFonts w:ascii="Book Antiqua" w:hAnsi="Book Antiqua"/>
        </w:rPr>
        <w:t>Lei Complementar nº 101/2000 (LRF)</w:t>
      </w:r>
      <w:r w:rsidRPr="00721B1B">
        <w:rPr>
          <w:rFonts w:ascii="Book Antiqua" w:hAnsi="Book Antiqua"/>
        </w:rPr>
        <w:t>.</w:t>
      </w:r>
    </w:p>
    <w:p w14:paraId="1F1BFBCA" w14:textId="77777777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1F96F6C7" w14:textId="7373088D" w:rsidR="00721B1B" w:rsidRPr="00721B1B" w:rsidRDefault="00721B1B" w:rsidP="00721B1B">
      <w:pPr>
        <w:pStyle w:val="Ttulo4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>d) Regimento Interno da Câmara</w:t>
      </w:r>
    </w:p>
    <w:p w14:paraId="3914043A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7D85F214" w14:textId="0F9743E3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A iniciativa legislativa é legítima, conforme previsto no art. 108 do </w:t>
      </w:r>
      <w:r w:rsidRPr="00721B1B">
        <w:rPr>
          <w:rStyle w:val="Forte"/>
          <w:rFonts w:ascii="Book Antiqua" w:hAnsi="Book Antiqua"/>
        </w:rPr>
        <w:t>Regimento Interno da Câmara Municipal de Sorriso</w:t>
      </w:r>
      <w:r w:rsidRPr="00721B1B">
        <w:rPr>
          <w:rFonts w:ascii="Book Antiqua" w:hAnsi="Book Antiqua"/>
        </w:rPr>
        <w:t>, que autoriza vereadores a apresentar proposições dessa natureza.</w:t>
      </w:r>
    </w:p>
    <w:p w14:paraId="3297EA57" w14:textId="77777777" w:rsidR="00721B1B" w:rsidRPr="00721B1B" w:rsidRDefault="00721B1B" w:rsidP="00721B1B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4"/>
          <w:szCs w:val="24"/>
        </w:rPr>
      </w:pPr>
    </w:p>
    <w:p w14:paraId="4CA0D4BE" w14:textId="25E54D9C" w:rsidR="00721B1B" w:rsidRPr="00721B1B" w:rsidRDefault="00721B1B" w:rsidP="00721B1B">
      <w:pPr>
        <w:pStyle w:val="Ttulo3"/>
        <w:spacing w:before="0" w:beforeAutospacing="0" w:after="0" w:afterAutospacing="0"/>
        <w:ind w:firstLine="2268"/>
        <w:jc w:val="both"/>
        <w:rPr>
          <w:rFonts w:ascii="Book Antiqua" w:hAnsi="Book Antiqua"/>
          <w:sz w:val="24"/>
          <w:szCs w:val="24"/>
        </w:rPr>
      </w:pPr>
      <w:r w:rsidRPr="00721B1B">
        <w:rPr>
          <w:rFonts w:ascii="Book Antiqua" w:hAnsi="Book Antiqua"/>
          <w:sz w:val="24"/>
          <w:szCs w:val="24"/>
        </w:rPr>
        <w:t xml:space="preserve">III – </w:t>
      </w:r>
      <w:r w:rsidRPr="00721B1B">
        <w:rPr>
          <w:rFonts w:ascii="Book Antiqua" w:hAnsi="Book Antiqua"/>
          <w:sz w:val="24"/>
          <w:szCs w:val="24"/>
        </w:rPr>
        <w:t xml:space="preserve">DERRADEIRAS DELIBERAÇÕES </w:t>
      </w:r>
    </w:p>
    <w:p w14:paraId="37160EBC" w14:textId="7777777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</w:p>
    <w:p w14:paraId="510E4D0C" w14:textId="4FF2F7B7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Diante do exposto, </w:t>
      </w:r>
      <w:r w:rsidRPr="00721B1B">
        <w:rPr>
          <w:rStyle w:val="Forte"/>
          <w:rFonts w:ascii="Book Antiqua" w:hAnsi="Book Antiqua"/>
        </w:rPr>
        <w:t>não se identificam vícios de inconstitucionalidade, ilegalidade ou ofensa a princípios jurídicos</w:t>
      </w:r>
      <w:r w:rsidRPr="00721B1B">
        <w:rPr>
          <w:rFonts w:ascii="Book Antiqua" w:hAnsi="Book Antiqua"/>
        </w:rPr>
        <w:t xml:space="preserve"> no Projeto de Lei nº 143/2025.</w:t>
      </w:r>
    </w:p>
    <w:p w14:paraId="2CAE9EE6" w14:textId="744491EA" w:rsidR="00721B1B" w:rsidRPr="00721B1B" w:rsidRDefault="00721B1B" w:rsidP="00721B1B">
      <w:pPr>
        <w:pStyle w:val="NormalWeb"/>
        <w:spacing w:before="0" w:beforeAutospacing="0" w:after="0" w:afterAutospacing="0"/>
        <w:ind w:firstLine="2268"/>
        <w:jc w:val="both"/>
        <w:rPr>
          <w:rFonts w:ascii="Book Antiqua" w:hAnsi="Book Antiqua"/>
        </w:rPr>
      </w:pPr>
      <w:r w:rsidRPr="00721B1B">
        <w:rPr>
          <w:rFonts w:ascii="Book Antiqua" w:hAnsi="Book Antiqua"/>
        </w:rPr>
        <w:t xml:space="preserve">Trata-se de proposição legítima, de interesse público, respeitadora das competências legislativas e das normas orçamentárias. Por essas razões, </w:t>
      </w:r>
      <w:r w:rsidRPr="00721B1B">
        <w:rPr>
          <w:rStyle w:val="Forte"/>
          <w:rFonts w:ascii="Book Antiqua" w:hAnsi="Book Antiqua"/>
        </w:rPr>
        <w:t>opina-se pelo regular prosseguimento do processo legislativo</w:t>
      </w:r>
      <w:r w:rsidRPr="00721B1B">
        <w:rPr>
          <w:rFonts w:ascii="Book Antiqua" w:hAnsi="Book Antiqua"/>
        </w:rPr>
        <w:t>.</w:t>
      </w:r>
    </w:p>
    <w:p w14:paraId="0EB86A13" w14:textId="53CA018E" w:rsidR="00721B1B" w:rsidRPr="00721B1B" w:rsidRDefault="00721B1B" w:rsidP="00721B1B">
      <w:pPr>
        <w:spacing w:after="0" w:line="240" w:lineRule="auto"/>
        <w:jc w:val="both"/>
        <w:outlineLvl w:val="2"/>
        <w:rPr>
          <w:rFonts w:ascii="Book Antiqua" w:eastAsia="Times New Roman" w:hAnsi="Book Antiqua" w:cs="Times New Roman"/>
          <w:b/>
          <w:bCs/>
          <w:sz w:val="24"/>
          <w:szCs w:val="24"/>
          <w:lang w:eastAsia="pt-BR"/>
        </w:rPr>
      </w:pPr>
    </w:p>
    <w:p w14:paraId="3F6A47D8" w14:textId="77777777" w:rsidR="00B3022E" w:rsidRPr="00721B1B" w:rsidRDefault="00B3022E" w:rsidP="00B3022E">
      <w:pPr>
        <w:spacing w:after="0" w:line="240" w:lineRule="auto"/>
        <w:ind w:firstLine="2268"/>
        <w:jc w:val="both"/>
        <w:rPr>
          <w:rFonts w:ascii="Book Antiqua" w:hAnsi="Book Antiqua" w:cs="Arial"/>
          <w:sz w:val="24"/>
          <w:szCs w:val="24"/>
        </w:rPr>
      </w:pPr>
      <w:r w:rsidRPr="00721B1B">
        <w:rPr>
          <w:rFonts w:ascii="Book Antiqua" w:hAnsi="Book Antiqua" w:cs="Arial"/>
          <w:sz w:val="24"/>
          <w:szCs w:val="24"/>
        </w:rPr>
        <w:t>É o parecer, Salvo Melhor Juízo.</w:t>
      </w:r>
    </w:p>
    <w:p w14:paraId="6B530986" w14:textId="77777777" w:rsidR="00B3022E" w:rsidRPr="00721B1B" w:rsidRDefault="00B3022E" w:rsidP="00B3022E">
      <w:pPr>
        <w:spacing w:after="0" w:line="240" w:lineRule="auto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</w:p>
    <w:p w14:paraId="6BA154A2" w14:textId="39DEAF3E" w:rsidR="00B3022E" w:rsidRPr="0090102F" w:rsidRDefault="00B3022E" w:rsidP="00B3022E">
      <w:pPr>
        <w:spacing w:after="0" w:line="240" w:lineRule="auto"/>
        <w:ind w:firstLine="2268"/>
        <w:jc w:val="both"/>
        <w:rPr>
          <w:rFonts w:ascii="Book Antiqua" w:hAnsi="Book Antiqua"/>
          <w:sz w:val="24"/>
          <w:szCs w:val="24"/>
          <w:lang w:eastAsia="pt-BR"/>
        </w:rPr>
      </w:pPr>
      <w:r w:rsidRPr="00721B1B">
        <w:rPr>
          <w:rFonts w:ascii="Book Antiqua" w:hAnsi="Book Antiqua"/>
          <w:sz w:val="24"/>
          <w:szCs w:val="24"/>
          <w:lang w:eastAsia="pt-BR"/>
        </w:rPr>
        <w:t xml:space="preserve">Sorriso/MT, </w:t>
      </w:r>
      <w:r w:rsidR="00721B1B" w:rsidRPr="00721B1B">
        <w:rPr>
          <w:rFonts w:ascii="Book Antiqua" w:hAnsi="Book Antiqua"/>
          <w:sz w:val="24"/>
          <w:szCs w:val="24"/>
          <w:lang w:eastAsia="pt-BR"/>
        </w:rPr>
        <w:t>13</w:t>
      </w:r>
      <w:r w:rsidRPr="00721B1B">
        <w:rPr>
          <w:rFonts w:ascii="Book Antiqua" w:hAnsi="Book Antiqua"/>
          <w:sz w:val="24"/>
          <w:szCs w:val="24"/>
          <w:lang w:eastAsia="pt-BR"/>
        </w:rPr>
        <w:t xml:space="preserve"> de </w:t>
      </w:r>
      <w:r w:rsidR="00B00861" w:rsidRPr="00721B1B">
        <w:rPr>
          <w:rFonts w:ascii="Book Antiqua" w:hAnsi="Book Antiqua"/>
          <w:sz w:val="24"/>
          <w:szCs w:val="24"/>
          <w:lang w:eastAsia="pt-BR"/>
        </w:rPr>
        <w:t>agosto</w:t>
      </w:r>
      <w:r w:rsidRPr="00721B1B">
        <w:rPr>
          <w:rFonts w:ascii="Book Antiqua" w:hAnsi="Book Antiqua"/>
          <w:sz w:val="24"/>
          <w:szCs w:val="24"/>
          <w:lang w:eastAsia="pt-BR"/>
        </w:rPr>
        <w:t xml:space="preserve"> de 2025.</w:t>
      </w:r>
    </w:p>
    <w:p w14:paraId="2738CDE7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3FE4EB" w14:textId="77777777" w:rsidR="00B3022E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3DE895" w14:textId="77777777" w:rsidR="00B3022E" w:rsidRPr="00194B26" w:rsidRDefault="00B3022E" w:rsidP="00B3022E">
      <w:pPr>
        <w:spacing w:after="0" w:line="240" w:lineRule="auto"/>
        <w:ind w:firstLine="226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9107478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94B26">
        <w:rPr>
          <w:rFonts w:ascii="Bookman Old Style" w:eastAsia="Times New Roman" w:hAnsi="Bookman Old Style" w:cs="Times New Roman"/>
          <w:sz w:val="24"/>
          <w:szCs w:val="24"/>
          <w:lang w:eastAsia="pt-BR"/>
        </w:rPr>
        <w:t>___________________________________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>_________________________________________</w:t>
      </w:r>
    </w:p>
    <w:p w14:paraId="3750FF5A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Fernando </w:t>
      </w:r>
      <w:r w:rsidRPr="00DE7EC2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MASCARELLO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194B26">
        <w:rPr>
          <w:rFonts w:ascii="Bookman Old Style" w:hAnsi="Bookman Old Style"/>
          <w:b/>
          <w:bCs/>
          <w:sz w:val="24"/>
          <w:szCs w:val="24"/>
          <w:lang w:eastAsia="pt-BR"/>
        </w:rPr>
        <w:t>SAULO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DE7EC2">
        <w:rPr>
          <w:rFonts w:ascii="Bookman Old Style" w:hAnsi="Bookman Old Style"/>
          <w:sz w:val="16"/>
          <w:szCs w:val="16"/>
          <w:lang w:eastAsia="pt-BR"/>
        </w:rPr>
        <w:t>Augusto C. da R.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194B26">
        <w:rPr>
          <w:rFonts w:ascii="Bookman Old Style" w:hAnsi="Bookman Old Style"/>
          <w:b/>
          <w:bCs/>
          <w:sz w:val="24"/>
          <w:szCs w:val="24"/>
          <w:lang w:eastAsia="pt-BR"/>
        </w:rPr>
        <w:t>BANDEIRA</w:t>
      </w:r>
      <w:r w:rsidRPr="00194B26">
        <w:rPr>
          <w:rFonts w:ascii="Bookman Old Style" w:hAnsi="Bookman Old Style"/>
          <w:sz w:val="24"/>
          <w:szCs w:val="24"/>
          <w:lang w:eastAsia="pt-BR"/>
        </w:rPr>
        <w:t xml:space="preserve"> </w:t>
      </w:r>
      <w:r w:rsidRPr="00DE7EC2">
        <w:rPr>
          <w:rFonts w:ascii="Bookman Old Style" w:hAnsi="Bookman Old Style"/>
          <w:sz w:val="16"/>
          <w:szCs w:val="16"/>
          <w:lang w:eastAsia="pt-BR"/>
        </w:rPr>
        <w:t>Bastos</w:t>
      </w:r>
    </w:p>
    <w:p w14:paraId="3960FEC8" w14:textId="77777777" w:rsidR="00B3022E" w:rsidRPr="00DE7EC2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6"/>
          <w:szCs w:val="16"/>
          <w:lang w:eastAsia="pt-BR"/>
        </w:rPr>
      </w:pPr>
      <w:r w:rsidRPr="00DE7EC2">
        <w:rPr>
          <w:rFonts w:ascii="Bookman Old Style" w:hAnsi="Bookman Old Style"/>
          <w:sz w:val="16"/>
          <w:szCs w:val="16"/>
          <w:lang w:eastAsia="pt-BR"/>
        </w:rPr>
        <w:t>Câmara Municipal de Sorriso – MT</w:t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>
        <w:rPr>
          <w:rFonts w:ascii="Bookman Old Style" w:hAnsi="Bookman Old Style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Câmara Municipal de Sorriso – MT</w:t>
      </w:r>
      <w:r>
        <w:rPr>
          <w:rFonts w:ascii="Bookman Old Style" w:hAnsi="Bookman Old Style"/>
          <w:sz w:val="16"/>
          <w:szCs w:val="16"/>
          <w:lang w:eastAsia="pt-BR"/>
        </w:rPr>
        <w:tab/>
      </w:r>
    </w:p>
    <w:p w14:paraId="591B0563" w14:textId="77777777" w:rsidR="00B3022E" w:rsidRPr="00DE7EC2" w:rsidRDefault="00B3022E" w:rsidP="00B3022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Assessor Especial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Assessor Jurídico da Procuradoria</w:t>
      </w:r>
    </w:p>
    <w:p w14:paraId="7CAA92C9" w14:textId="77777777" w:rsidR="00B3022E" w:rsidRPr="00300B13" w:rsidRDefault="00B3022E" w:rsidP="00B3022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OAB/ MT 11.726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 w:rsidRPr="00DE7EC2">
        <w:rPr>
          <w:rFonts w:ascii="Bookman Old Style" w:hAnsi="Bookman Old Style"/>
          <w:sz w:val="16"/>
          <w:szCs w:val="16"/>
          <w:lang w:eastAsia="pt-BR"/>
        </w:rPr>
        <w:t>OAB/MT nº. 10.525</w:t>
      </w:r>
    </w:p>
    <w:p w14:paraId="36CE1178" w14:textId="77777777" w:rsidR="00B3022E" w:rsidRPr="00194B26" w:rsidRDefault="00B3022E" w:rsidP="00B3022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DE7EC2">
        <w:rPr>
          <w:rFonts w:ascii="Bookman Old Style" w:eastAsia="Times New Roman" w:hAnsi="Bookman Old Style" w:cs="Times New Roman"/>
          <w:sz w:val="16"/>
          <w:szCs w:val="16"/>
          <w:lang w:eastAsia="pt-BR"/>
        </w:rPr>
        <w:t>Portaria n. 109/2025</w:t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</w:r>
      <w:r>
        <w:rPr>
          <w:rFonts w:ascii="Bookman Old Style" w:eastAsia="Times New Roman" w:hAnsi="Bookman Old Style" w:cs="Times New Roman"/>
          <w:sz w:val="16"/>
          <w:szCs w:val="16"/>
          <w:lang w:eastAsia="pt-BR"/>
        </w:rPr>
        <w:tab/>
        <w:t>Portaria nº 038/2025</w:t>
      </w:r>
    </w:p>
    <w:p w14:paraId="565B8CA7" w14:textId="3EEE5A26" w:rsidR="00D51827" w:rsidRPr="00B3022E" w:rsidRDefault="00D51827" w:rsidP="00B3022E"/>
    <w:sectPr w:rsidR="00D51827" w:rsidRPr="00B3022E" w:rsidSect="00C81622">
      <w:footerReference w:type="default" r:id="rId8"/>
      <w:pgSz w:w="11906" w:h="16838"/>
      <w:pgMar w:top="2552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48B8" w14:textId="77777777" w:rsidR="00433E2D" w:rsidRDefault="00433E2D" w:rsidP="00B6208A">
      <w:pPr>
        <w:spacing w:after="0" w:line="240" w:lineRule="auto"/>
      </w:pPr>
      <w:r>
        <w:separator/>
      </w:r>
    </w:p>
  </w:endnote>
  <w:endnote w:type="continuationSeparator" w:id="0">
    <w:p w14:paraId="57416EBE" w14:textId="77777777" w:rsidR="00433E2D" w:rsidRDefault="00433E2D" w:rsidP="00B6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558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0DA5F8" w14:textId="14DB141D" w:rsidR="00300B13" w:rsidRDefault="00300B13">
            <w:pPr>
              <w:pStyle w:val="Rodap"/>
              <w:jc w:val="right"/>
            </w:pPr>
            <w:r>
              <w:t xml:space="preserve">Parecer nº </w:t>
            </w:r>
            <w:r w:rsidR="00721B1B">
              <w:t>160-2025</w:t>
            </w:r>
          </w:p>
          <w:p w14:paraId="6D102944" w14:textId="44377198" w:rsidR="00B6208A" w:rsidRDefault="00B6208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3A331" w14:textId="77777777" w:rsidR="00B6208A" w:rsidRDefault="00B620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C9290" w14:textId="77777777" w:rsidR="00433E2D" w:rsidRDefault="00433E2D" w:rsidP="00B6208A">
      <w:pPr>
        <w:spacing w:after="0" w:line="240" w:lineRule="auto"/>
      </w:pPr>
      <w:r>
        <w:separator/>
      </w:r>
    </w:p>
  </w:footnote>
  <w:footnote w:type="continuationSeparator" w:id="0">
    <w:p w14:paraId="4EC33DE8" w14:textId="77777777" w:rsidR="00433E2D" w:rsidRDefault="00433E2D" w:rsidP="00B6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0E0"/>
    <w:multiLevelType w:val="multilevel"/>
    <w:tmpl w:val="751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814A0"/>
    <w:multiLevelType w:val="multilevel"/>
    <w:tmpl w:val="F962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E76C8"/>
    <w:multiLevelType w:val="multilevel"/>
    <w:tmpl w:val="2CE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02FA7"/>
    <w:multiLevelType w:val="hybridMultilevel"/>
    <w:tmpl w:val="2D5C6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00707"/>
    <w:multiLevelType w:val="hybridMultilevel"/>
    <w:tmpl w:val="64E62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835AA"/>
    <w:multiLevelType w:val="multilevel"/>
    <w:tmpl w:val="EC2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70D62"/>
    <w:multiLevelType w:val="hybridMultilevel"/>
    <w:tmpl w:val="E4F07E6C"/>
    <w:lvl w:ilvl="0" w:tplc="FA2277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C150C44"/>
    <w:multiLevelType w:val="multilevel"/>
    <w:tmpl w:val="9A3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96C92"/>
    <w:multiLevelType w:val="multilevel"/>
    <w:tmpl w:val="E5B04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303943"/>
    <w:multiLevelType w:val="multilevel"/>
    <w:tmpl w:val="FB9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E11628"/>
    <w:multiLevelType w:val="multilevel"/>
    <w:tmpl w:val="45F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D4F32"/>
    <w:multiLevelType w:val="multilevel"/>
    <w:tmpl w:val="FE1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11"/>
    <w:rsid w:val="00036FDC"/>
    <w:rsid w:val="000A0764"/>
    <w:rsid w:val="000D1E53"/>
    <w:rsid w:val="000D1F66"/>
    <w:rsid w:val="00125EC5"/>
    <w:rsid w:val="00147A5E"/>
    <w:rsid w:val="00154752"/>
    <w:rsid w:val="001618D9"/>
    <w:rsid w:val="00243BD4"/>
    <w:rsid w:val="00284982"/>
    <w:rsid w:val="00284D0D"/>
    <w:rsid w:val="002A21B8"/>
    <w:rsid w:val="002B389C"/>
    <w:rsid w:val="002D5304"/>
    <w:rsid w:val="00300B13"/>
    <w:rsid w:val="00332C6E"/>
    <w:rsid w:val="00340980"/>
    <w:rsid w:val="004232D5"/>
    <w:rsid w:val="00433E2D"/>
    <w:rsid w:val="00450FCD"/>
    <w:rsid w:val="00451496"/>
    <w:rsid w:val="00460871"/>
    <w:rsid w:val="0049518A"/>
    <w:rsid w:val="004C78C9"/>
    <w:rsid w:val="004D41A7"/>
    <w:rsid w:val="004D6093"/>
    <w:rsid w:val="00502801"/>
    <w:rsid w:val="00507326"/>
    <w:rsid w:val="00523E41"/>
    <w:rsid w:val="005502EB"/>
    <w:rsid w:val="005B5EDD"/>
    <w:rsid w:val="005C5997"/>
    <w:rsid w:val="005C6E85"/>
    <w:rsid w:val="005D67FC"/>
    <w:rsid w:val="0064096A"/>
    <w:rsid w:val="0064343B"/>
    <w:rsid w:val="006702AB"/>
    <w:rsid w:val="00671D55"/>
    <w:rsid w:val="0067565F"/>
    <w:rsid w:val="006A0E44"/>
    <w:rsid w:val="006B5549"/>
    <w:rsid w:val="006E0732"/>
    <w:rsid w:val="00721B1B"/>
    <w:rsid w:val="00781C9C"/>
    <w:rsid w:val="007A20B6"/>
    <w:rsid w:val="007B6528"/>
    <w:rsid w:val="007C050B"/>
    <w:rsid w:val="007C3EED"/>
    <w:rsid w:val="00813355"/>
    <w:rsid w:val="00816D08"/>
    <w:rsid w:val="00893C58"/>
    <w:rsid w:val="00895F41"/>
    <w:rsid w:val="008A0030"/>
    <w:rsid w:val="008E2B87"/>
    <w:rsid w:val="0090102F"/>
    <w:rsid w:val="00901943"/>
    <w:rsid w:val="00912FD1"/>
    <w:rsid w:val="00913787"/>
    <w:rsid w:val="00923C86"/>
    <w:rsid w:val="009B0D46"/>
    <w:rsid w:val="00A07C5F"/>
    <w:rsid w:val="00A41EAD"/>
    <w:rsid w:val="00A41F99"/>
    <w:rsid w:val="00A673E0"/>
    <w:rsid w:val="00A83C65"/>
    <w:rsid w:val="00A87B7C"/>
    <w:rsid w:val="00AC68C9"/>
    <w:rsid w:val="00AF10D7"/>
    <w:rsid w:val="00B00861"/>
    <w:rsid w:val="00B3022E"/>
    <w:rsid w:val="00B4577D"/>
    <w:rsid w:val="00B530F9"/>
    <w:rsid w:val="00B6208A"/>
    <w:rsid w:val="00C120CF"/>
    <w:rsid w:val="00C16983"/>
    <w:rsid w:val="00C81622"/>
    <w:rsid w:val="00CB0954"/>
    <w:rsid w:val="00D04270"/>
    <w:rsid w:val="00D07917"/>
    <w:rsid w:val="00D34B1E"/>
    <w:rsid w:val="00D51827"/>
    <w:rsid w:val="00DA0DC7"/>
    <w:rsid w:val="00E17992"/>
    <w:rsid w:val="00E40C5A"/>
    <w:rsid w:val="00E41A09"/>
    <w:rsid w:val="00E50CF2"/>
    <w:rsid w:val="00E5658E"/>
    <w:rsid w:val="00E56875"/>
    <w:rsid w:val="00EA04F3"/>
    <w:rsid w:val="00EB6844"/>
    <w:rsid w:val="00ED329D"/>
    <w:rsid w:val="00EE6FB2"/>
    <w:rsid w:val="00F05196"/>
    <w:rsid w:val="00F20780"/>
    <w:rsid w:val="00F268EE"/>
    <w:rsid w:val="00F62AF4"/>
    <w:rsid w:val="00F65CBF"/>
    <w:rsid w:val="00F72FF4"/>
    <w:rsid w:val="00F74BE7"/>
    <w:rsid w:val="00F80A6E"/>
    <w:rsid w:val="00F81132"/>
    <w:rsid w:val="00FC0011"/>
    <w:rsid w:val="00FD0D34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065B"/>
  <w15:chartTrackingRefBased/>
  <w15:docId w15:val="{4D953A55-4FF2-4306-A6D4-7B2282D3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2E"/>
  </w:style>
  <w:style w:type="paragraph" w:styleId="Ttulo3">
    <w:name w:val="heading 3"/>
    <w:basedOn w:val="Normal"/>
    <w:link w:val="Ttulo3Char"/>
    <w:uiPriority w:val="9"/>
    <w:qFormat/>
    <w:rsid w:val="00FC0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C00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C001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C001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0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3E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08A"/>
  </w:style>
  <w:style w:type="paragraph" w:styleId="Rodap">
    <w:name w:val="footer"/>
    <w:basedOn w:val="Normal"/>
    <w:link w:val="RodapChar"/>
    <w:uiPriority w:val="99"/>
    <w:unhideWhenUsed/>
    <w:rsid w:val="00B62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08A"/>
  </w:style>
  <w:style w:type="paragraph" w:styleId="SemEspaamento">
    <w:name w:val="No Spacing"/>
    <w:uiPriority w:val="1"/>
    <w:qFormat/>
    <w:rsid w:val="00F20780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3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3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329D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F268E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901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433A-ED0D-445C-B14E-4DD0EA58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Bandeira Bastos</dc:creator>
  <cp:keywords/>
  <dc:description/>
  <cp:lastModifiedBy>Bandeira Bastos</cp:lastModifiedBy>
  <cp:revision>2</cp:revision>
  <cp:lastPrinted>2025-02-24T14:48:00Z</cp:lastPrinted>
  <dcterms:created xsi:type="dcterms:W3CDTF">2025-08-13T16:52:00Z</dcterms:created>
  <dcterms:modified xsi:type="dcterms:W3CDTF">2025-08-13T16:52:00Z</dcterms:modified>
</cp:coreProperties>
</file>