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2E12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664A7F">
        <w:rPr>
          <w:rFonts w:ascii="Times New Roman" w:hAnsi="Times New Roman" w:cs="Times New Roman"/>
          <w:b/>
          <w:bCs/>
          <w:sz w:val="24"/>
          <w:szCs w:val="24"/>
        </w:rPr>
        <w:t xml:space="preserve">2.243, DE 17 DE </w:t>
      </w:r>
      <w:r w:rsidRPr="00B72E12">
        <w:rPr>
          <w:rFonts w:ascii="Times New Roman" w:hAnsi="Times New Roman" w:cs="Times New Roman"/>
          <w:b/>
          <w:bCs/>
          <w:sz w:val="24"/>
          <w:szCs w:val="24"/>
        </w:rPr>
        <w:t>SETEMBRO DE 2013.</w:t>
      </w:r>
    </w:p>
    <w:p w:rsidR="00B72E12" w:rsidRDefault="00B72E12" w:rsidP="00B72E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A7F" w:rsidRDefault="00664A7F" w:rsidP="00B72E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A7F" w:rsidRPr="00B72E12" w:rsidRDefault="00664A7F" w:rsidP="00B72E1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E12" w:rsidRPr="00B72E12" w:rsidRDefault="00B72E12" w:rsidP="00B72E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72E12">
        <w:rPr>
          <w:rFonts w:ascii="Times New Roman" w:hAnsi="Times New Roman" w:cs="Times New Roman"/>
          <w:sz w:val="24"/>
          <w:szCs w:val="24"/>
        </w:rPr>
        <w:t>Revoga a Lei nº 1605/2007, e dá outras providências.</w:t>
      </w:r>
    </w:p>
    <w:p w:rsidR="00B72E12" w:rsidRPr="00B72E12" w:rsidRDefault="00B72E12" w:rsidP="00B72E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64A7F" w:rsidRDefault="00664A7F" w:rsidP="00B72E1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64A7F" w:rsidRDefault="00664A7F" w:rsidP="00B72E1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64A7F" w:rsidRDefault="00664A7F" w:rsidP="00664A7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664A7F" w:rsidRDefault="00664A7F" w:rsidP="00664A7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64A7F" w:rsidRDefault="00664A7F" w:rsidP="00664A7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E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B72E12">
        <w:rPr>
          <w:rFonts w:ascii="Times New Roman" w:hAnsi="Times New Roman" w:cs="Times New Roman"/>
          <w:color w:val="000000"/>
          <w:sz w:val="24"/>
          <w:szCs w:val="24"/>
        </w:rPr>
        <w:t xml:space="preserve">Fica revogada a Lei Nº 1605, de 07 de maio de 2007 que autoriza o Poder Executivo Municipal proceder à doação de imóvel urbano de propriedade do município de Sorriso em favor da União das Escolas Superiores de </w:t>
      </w:r>
      <w:proofErr w:type="spellStart"/>
      <w:r w:rsidRPr="00B72E12">
        <w:rPr>
          <w:rFonts w:ascii="Times New Roman" w:hAnsi="Times New Roman" w:cs="Times New Roman"/>
          <w:color w:val="000000"/>
          <w:sz w:val="24"/>
          <w:szCs w:val="24"/>
        </w:rPr>
        <w:t>Cuiabá-UNIC</w:t>
      </w:r>
      <w:proofErr w:type="spellEnd"/>
      <w:r w:rsidRPr="00B72E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E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único. </w:t>
      </w:r>
      <w:r w:rsidRPr="00B72E12">
        <w:rPr>
          <w:rFonts w:ascii="Times New Roman" w:hAnsi="Times New Roman" w:cs="Times New Roman"/>
          <w:color w:val="000000"/>
          <w:sz w:val="24"/>
          <w:szCs w:val="24"/>
        </w:rPr>
        <w:t xml:space="preserve">A revogação da lei mencionada no caput deste artigo dá-se em virtude do não cumprimento pela </w:t>
      </w:r>
      <w:proofErr w:type="spellStart"/>
      <w:r w:rsidRPr="00B72E12">
        <w:rPr>
          <w:rFonts w:ascii="Times New Roman" w:hAnsi="Times New Roman" w:cs="Times New Roman"/>
          <w:color w:val="000000"/>
          <w:sz w:val="24"/>
          <w:szCs w:val="24"/>
        </w:rPr>
        <w:t>donatária</w:t>
      </w:r>
      <w:proofErr w:type="spellEnd"/>
      <w:r w:rsidRPr="00B72E12">
        <w:rPr>
          <w:rFonts w:ascii="Times New Roman" w:hAnsi="Times New Roman" w:cs="Times New Roman"/>
          <w:color w:val="000000"/>
          <w:sz w:val="24"/>
          <w:szCs w:val="24"/>
        </w:rPr>
        <w:t>, do estabelecido no art. 5º e parágrafo único da mesma.</w:t>
      </w: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E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2E12" w:rsidRPr="00B72E12" w:rsidRDefault="00B72E12" w:rsidP="00B72E12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72E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B72E12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B72E12" w:rsidRPr="00B72E12" w:rsidRDefault="00B72E12" w:rsidP="00B72E1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B72E12" w:rsidRDefault="00B72E12" w:rsidP="00B72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7F" w:rsidRPr="00B72E12" w:rsidRDefault="00664A7F" w:rsidP="00B72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2E12" w:rsidRPr="00B72E12" w:rsidRDefault="00664A7F" w:rsidP="00B72E1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B72E12" w:rsidRPr="00B72E12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Grosso, em 17 de setembro de 2013.</w:t>
      </w: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2E12" w:rsidRPr="00B72E12" w:rsidRDefault="00B72E12" w:rsidP="00B72E1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64A7F" w:rsidRDefault="00664A7F" w:rsidP="00B7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DILCEU ROSSATO</w:t>
      </w:r>
    </w:p>
    <w:p w:rsidR="00B72E12" w:rsidRDefault="00664A7F" w:rsidP="00B7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72E12" w:rsidRPr="00B72E12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feito Municipal</w:t>
      </w:r>
    </w:p>
    <w:p w:rsidR="00664A7F" w:rsidRDefault="00664A7F" w:rsidP="00B7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A7F" w:rsidRDefault="00664A7F" w:rsidP="00B7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A7F" w:rsidRDefault="00664A7F" w:rsidP="00B72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A7F" w:rsidRPr="00664A7F" w:rsidRDefault="00664A7F" w:rsidP="00664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4A7F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664A7F" w:rsidRPr="00B72E12" w:rsidRDefault="00664A7F" w:rsidP="00664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664A7F" w:rsidRPr="00B72E12" w:rsidSect="0071159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E12"/>
    <w:rsid w:val="00127458"/>
    <w:rsid w:val="001E7A25"/>
    <w:rsid w:val="0040086A"/>
    <w:rsid w:val="004625EF"/>
    <w:rsid w:val="005D78B9"/>
    <w:rsid w:val="00646E59"/>
    <w:rsid w:val="00652DBB"/>
    <w:rsid w:val="00664A7F"/>
    <w:rsid w:val="006D08EE"/>
    <w:rsid w:val="006D1E3E"/>
    <w:rsid w:val="009E7F30"/>
    <w:rsid w:val="00B72E12"/>
    <w:rsid w:val="00E91E2C"/>
    <w:rsid w:val="00F2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paragraph" w:styleId="Ttulo2">
    <w:name w:val="heading 2"/>
    <w:basedOn w:val="Normal"/>
    <w:next w:val="Normal"/>
    <w:link w:val="Ttulo2Char"/>
    <w:uiPriority w:val="99"/>
    <w:qFormat/>
    <w:rsid w:val="00B72E12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Bookman Old Style" w:hAnsi="Bookman Old Style" w:cs="Bookman Old Style"/>
      <w:color w:val="0000F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B72E12"/>
    <w:rPr>
      <w:rFonts w:ascii="Bookman Old Style" w:hAnsi="Bookman Old Style" w:cs="Bookman Old Style"/>
      <w:color w:val="0000FF"/>
      <w:sz w:val="40"/>
      <w:szCs w:val="40"/>
    </w:rPr>
  </w:style>
  <w:style w:type="paragraph" w:styleId="Recuodecorpodetexto">
    <w:name w:val="Body Text Indent"/>
    <w:basedOn w:val="Normal"/>
    <w:link w:val="RecuodecorpodetextoChar"/>
    <w:uiPriority w:val="99"/>
    <w:rsid w:val="00B72E1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2E1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2E1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2E1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2E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B72E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2013-10-09T14:13:00Z</dcterms:created>
  <dcterms:modified xsi:type="dcterms:W3CDTF">2013-10-09T14:13:00Z</dcterms:modified>
</cp:coreProperties>
</file>