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C1E4" w14:textId="720E19D3" w:rsidR="000B08D3" w:rsidRPr="009C7547" w:rsidRDefault="00000000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A36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964/2025</w:t>
      </w:r>
      <w:r w:rsidR="009C7547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06CE5E3E" w14:textId="77777777" w:rsidR="009C7547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64A6DE" w14:textId="77777777" w:rsidR="00BC2B17" w:rsidRPr="009C7547" w:rsidRDefault="00BC2B1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022D24" w14:textId="5D0F26F1" w:rsidR="000B08D3" w:rsidRPr="009B1EF2" w:rsidRDefault="00000000" w:rsidP="006A360D">
      <w:pPr>
        <w:tabs>
          <w:tab w:val="left" w:pos="2526"/>
        </w:tabs>
        <w:spacing w:after="0" w:line="276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</w:t>
      </w:r>
      <w:r w:rsidR="00CF0B70"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NECESSIDADE DE </w:t>
      </w:r>
      <w:r w:rsidR="00CF0B70" w:rsidRPr="009B1EF2">
        <w:rPr>
          <w:rFonts w:ascii="Times New Roman" w:hAnsi="Times New Roman" w:cs="Times New Roman"/>
          <w:b/>
          <w:bCs/>
          <w:sz w:val="24"/>
          <w:szCs w:val="24"/>
        </w:rPr>
        <w:t>QUE SEJA REALIZADA A MANUTENÇÃO DAS PLACAS DE SINALIZAÇÃO, BEM COMO A PINTURA DOS REDUTORES DE VELOCIDADE EXISTENTES</w:t>
      </w:r>
      <w:r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SORRISO.</w:t>
      </w:r>
    </w:p>
    <w:p w14:paraId="3BA54789" w14:textId="4010E86F" w:rsidR="009C7547" w:rsidRPr="009B1EF2" w:rsidRDefault="009C7547" w:rsidP="006A360D">
      <w:pPr>
        <w:tabs>
          <w:tab w:val="left" w:pos="2526"/>
        </w:tabs>
        <w:spacing w:after="0" w:line="276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38F8195" w14:textId="77777777" w:rsidR="00BC2B17" w:rsidRPr="009B1EF2" w:rsidRDefault="00BC2B17" w:rsidP="006A360D">
      <w:pPr>
        <w:tabs>
          <w:tab w:val="left" w:pos="2526"/>
        </w:tabs>
        <w:spacing w:after="0" w:line="276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B62856" w14:textId="583B4C1D" w:rsidR="000B08D3" w:rsidRPr="009B1EF2" w:rsidRDefault="00000000" w:rsidP="006A360D">
      <w:pPr>
        <w:spacing w:after="0" w:line="276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EMERSON FARIAS – </w:t>
      </w:r>
      <w:r w:rsidR="00962D60"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9F58D6"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62D60" w:rsidRPr="009B1E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A7BF0" w:rsidRPr="009B1EF2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962D60" w:rsidRPr="009B1E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 w:rsidRPr="009B1EF2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CF0B7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</w:t>
      </w:r>
      <w:r w:rsidR="006F1E22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 Regimento Interno, </w:t>
      </w:r>
      <w:r w:rsidR="00CF0B7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REQUEREM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</w:t>
      </w:r>
      <w:r w:rsidR="00825003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lei Fernandes 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Prefeito Municipal</w:t>
      </w:r>
      <w:r w:rsidR="001B1752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04397C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04397C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F58D6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825003" w:rsidRPr="009B1EF2">
        <w:rPr>
          <w:rFonts w:ascii="Times New Roman" w:hAnsi="Times New Roman" w:cs="Times New Roman"/>
          <w:color w:val="000000" w:themeColor="text1"/>
          <w:sz w:val="24"/>
          <w:szCs w:val="24"/>
        </w:rPr>
        <w:t>Infraestrutura, Transporte e Saneamento</w:t>
      </w:r>
      <w:r w:rsidR="009F58D6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Secretaria Municipal de Segurança Pública</w:t>
      </w:r>
      <w:r w:rsidR="009F58D6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Trânsito e Defesa Civil</w:t>
      </w:r>
      <w:r w:rsidR="0004397C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62D60" w:rsidRPr="009B1E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</w:t>
      </w:r>
      <w:r w:rsidR="00CF0B70"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necessidade de </w:t>
      </w:r>
      <w:r w:rsidR="00CF0B70" w:rsidRPr="009B1EF2">
        <w:rPr>
          <w:rFonts w:ascii="Times New Roman" w:hAnsi="Times New Roman" w:cs="Times New Roman"/>
          <w:b/>
          <w:bCs/>
          <w:sz w:val="24"/>
          <w:szCs w:val="24"/>
        </w:rPr>
        <w:t>que seja realizada a manutenção das placas de sinalização, bem como a pintura dos redutores de velocidade existentes</w:t>
      </w:r>
      <w:r w:rsidR="009F58D6"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Sorriso.</w:t>
      </w:r>
    </w:p>
    <w:p w14:paraId="68832B97" w14:textId="77777777" w:rsidR="009C7547" w:rsidRPr="009B1EF2" w:rsidRDefault="009C7547" w:rsidP="006A36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B2C2DCC" w14:textId="77777777" w:rsidR="00BC2B17" w:rsidRPr="009B1EF2" w:rsidRDefault="00BC2B17" w:rsidP="006A36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B2C1F18" w14:textId="77777777" w:rsidR="000B08D3" w:rsidRPr="009B1EF2" w:rsidRDefault="00000000" w:rsidP="006A36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9B1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36B18A06" w14:textId="77777777" w:rsidR="000B08D3" w:rsidRPr="009B1EF2" w:rsidRDefault="000B08D3" w:rsidP="006A36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50E15A3" w14:textId="77777777" w:rsidR="00953406" w:rsidRPr="009B1EF2" w:rsidRDefault="00953406" w:rsidP="006A360D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25BA9F8" w14:textId="43F7391F" w:rsidR="00CF0B70" w:rsidRPr="009B1EF2" w:rsidRDefault="00000000" w:rsidP="006A360D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presente Indicação tem como objetivo solicitar que seja realizada a devida sinalização vertical e horizontal, bem como a pintura de todos os redutores de velocidade do município.</w:t>
      </w:r>
    </w:p>
    <w:p w14:paraId="01945169" w14:textId="77777777" w:rsidR="00CF0B70" w:rsidRPr="009B1EF2" w:rsidRDefault="00CF0B70" w:rsidP="006A360D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203D31B" w14:textId="612E4B84" w:rsidR="00CF0B70" w:rsidRPr="009B1EF2" w:rsidRDefault="00000000" w:rsidP="006A360D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tal medida se faz necessária para garantir maior segurança no trânsito, uma vez que muitos desses dispositivos encontram-se com a pintura apagada ou sem a devida sinalização, ocasionando riscos tanto para motoristas quanto para pedestres.</w:t>
      </w:r>
    </w:p>
    <w:p w14:paraId="57C681DC" w14:textId="77777777" w:rsidR="00CF0B70" w:rsidRPr="009B1EF2" w:rsidRDefault="00CF0B70" w:rsidP="006A360D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47910D" w14:textId="61814DC2" w:rsidR="00BC2B17" w:rsidRPr="009B1EF2" w:rsidRDefault="00000000" w:rsidP="006A360D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manutenção da pintura e da sinalização dos redutores contribui para a organização do tráfego, redução de acidentes e preservação de vidas, além de atender à legislação de trânsito vigente. </w:t>
      </w:r>
      <w:r w:rsidR="00EB3C52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é assegurado ao Vereador promover, perante quaisquer autoridades, entidades ou órgãos da Administração Municipal, os interesses públicos ou reivindicações coletivas de âmbito municipal ou das comunidades representadas, vide </w:t>
      </w:r>
      <w:r w:rsid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B3C52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244, inciso V, do Regimento Interno da Câmara Municipal de Sorriso;</w:t>
      </w:r>
    </w:p>
    <w:p w14:paraId="7ADAD81A" w14:textId="77777777" w:rsidR="00CF0B70" w:rsidRPr="009B1EF2" w:rsidRDefault="00CF0B70" w:rsidP="006A360D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1BC4D75" w14:textId="34F0150E" w:rsidR="00CF0B70" w:rsidRPr="009B1EF2" w:rsidRDefault="00000000" w:rsidP="006A360D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1EF2">
        <w:rPr>
          <w:rFonts w:ascii="Times New Roman" w:hAnsi="Times New Roman" w:cs="Times New Roman"/>
          <w:sz w:val="24"/>
          <w:szCs w:val="24"/>
        </w:rPr>
        <w:t xml:space="preserve">Considerando que é um grande desafio garantir a </w:t>
      </w:r>
      <w:r w:rsidRPr="009B1EF2">
        <w:rPr>
          <w:rFonts w:ascii="Times New Roman" w:hAnsi="Times New Roman" w:cs="Times New Roman"/>
          <w:bCs/>
          <w:sz w:val="24"/>
          <w:szCs w:val="24"/>
        </w:rPr>
        <w:t>segurança</w:t>
      </w:r>
      <w:r w:rsidRPr="009B1EF2">
        <w:rPr>
          <w:rFonts w:ascii="Times New Roman" w:hAnsi="Times New Roman" w:cs="Times New Roman"/>
          <w:sz w:val="24"/>
          <w:szCs w:val="24"/>
        </w:rPr>
        <w:t xml:space="preserve"> e a </w:t>
      </w:r>
      <w:r w:rsidRPr="009B1EF2">
        <w:rPr>
          <w:rFonts w:ascii="Times New Roman" w:hAnsi="Times New Roman" w:cs="Times New Roman"/>
          <w:bCs/>
          <w:sz w:val="24"/>
          <w:szCs w:val="24"/>
        </w:rPr>
        <w:t>fluidez</w:t>
      </w:r>
      <w:r w:rsidRPr="009B1EF2">
        <w:rPr>
          <w:rFonts w:ascii="Times New Roman" w:hAnsi="Times New Roman" w:cs="Times New Roman"/>
          <w:sz w:val="24"/>
          <w:szCs w:val="24"/>
        </w:rPr>
        <w:t xml:space="preserve"> do trânsito com uma frota cada vez maior nas vias públicas do nosso Município, portando a referida manutenção poderá proporcionar maior segurança para os pedestres e motorista;</w:t>
      </w:r>
    </w:p>
    <w:p w14:paraId="574AEB39" w14:textId="77777777" w:rsidR="00CF0B70" w:rsidRPr="009B1EF2" w:rsidRDefault="00000000" w:rsidP="006A360D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1EF2">
        <w:rPr>
          <w:rFonts w:ascii="Times New Roman" w:hAnsi="Times New Roman" w:cs="Times New Roman"/>
          <w:bCs/>
          <w:sz w:val="24"/>
          <w:szCs w:val="24"/>
        </w:rPr>
        <w:lastRenderedPageBreak/>
        <w:t>Dessa forma contamos com a sensibilidade do Poder Executivo Municipal, a fim de que atenda estas solicitações o mais breve possível.</w:t>
      </w:r>
    </w:p>
    <w:p w14:paraId="49518EBE" w14:textId="77777777" w:rsidR="00E73F60" w:rsidRDefault="00E73F60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84E6A93" w14:textId="77777777" w:rsidR="006A360D" w:rsidRPr="009B1EF2" w:rsidRDefault="006A360D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EFEC4" w14:textId="5045394D" w:rsidR="00D90E0D" w:rsidRPr="009B1EF2" w:rsidRDefault="00000000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="006F1E22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CF0B7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6A36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="00DB6032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</w:t>
      </w:r>
      <w:r w:rsidR="00825003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F0B7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agosto</w:t>
      </w:r>
      <w:r w:rsidR="008B2BBC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825003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1E74E5B" w14:textId="77777777" w:rsidR="00D1444A" w:rsidRDefault="00D1444A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E4C432" w14:textId="77777777" w:rsid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2A272" w14:textId="77777777" w:rsid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1857760" w14:textId="77777777" w:rsidR="009B1EF2" w:rsidRP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8E27A22" w14:textId="77777777" w:rsidR="00BC2B17" w:rsidRDefault="00BC2B17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5FAD5B2" w14:textId="77777777" w:rsid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F095A" w14:paraId="4BBD24E3" w14:textId="77777777" w:rsidTr="009B1EF2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0AE35C43" w14:textId="77777777" w:rsidR="009B1EF2" w:rsidRPr="006A360D" w:rsidRDefault="00000000" w:rsidP="009B1E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EMERSON FARIAS</w:t>
            </w:r>
          </w:p>
          <w:p w14:paraId="4F57379A" w14:textId="674F9D83" w:rsidR="009B1EF2" w:rsidRPr="006A360D" w:rsidRDefault="006A360D" w:rsidP="009B1E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</w:t>
            </w:r>
            <w:r w:rsidR="00000000" w:rsidRPr="006A3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</w:t>
            </w:r>
          </w:p>
          <w:p w14:paraId="2F1C8160" w14:textId="77777777" w:rsidR="009B1EF2" w:rsidRDefault="009B1EF2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7D7C56A" w14:textId="77777777" w:rsidR="009B1EF2" w:rsidRPr="009B1EF2" w:rsidRDefault="009B1EF2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2E2B443B" w14:textId="77777777" w:rsidR="009B1EF2" w:rsidRP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FAB9A3" w14:textId="77777777" w:rsidR="009B1EF2" w:rsidRP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F095A" w14:paraId="2981F8DE" w14:textId="77777777" w:rsidTr="009B1EF2">
        <w:tc>
          <w:tcPr>
            <w:tcW w:w="3115" w:type="dxa"/>
          </w:tcPr>
          <w:p w14:paraId="77EFF0C3" w14:textId="10AF3C58" w:rsidR="009B1EF2" w:rsidRPr="009B1EF2" w:rsidRDefault="00000000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GRINGO</w:t>
            </w:r>
            <w:r w:rsidR="006A3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DO BARREIRO</w:t>
            </w:r>
          </w:p>
          <w:p w14:paraId="0B8A85A5" w14:textId="7ADB0C7B" w:rsidR="009B1EF2" w:rsidRPr="009B1EF2" w:rsidRDefault="006A360D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3115" w:type="dxa"/>
          </w:tcPr>
          <w:p w14:paraId="3EE13623" w14:textId="77777777" w:rsidR="009B1EF2" w:rsidRPr="009B1EF2" w:rsidRDefault="00000000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TOCO BAGGIO</w:t>
            </w:r>
          </w:p>
          <w:p w14:paraId="5C35D50B" w14:textId="4E8BD689" w:rsidR="009B1EF2" w:rsidRPr="009B1EF2" w:rsidRDefault="006A360D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</w:t>
            </w:r>
            <w:r w:rsidR="00000000"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PSDB</w:t>
            </w:r>
          </w:p>
        </w:tc>
        <w:tc>
          <w:tcPr>
            <w:tcW w:w="3115" w:type="dxa"/>
          </w:tcPr>
          <w:p w14:paraId="3E1C7740" w14:textId="77777777" w:rsidR="009B1EF2" w:rsidRPr="009B1EF2" w:rsidRDefault="00000000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ADIR CUNICO </w:t>
            </w:r>
          </w:p>
          <w:p w14:paraId="183AF97D" w14:textId="6A36BB4E" w:rsidR="009B1EF2" w:rsidRPr="009B1EF2" w:rsidRDefault="006A360D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</w:t>
            </w:r>
            <w:r w:rsidR="00000000"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NOVO</w:t>
            </w:r>
          </w:p>
        </w:tc>
      </w:tr>
    </w:tbl>
    <w:p w14:paraId="7360901A" w14:textId="77777777" w:rsid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70BC564" w14:textId="77777777" w:rsid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901CC8A" w14:textId="77777777" w:rsidR="009B1EF2" w:rsidRP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F095A" w14:paraId="4BF6F4F3" w14:textId="77777777" w:rsidTr="009B1EF2">
        <w:tc>
          <w:tcPr>
            <w:tcW w:w="3115" w:type="dxa"/>
          </w:tcPr>
          <w:p w14:paraId="517227C9" w14:textId="77777777" w:rsidR="009B1EF2" w:rsidRPr="009B1EF2" w:rsidRDefault="00000000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DIOGO KRIGUER </w:t>
            </w:r>
          </w:p>
          <w:p w14:paraId="1991D4EE" w14:textId="7EBF6E1A" w:rsidR="009B1EF2" w:rsidRPr="009B1EF2" w:rsidRDefault="006A360D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</w:t>
            </w:r>
            <w:r w:rsidR="00000000"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PSDB</w:t>
            </w:r>
          </w:p>
        </w:tc>
        <w:tc>
          <w:tcPr>
            <w:tcW w:w="3115" w:type="dxa"/>
          </w:tcPr>
          <w:p w14:paraId="4A2BC786" w14:textId="77777777" w:rsidR="009B1EF2" w:rsidRPr="009B1EF2" w:rsidRDefault="00000000" w:rsidP="006A360D">
            <w:pPr>
              <w:tabs>
                <w:tab w:val="left" w:pos="1134"/>
                <w:tab w:val="left" w:pos="1849"/>
              </w:tabs>
              <w:spacing w:line="240" w:lineRule="auto"/>
              <w:ind w:left="-106" w:right="-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RODRIGO MATTERAZZI</w:t>
            </w:r>
          </w:p>
          <w:p w14:paraId="0AA25C05" w14:textId="6A0DC2A5" w:rsidR="009B1EF2" w:rsidRPr="009B1EF2" w:rsidRDefault="006A360D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115" w:type="dxa"/>
          </w:tcPr>
          <w:p w14:paraId="4C6C3539" w14:textId="77777777" w:rsidR="009B1EF2" w:rsidRPr="009B1EF2" w:rsidRDefault="00000000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BRENDO BRAGA </w:t>
            </w:r>
          </w:p>
          <w:p w14:paraId="11B0F014" w14:textId="434F2495" w:rsidR="009B1EF2" w:rsidRPr="009B1EF2" w:rsidRDefault="006A360D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43A73035" w14:textId="77777777" w:rsid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91C2864" w14:textId="77777777" w:rsid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A8FF89" w14:textId="77777777" w:rsidR="009B1EF2" w:rsidRP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F095A" w14:paraId="3D4AA1A7" w14:textId="77777777" w:rsidTr="009B1EF2">
        <w:tc>
          <w:tcPr>
            <w:tcW w:w="3115" w:type="dxa"/>
          </w:tcPr>
          <w:p w14:paraId="33AAAB02" w14:textId="77777777" w:rsidR="009B1EF2" w:rsidRPr="009B1EF2" w:rsidRDefault="00000000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WANDERLEY PAULO</w:t>
            </w:r>
          </w:p>
          <w:p w14:paraId="28017566" w14:textId="4028E76F" w:rsidR="009B1EF2" w:rsidRPr="009B1EF2" w:rsidRDefault="006A360D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</w:t>
            </w:r>
            <w:r w:rsidR="00000000"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PP</w:t>
            </w:r>
          </w:p>
        </w:tc>
        <w:tc>
          <w:tcPr>
            <w:tcW w:w="3115" w:type="dxa"/>
          </w:tcPr>
          <w:p w14:paraId="68551C0C" w14:textId="77777777" w:rsidR="009B1EF2" w:rsidRPr="00D61C7C" w:rsidRDefault="00000000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PROF.ª SILVANA PERIN</w:t>
            </w:r>
          </w:p>
          <w:p w14:paraId="5B0199A1" w14:textId="5D1DE5DF" w:rsidR="009B1EF2" w:rsidRPr="009B1EF2" w:rsidRDefault="006A360D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61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</w:t>
            </w:r>
            <w:r w:rsidR="00000000" w:rsidRPr="00D61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MDB</w:t>
            </w:r>
          </w:p>
        </w:tc>
        <w:tc>
          <w:tcPr>
            <w:tcW w:w="3115" w:type="dxa"/>
          </w:tcPr>
          <w:p w14:paraId="676F8B94" w14:textId="68F388E0" w:rsidR="009B1EF2" w:rsidRPr="009B1EF2" w:rsidRDefault="00000000" w:rsidP="00D61C7C">
            <w:pPr>
              <w:tabs>
                <w:tab w:val="left" w:pos="1134"/>
                <w:tab w:val="left" w:pos="1849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DARCI</w:t>
            </w:r>
            <w:r w:rsidR="00D61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GONÇALVES </w:t>
            </w:r>
            <w:r w:rsidR="006A360D"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</w:t>
            </w: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MDB</w:t>
            </w:r>
          </w:p>
        </w:tc>
      </w:tr>
    </w:tbl>
    <w:p w14:paraId="63584631" w14:textId="77777777" w:rsid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349C7A4" w14:textId="77777777" w:rsid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FB4C99" w14:textId="77777777" w:rsidR="00D61C7C" w:rsidRDefault="00D61C7C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61C7C" w14:paraId="78F81FBD" w14:textId="77777777" w:rsidTr="00FD2E04">
        <w:tc>
          <w:tcPr>
            <w:tcW w:w="9345" w:type="dxa"/>
          </w:tcPr>
          <w:p w14:paraId="34A402FF" w14:textId="77777777" w:rsidR="00D61C7C" w:rsidRPr="009B1EF2" w:rsidRDefault="00D61C7C" w:rsidP="00D61C7C">
            <w:pPr>
              <w:tabs>
                <w:tab w:val="left" w:pos="1134"/>
                <w:tab w:val="left" w:pos="1849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1313C84E" w14:textId="77777777" w:rsidR="00D61C7C" w:rsidRPr="009B1EF2" w:rsidRDefault="00D61C7C" w:rsidP="00D61C7C">
            <w:pPr>
              <w:tabs>
                <w:tab w:val="left" w:pos="1134"/>
                <w:tab w:val="left" w:pos="1849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61E699D5" w14:textId="77777777" w:rsidR="00D61C7C" w:rsidRDefault="00D61C7C" w:rsidP="00D61C7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9742CCC" w14:textId="77777777" w:rsidR="009B1EF2" w:rsidRP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BD52BE3" w14:textId="77777777" w:rsidR="00D1444A" w:rsidRPr="009B1EF2" w:rsidRDefault="00D1444A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60B6C16" w14:textId="77777777" w:rsidR="00D1444A" w:rsidRPr="009B1EF2" w:rsidRDefault="00D1444A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85DFCEC" w14:textId="57849B25" w:rsidR="00D90E0D" w:rsidRPr="009B1EF2" w:rsidRDefault="00D90E0D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0E0D" w:rsidRPr="009B1EF2" w:rsidSect="00E3219C">
      <w:footerReference w:type="default" r:id="rId6"/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08F1" w14:textId="77777777" w:rsidR="00227332" w:rsidRDefault="00227332" w:rsidP="00D61C7C">
      <w:pPr>
        <w:spacing w:after="0" w:line="240" w:lineRule="auto"/>
      </w:pPr>
      <w:r>
        <w:separator/>
      </w:r>
    </w:p>
  </w:endnote>
  <w:endnote w:type="continuationSeparator" w:id="0">
    <w:p w14:paraId="54773595" w14:textId="77777777" w:rsidR="00227332" w:rsidRDefault="00227332" w:rsidP="00D6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67006079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8BFA07" w14:textId="1AE29A83" w:rsidR="00D61C7C" w:rsidRPr="00D61C7C" w:rsidRDefault="00D61C7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1C7C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D6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6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D6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D6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D6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D61C7C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D6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6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D6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D6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D6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E823841" w14:textId="77777777" w:rsidR="00D61C7C" w:rsidRDefault="00D61C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75653" w14:textId="77777777" w:rsidR="00227332" w:rsidRDefault="00227332" w:rsidP="00D61C7C">
      <w:pPr>
        <w:spacing w:after="0" w:line="240" w:lineRule="auto"/>
      </w:pPr>
      <w:r>
        <w:separator/>
      </w:r>
    </w:p>
  </w:footnote>
  <w:footnote w:type="continuationSeparator" w:id="0">
    <w:p w14:paraId="24771C8A" w14:textId="77777777" w:rsidR="00227332" w:rsidRDefault="00227332" w:rsidP="00D61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D3"/>
    <w:rsid w:val="00035715"/>
    <w:rsid w:val="0004397C"/>
    <w:rsid w:val="000606FD"/>
    <w:rsid w:val="00077F41"/>
    <w:rsid w:val="000B08D3"/>
    <w:rsid w:val="0015142F"/>
    <w:rsid w:val="00194EAB"/>
    <w:rsid w:val="001B1752"/>
    <w:rsid w:val="001B4C83"/>
    <w:rsid w:val="001E0C6D"/>
    <w:rsid w:val="00227332"/>
    <w:rsid w:val="00234E47"/>
    <w:rsid w:val="002A15DC"/>
    <w:rsid w:val="002A5686"/>
    <w:rsid w:val="00343DA3"/>
    <w:rsid w:val="00343DC4"/>
    <w:rsid w:val="003A7BF0"/>
    <w:rsid w:val="003F5FB4"/>
    <w:rsid w:val="00485099"/>
    <w:rsid w:val="004D3E48"/>
    <w:rsid w:val="005B2FF3"/>
    <w:rsid w:val="005E0D2F"/>
    <w:rsid w:val="005F40BF"/>
    <w:rsid w:val="00694EDA"/>
    <w:rsid w:val="006A360D"/>
    <w:rsid w:val="006F1E22"/>
    <w:rsid w:val="007860CE"/>
    <w:rsid w:val="007A5D02"/>
    <w:rsid w:val="00812363"/>
    <w:rsid w:val="00825003"/>
    <w:rsid w:val="00871E40"/>
    <w:rsid w:val="008B2BBC"/>
    <w:rsid w:val="008B4B52"/>
    <w:rsid w:val="008C01C0"/>
    <w:rsid w:val="00946A05"/>
    <w:rsid w:val="00953406"/>
    <w:rsid w:val="00962D60"/>
    <w:rsid w:val="009B1EF2"/>
    <w:rsid w:val="009C7547"/>
    <w:rsid w:val="009D6513"/>
    <w:rsid w:val="009E7A31"/>
    <w:rsid w:val="009F58D6"/>
    <w:rsid w:val="00A14153"/>
    <w:rsid w:val="00B00E4B"/>
    <w:rsid w:val="00B201DA"/>
    <w:rsid w:val="00B27F48"/>
    <w:rsid w:val="00B83603"/>
    <w:rsid w:val="00B83D6A"/>
    <w:rsid w:val="00B92833"/>
    <w:rsid w:val="00BC2B17"/>
    <w:rsid w:val="00BF095A"/>
    <w:rsid w:val="00BF13A3"/>
    <w:rsid w:val="00C5653D"/>
    <w:rsid w:val="00CD3F2F"/>
    <w:rsid w:val="00CE0093"/>
    <w:rsid w:val="00CE3D6F"/>
    <w:rsid w:val="00CF0B70"/>
    <w:rsid w:val="00D1444A"/>
    <w:rsid w:val="00D54649"/>
    <w:rsid w:val="00D61C7C"/>
    <w:rsid w:val="00D90E0D"/>
    <w:rsid w:val="00D971CB"/>
    <w:rsid w:val="00DB6032"/>
    <w:rsid w:val="00DC22B8"/>
    <w:rsid w:val="00DD2CEC"/>
    <w:rsid w:val="00DF5E98"/>
    <w:rsid w:val="00E3219C"/>
    <w:rsid w:val="00E5739F"/>
    <w:rsid w:val="00E73F60"/>
    <w:rsid w:val="00E86F97"/>
    <w:rsid w:val="00EB084A"/>
    <w:rsid w:val="00EB3C52"/>
    <w:rsid w:val="00ED4C63"/>
    <w:rsid w:val="00F15348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8C16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35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715"/>
  </w:style>
  <w:style w:type="paragraph" w:styleId="Rodap">
    <w:name w:val="footer"/>
    <w:basedOn w:val="Normal"/>
    <w:link w:val="RodapChar"/>
    <w:uiPriority w:val="99"/>
    <w:unhideWhenUsed/>
    <w:rsid w:val="00035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5715"/>
  </w:style>
  <w:style w:type="paragraph" w:styleId="Textodebalo">
    <w:name w:val="Balloon Text"/>
    <w:basedOn w:val="Normal"/>
    <w:link w:val="TextodebaloChar"/>
    <w:uiPriority w:val="99"/>
    <w:semiHidden/>
    <w:unhideWhenUsed/>
    <w:rsid w:val="00035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Edson camara</cp:lastModifiedBy>
  <cp:revision>7</cp:revision>
  <cp:lastPrinted>2024-06-03T11:55:00Z</cp:lastPrinted>
  <dcterms:created xsi:type="dcterms:W3CDTF">2025-08-21T17:52:00Z</dcterms:created>
  <dcterms:modified xsi:type="dcterms:W3CDTF">2025-08-26T16:25:00Z</dcterms:modified>
</cp:coreProperties>
</file>