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BD80" w14:textId="0F2D76E6" w:rsidR="0041485A" w:rsidRPr="00076D0A" w:rsidRDefault="0041485A" w:rsidP="00A41C53">
      <w:pPr>
        <w:ind w:left="3402"/>
        <w:jc w:val="both"/>
        <w:rPr>
          <w:b/>
          <w:bCs/>
        </w:rPr>
      </w:pPr>
      <w:r w:rsidRPr="00076D0A">
        <w:rPr>
          <w:b/>
          <w:bCs/>
        </w:rPr>
        <w:t>LEI Nº 3.74</w:t>
      </w:r>
      <w:r w:rsidR="00A41C53">
        <w:rPr>
          <w:b/>
          <w:bCs/>
        </w:rPr>
        <w:t>6</w:t>
      </w:r>
      <w:r w:rsidRPr="00076D0A">
        <w:rPr>
          <w:b/>
          <w:bCs/>
        </w:rPr>
        <w:t xml:space="preserve"> </w:t>
      </w:r>
      <w:r w:rsidRPr="00076D0A">
        <w:rPr>
          <w:rFonts w:eastAsia="Arial Unicode MS"/>
          <w:b/>
        </w:rPr>
        <w:t>DE 02 DE SETEMBRO DE 2025</w:t>
      </w:r>
    </w:p>
    <w:p w14:paraId="0175D65C" w14:textId="77777777" w:rsidR="0041485A" w:rsidRDefault="0041485A" w:rsidP="00A41C53">
      <w:pPr>
        <w:ind w:left="3402"/>
        <w:jc w:val="both"/>
        <w:rPr>
          <w:rFonts w:eastAsia="Arial"/>
          <w:color w:val="000000"/>
        </w:rPr>
      </w:pPr>
    </w:p>
    <w:p w14:paraId="20AD2878" w14:textId="77777777" w:rsidR="0041485A" w:rsidRPr="003768BF" w:rsidRDefault="0041485A" w:rsidP="00A41C53">
      <w:pPr>
        <w:ind w:left="3402"/>
        <w:jc w:val="both"/>
        <w:rPr>
          <w:rFonts w:eastAsia="Arial"/>
          <w:color w:val="000000"/>
        </w:rPr>
      </w:pPr>
      <w:r w:rsidRPr="003768BF">
        <w:rPr>
          <w:rFonts w:eastAsia="Arial"/>
          <w:color w:val="000000"/>
        </w:rPr>
        <w:t>Autoriza o Poder Executivo a instituir o Programa de Apoio Psicológico às Mulheres que Sofrerem Perda Gestacional, Natimorto e Perda Neonatal, no Município de Sorriso</w:t>
      </w:r>
      <w:r>
        <w:rPr>
          <w:rFonts w:eastAsia="Arial"/>
          <w:color w:val="000000"/>
        </w:rPr>
        <w:t xml:space="preserve"> – </w:t>
      </w:r>
      <w:r w:rsidRPr="003768BF">
        <w:rPr>
          <w:rFonts w:eastAsia="Arial"/>
          <w:color w:val="000000"/>
        </w:rPr>
        <w:t>MT, e dá outras providências.</w:t>
      </w:r>
    </w:p>
    <w:p w14:paraId="2DF63B0B" w14:textId="77777777" w:rsidR="0041485A" w:rsidRDefault="0041485A" w:rsidP="00A41C53">
      <w:pPr>
        <w:ind w:left="3402"/>
        <w:jc w:val="both"/>
        <w:rPr>
          <w:rFonts w:eastAsia="Calibri"/>
          <w:b/>
          <w:lang w:eastAsia="en-US"/>
        </w:rPr>
      </w:pPr>
    </w:p>
    <w:p w14:paraId="5A43E3DB" w14:textId="77777777" w:rsidR="0041485A" w:rsidRPr="00076D0A" w:rsidRDefault="0041485A" w:rsidP="00A41C53">
      <w:pPr>
        <w:jc w:val="both"/>
      </w:pPr>
    </w:p>
    <w:p w14:paraId="79893C5B" w14:textId="77777777" w:rsidR="0041485A" w:rsidRPr="00076D0A" w:rsidRDefault="0041485A" w:rsidP="00A41C53">
      <w:pPr>
        <w:ind w:firstLine="1418"/>
        <w:jc w:val="both"/>
        <w:textAlignment w:val="baseline"/>
        <w:rPr>
          <w:rFonts w:eastAsia="Arial"/>
        </w:rPr>
      </w:pPr>
      <w:r w:rsidRPr="00076D0A">
        <w:rPr>
          <w:rFonts w:eastAsia="Arial"/>
        </w:rPr>
        <w:t>Alei Fernandes, prefeito municipal de Sorriso, estado de Mato Grosso, faço saber que a Câmara Municipal de Sorriso aprovou e eu sanciono a seguinte Lei:</w:t>
      </w:r>
    </w:p>
    <w:p w14:paraId="20DD77E1" w14:textId="77777777" w:rsidR="0041485A" w:rsidRPr="00076D0A" w:rsidRDefault="0041485A" w:rsidP="00A41C53">
      <w:pPr>
        <w:autoSpaceDE w:val="0"/>
        <w:autoSpaceDN w:val="0"/>
        <w:adjustRightInd w:val="0"/>
        <w:jc w:val="both"/>
      </w:pPr>
    </w:p>
    <w:p w14:paraId="6B4CC049" w14:textId="77777777" w:rsidR="0041485A" w:rsidRDefault="0041485A" w:rsidP="00A41C53">
      <w:pPr>
        <w:ind w:firstLine="709"/>
        <w:jc w:val="both"/>
        <w:rPr>
          <w:b/>
        </w:rPr>
      </w:pPr>
    </w:p>
    <w:p w14:paraId="7A79B0A5" w14:textId="77777777" w:rsidR="0041485A" w:rsidRDefault="0041485A" w:rsidP="00A41C53">
      <w:pPr>
        <w:ind w:firstLine="709"/>
        <w:jc w:val="both"/>
        <w:rPr>
          <w:b/>
        </w:rPr>
      </w:pPr>
    </w:p>
    <w:p w14:paraId="297A9B29" w14:textId="77777777" w:rsidR="0041485A" w:rsidRDefault="0041485A" w:rsidP="00A41C53">
      <w:pPr>
        <w:ind w:firstLine="1701"/>
        <w:jc w:val="both"/>
      </w:pPr>
      <w:r>
        <w:rPr>
          <w:b/>
          <w:bCs/>
        </w:rPr>
        <w:t>Art. 1º</w:t>
      </w:r>
      <w:r>
        <w:t xml:space="preserve"> Fica </w:t>
      </w:r>
      <w:r w:rsidRPr="003768BF">
        <w:t>o Poder Executivo Municipal autorizado a instituir, no âmbito do Município de Sorriso, o Programa de Apoio Psicológico às Mulheres que Sofrerem Perda Gestacional, Natimorto e Perda Neonatal, considerando os ciclos da gravidez, da perda, do luto e da adaptação à nova realidade</w:t>
      </w:r>
      <w:r>
        <w:t>.</w:t>
      </w:r>
    </w:p>
    <w:p w14:paraId="5F9F390D" w14:textId="77777777" w:rsidR="0041485A" w:rsidRDefault="0041485A" w:rsidP="00A41C53">
      <w:pPr>
        <w:ind w:firstLine="1701"/>
        <w:jc w:val="both"/>
        <w:rPr>
          <w:b/>
          <w:bCs/>
        </w:rPr>
      </w:pPr>
    </w:p>
    <w:p w14:paraId="7A5C9AA9" w14:textId="77777777" w:rsidR="0041485A" w:rsidRDefault="0041485A" w:rsidP="00A41C53">
      <w:pPr>
        <w:ind w:firstLine="1701"/>
        <w:jc w:val="both"/>
      </w:pPr>
      <w:r>
        <w:rPr>
          <w:b/>
          <w:bCs/>
        </w:rPr>
        <w:t>Art. 2º</w:t>
      </w:r>
      <w:r>
        <w:t xml:space="preserve"> As </w:t>
      </w:r>
      <w:r w:rsidRPr="003768BF">
        <w:t>unidades de saúde pertencentes à rede pública municipal, bem como os serviços privados contratados ou conveniados pela Prefeitura Municipal de Sorriso no âmbito do Sistema Único de Saúde (SUS), deverão observar, sempre que possível, os protocolos de atenção integral à saúde da mulher, com ênfase na humanização do luto materno e no encaminhamento para</w:t>
      </w:r>
      <w:r>
        <w:t xml:space="preserve"> atendimento psicológico e acolhimento.</w:t>
      </w:r>
    </w:p>
    <w:p w14:paraId="4DA637A9" w14:textId="77777777" w:rsidR="0041485A" w:rsidRDefault="0041485A" w:rsidP="00A41C53">
      <w:pPr>
        <w:ind w:firstLine="1701"/>
        <w:jc w:val="both"/>
        <w:rPr>
          <w:b/>
          <w:bCs/>
        </w:rPr>
      </w:pPr>
    </w:p>
    <w:p w14:paraId="7CB22861" w14:textId="77777777" w:rsidR="0041485A" w:rsidRDefault="0041485A" w:rsidP="00A41C53">
      <w:pPr>
        <w:ind w:firstLine="1701"/>
        <w:jc w:val="both"/>
      </w:pPr>
      <w:r>
        <w:rPr>
          <w:b/>
          <w:bCs/>
        </w:rPr>
        <w:t>Art. 3º</w:t>
      </w:r>
      <w:r>
        <w:t xml:space="preserve"> São objetivos do Programa:</w:t>
      </w:r>
    </w:p>
    <w:p w14:paraId="59C41735" w14:textId="77777777" w:rsidR="0041485A" w:rsidRDefault="0041485A" w:rsidP="00A41C53">
      <w:pPr>
        <w:ind w:firstLine="1701"/>
        <w:jc w:val="both"/>
      </w:pPr>
      <w:r w:rsidRPr="003768BF">
        <w:rPr>
          <w:b/>
          <w:bCs/>
        </w:rPr>
        <w:t xml:space="preserve">I </w:t>
      </w:r>
      <w:r>
        <w:t xml:space="preserve">– </w:t>
      </w:r>
      <w:proofErr w:type="gramStart"/>
      <w:r>
        <w:t>garantir</w:t>
      </w:r>
      <w:proofErr w:type="gramEnd"/>
      <w:r>
        <w:t xml:space="preserve"> atendimento psicológico às mulheres desde o diagnóstico de perda gestacional, até o período pós-operatório ou pós-parto;</w:t>
      </w:r>
    </w:p>
    <w:p w14:paraId="52BB43C4" w14:textId="77777777" w:rsidR="0041485A" w:rsidRDefault="0041485A" w:rsidP="00A41C53">
      <w:pPr>
        <w:ind w:firstLine="1701"/>
        <w:jc w:val="both"/>
      </w:pPr>
      <w:r w:rsidRPr="003768BF">
        <w:rPr>
          <w:b/>
          <w:bCs/>
        </w:rPr>
        <w:t xml:space="preserve">II </w:t>
      </w:r>
      <w:r>
        <w:t xml:space="preserve">– </w:t>
      </w:r>
      <w:proofErr w:type="gramStart"/>
      <w:r>
        <w:t>promover</w:t>
      </w:r>
      <w:proofErr w:type="gramEnd"/>
      <w:r>
        <w:t xml:space="preserve"> acolhimento humanizado por equipe multidisciplinar;</w:t>
      </w:r>
    </w:p>
    <w:p w14:paraId="7523852D" w14:textId="77777777" w:rsidR="0041485A" w:rsidRDefault="0041485A" w:rsidP="00A41C53">
      <w:pPr>
        <w:ind w:firstLine="1701"/>
        <w:jc w:val="both"/>
      </w:pPr>
      <w:r w:rsidRPr="003768BF">
        <w:rPr>
          <w:b/>
          <w:bCs/>
        </w:rPr>
        <w:t>III</w:t>
      </w:r>
      <w:r>
        <w:t xml:space="preserve"> – assegurar apoio também aos familiares e acompanhantes.</w:t>
      </w:r>
    </w:p>
    <w:p w14:paraId="6EB8FA6B" w14:textId="77777777" w:rsidR="0041485A" w:rsidRDefault="0041485A" w:rsidP="00A41C53">
      <w:pPr>
        <w:ind w:firstLine="1701"/>
        <w:jc w:val="both"/>
        <w:rPr>
          <w:b/>
          <w:bCs/>
        </w:rPr>
      </w:pPr>
    </w:p>
    <w:p w14:paraId="496BCA70" w14:textId="77777777" w:rsidR="0041485A" w:rsidRDefault="0041485A" w:rsidP="00A41C53">
      <w:pPr>
        <w:ind w:firstLine="1701"/>
        <w:jc w:val="both"/>
      </w:pPr>
      <w:r>
        <w:rPr>
          <w:b/>
          <w:bCs/>
        </w:rPr>
        <w:t>Art. 4º</w:t>
      </w:r>
      <w:r>
        <w:t xml:space="preserve"> Para os fins desta Lei, o Executivo poderá promover ações como:</w:t>
      </w:r>
    </w:p>
    <w:p w14:paraId="4742165C" w14:textId="77777777" w:rsidR="0041485A" w:rsidRDefault="0041485A" w:rsidP="00A41C53">
      <w:pPr>
        <w:ind w:firstLine="1701"/>
        <w:jc w:val="both"/>
      </w:pPr>
      <w:r w:rsidRPr="003768BF">
        <w:rPr>
          <w:b/>
          <w:bCs/>
        </w:rPr>
        <w:t xml:space="preserve">I </w:t>
      </w:r>
      <w:r>
        <w:t xml:space="preserve">– </w:t>
      </w:r>
      <w:proofErr w:type="gramStart"/>
      <w:r>
        <w:t>disponibilização</w:t>
      </w:r>
      <w:proofErr w:type="gramEnd"/>
      <w:r>
        <w:t xml:space="preserve"> de profissionais da saúde, como psicólogos, médicos e assistentes sociais;</w:t>
      </w:r>
    </w:p>
    <w:p w14:paraId="4D60A1EF" w14:textId="77777777" w:rsidR="0041485A" w:rsidRDefault="0041485A" w:rsidP="00A41C53">
      <w:pPr>
        <w:ind w:firstLine="1701"/>
        <w:jc w:val="both"/>
      </w:pPr>
      <w:r w:rsidRPr="003768BF">
        <w:rPr>
          <w:b/>
          <w:bCs/>
        </w:rPr>
        <w:t xml:space="preserve">II </w:t>
      </w:r>
      <w:r>
        <w:t xml:space="preserve">– </w:t>
      </w:r>
      <w:proofErr w:type="gramStart"/>
      <w:r>
        <w:t>capacitação</w:t>
      </w:r>
      <w:proofErr w:type="gramEnd"/>
      <w:r>
        <w:t xml:space="preserve"> de equipes da rede municipal de saúde para acolhimento especializado;</w:t>
      </w:r>
    </w:p>
    <w:p w14:paraId="0F3137DA" w14:textId="77777777" w:rsidR="0041485A" w:rsidRDefault="0041485A" w:rsidP="00A41C53">
      <w:pPr>
        <w:ind w:firstLine="1701"/>
        <w:jc w:val="both"/>
      </w:pPr>
      <w:r w:rsidRPr="003768BF">
        <w:rPr>
          <w:b/>
          <w:bCs/>
        </w:rPr>
        <w:t xml:space="preserve">III </w:t>
      </w:r>
      <w:r>
        <w:t>– criação de materiais informativos sobre o luto gestacional e neonatal;</w:t>
      </w:r>
    </w:p>
    <w:p w14:paraId="6E385A7E" w14:textId="77777777" w:rsidR="0041485A" w:rsidRDefault="0041485A" w:rsidP="00A41C53">
      <w:pPr>
        <w:ind w:firstLine="1701"/>
        <w:jc w:val="both"/>
      </w:pPr>
      <w:r w:rsidRPr="003768BF">
        <w:rPr>
          <w:b/>
          <w:bCs/>
        </w:rPr>
        <w:t xml:space="preserve">IV </w:t>
      </w:r>
      <w:r>
        <w:t xml:space="preserve">– </w:t>
      </w:r>
      <w:proofErr w:type="gramStart"/>
      <w:r>
        <w:t>encaminhamento</w:t>
      </w:r>
      <w:proofErr w:type="gramEnd"/>
      <w:r>
        <w:t xml:space="preserve"> a grupos de apoio e serviços de psicoterapia, conforme disponibilidade da rede.</w:t>
      </w:r>
    </w:p>
    <w:p w14:paraId="02F48BBD" w14:textId="77777777" w:rsidR="0041485A" w:rsidRDefault="0041485A" w:rsidP="00A41C53">
      <w:pPr>
        <w:ind w:firstLine="1701"/>
        <w:jc w:val="both"/>
        <w:rPr>
          <w:b/>
          <w:bCs/>
        </w:rPr>
      </w:pPr>
    </w:p>
    <w:p w14:paraId="7AA17DCA" w14:textId="77777777" w:rsidR="0041485A" w:rsidRDefault="0041485A" w:rsidP="00A41C53">
      <w:pPr>
        <w:ind w:firstLine="1701"/>
        <w:jc w:val="both"/>
      </w:pPr>
      <w:r>
        <w:rPr>
          <w:b/>
          <w:bCs/>
        </w:rPr>
        <w:t>Art. 5º</w:t>
      </w:r>
      <w:r>
        <w:t xml:space="preserve"> A implantação e execução do Programa previsto nesta Lei dependerá de disponibilidade orçamentária e financeira, devendo observar a legislação orçamentária vigente e a Lei Complementar nº 101/2000 (Lei de Responsabilidade Fiscal).</w:t>
      </w:r>
    </w:p>
    <w:p w14:paraId="2063AE11" w14:textId="77777777" w:rsidR="0041485A" w:rsidRDefault="0041485A" w:rsidP="00A41C53">
      <w:pPr>
        <w:ind w:firstLine="1701"/>
        <w:jc w:val="both"/>
      </w:pPr>
    </w:p>
    <w:p w14:paraId="2B197A26" w14:textId="77777777" w:rsidR="0041485A" w:rsidRDefault="0041485A" w:rsidP="00A41C53">
      <w:pPr>
        <w:ind w:firstLine="1701"/>
        <w:jc w:val="both"/>
      </w:pPr>
      <w:r>
        <w:rPr>
          <w:b/>
        </w:rPr>
        <w:t>Parágrafo único.</w:t>
      </w:r>
      <w:r>
        <w:t xml:space="preserve"> O Poder Executivo poderá firmar parcerias com entidades públicas ou privadas, inclusive mediante convênios, para garantir a execução do Programa.</w:t>
      </w:r>
    </w:p>
    <w:p w14:paraId="241ECC08" w14:textId="77777777" w:rsidR="0041485A" w:rsidRDefault="0041485A" w:rsidP="00A41C53">
      <w:pPr>
        <w:ind w:firstLine="1701"/>
        <w:jc w:val="both"/>
      </w:pPr>
      <w:r>
        <w:rPr>
          <w:b/>
          <w:bCs/>
        </w:rPr>
        <w:t>Art. 6º</w:t>
      </w:r>
      <w:r>
        <w:t xml:space="preserve"> Esta Lei entra em vigor na data de sua publicação.</w:t>
      </w:r>
    </w:p>
    <w:p w14:paraId="4C86072D" w14:textId="77777777" w:rsidR="0041485A" w:rsidRDefault="0041485A" w:rsidP="00A41C53">
      <w:pPr>
        <w:ind w:firstLine="1701"/>
        <w:jc w:val="both"/>
        <w:rPr>
          <w:rFonts w:eastAsiaTheme="minorHAnsi"/>
          <w:lang w:eastAsia="en-US"/>
        </w:rPr>
      </w:pPr>
    </w:p>
    <w:p w14:paraId="4CCE32FF" w14:textId="77777777" w:rsidR="0041485A" w:rsidRPr="003768BF" w:rsidRDefault="0041485A" w:rsidP="00A41C53">
      <w:pPr>
        <w:ind w:firstLine="1418"/>
        <w:jc w:val="both"/>
        <w:rPr>
          <w:iCs/>
        </w:rPr>
      </w:pPr>
    </w:p>
    <w:p w14:paraId="1D873ED3" w14:textId="77777777" w:rsidR="0041485A" w:rsidRPr="00076D0A" w:rsidRDefault="0041485A" w:rsidP="00A41C53">
      <w:pPr>
        <w:ind w:firstLine="1418"/>
        <w:jc w:val="both"/>
        <w:rPr>
          <w:iCs/>
        </w:rPr>
      </w:pPr>
      <w:r w:rsidRPr="00076D0A">
        <w:rPr>
          <w:iCs/>
        </w:rPr>
        <w:t>Sorriso, Estado de Mato Grosso, em 02 de setembro de 2025.</w:t>
      </w:r>
    </w:p>
    <w:p w14:paraId="6881E47D" w14:textId="77777777" w:rsidR="0041485A" w:rsidRPr="00076D0A" w:rsidRDefault="0041485A" w:rsidP="00A41C53">
      <w:pPr>
        <w:autoSpaceDE w:val="0"/>
        <w:autoSpaceDN w:val="0"/>
        <w:adjustRightInd w:val="0"/>
        <w:jc w:val="center"/>
        <w:rPr>
          <w:b/>
          <w:bCs/>
          <w:iCs/>
        </w:rPr>
      </w:pPr>
    </w:p>
    <w:p w14:paraId="5A278652" w14:textId="77777777" w:rsidR="0041485A" w:rsidRPr="00076D0A" w:rsidRDefault="0041485A" w:rsidP="00A41C53">
      <w:pPr>
        <w:rPr>
          <w:b/>
          <w:bCs/>
        </w:rPr>
      </w:pPr>
    </w:p>
    <w:p w14:paraId="3958DBBE" w14:textId="77777777" w:rsidR="0041485A" w:rsidRPr="00076D0A" w:rsidRDefault="0041485A" w:rsidP="00A41C53">
      <w:pPr>
        <w:rPr>
          <w:b/>
          <w:bCs/>
        </w:rPr>
      </w:pPr>
    </w:p>
    <w:p w14:paraId="20F2EDB4" w14:textId="77777777" w:rsidR="0041485A" w:rsidRPr="00076D0A" w:rsidRDefault="0041485A" w:rsidP="00A41C53">
      <w:pPr>
        <w:rPr>
          <w:b/>
          <w:bCs/>
        </w:rPr>
      </w:pPr>
    </w:p>
    <w:p w14:paraId="2295D887" w14:textId="77777777" w:rsidR="0041485A" w:rsidRPr="00076D0A" w:rsidRDefault="0041485A" w:rsidP="00A41C53">
      <w:pPr>
        <w:adjustRightInd w:val="0"/>
        <w:ind w:firstLine="5812"/>
        <w:rPr>
          <w:b/>
          <w:bCs/>
          <w:color w:val="000000"/>
        </w:rPr>
      </w:pPr>
      <w:r w:rsidRPr="00076D0A">
        <w:rPr>
          <w:b/>
          <w:bCs/>
          <w:color w:val="000000"/>
        </w:rPr>
        <w:t xml:space="preserve">         ALEI FERNANDES</w:t>
      </w:r>
    </w:p>
    <w:p w14:paraId="69A0671E" w14:textId="77777777" w:rsidR="0041485A" w:rsidRPr="00076D0A" w:rsidRDefault="0041485A" w:rsidP="00A41C53">
      <w:pPr>
        <w:adjustRightInd w:val="0"/>
        <w:ind w:firstLine="5812"/>
        <w:rPr>
          <w:b/>
          <w:bCs/>
          <w:color w:val="000000"/>
        </w:rPr>
      </w:pPr>
      <w:r w:rsidRPr="00076D0A">
        <w:rPr>
          <w:bCs/>
          <w:color w:val="000000"/>
        </w:rPr>
        <w:t xml:space="preserve">            Prefeito Municipal </w:t>
      </w:r>
    </w:p>
    <w:p w14:paraId="49A0CCF4" w14:textId="77777777" w:rsidR="0041485A" w:rsidRPr="00076D0A" w:rsidRDefault="0041485A" w:rsidP="00A41C53">
      <w:pPr>
        <w:adjustRightInd w:val="0"/>
        <w:rPr>
          <w:b/>
          <w:bCs/>
          <w:color w:val="000000"/>
        </w:rPr>
      </w:pPr>
      <w:r w:rsidRPr="00076D0A">
        <w:rPr>
          <w:b/>
          <w:bCs/>
          <w:color w:val="000000"/>
        </w:rPr>
        <w:t xml:space="preserve">BRUNO EDUARDO PECINELLI DELGADO </w:t>
      </w:r>
    </w:p>
    <w:p w14:paraId="38E38B6D" w14:textId="77777777" w:rsidR="0041485A" w:rsidRPr="00076D0A" w:rsidRDefault="0041485A" w:rsidP="00A41C53">
      <w:pPr>
        <w:rPr>
          <w:bCs/>
          <w:color w:val="000000"/>
        </w:rPr>
      </w:pPr>
      <w:r w:rsidRPr="00076D0A">
        <w:rPr>
          <w:color w:val="000000"/>
        </w:rPr>
        <w:t xml:space="preserve">         Secretário Municipal de Administração</w:t>
      </w:r>
    </w:p>
    <w:p w14:paraId="0C68A5D3" w14:textId="77777777" w:rsidR="0041485A" w:rsidRPr="00076D0A" w:rsidRDefault="0041485A" w:rsidP="00A41C53">
      <w:pPr>
        <w:jc w:val="both"/>
      </w:pPr>
    </w:p>
    <w:p w14:paraId="25AE3F3C" w14:textId="77777777" w:rsidR="0041485A" w:rsidRPr="003768BF" w:rsidRDefault="0041485A" w:rsidP="00A41C53">
      <w:pPr>
        <w:ind w:firstLine="1418"/>
        <w:jc w:val="both"/>
        <w:rPr>
          <w:iCs/>
        </w:rPr>
      </w:pPr>
    </w:p>
    <w:p w14:paraId="6B936486" w14:textId="77777777" w:rsidR="00A70D05" w:rsidRPr="0041485A" w:rsidRDefault="00A70D05" w:rsidP="00A41C53"/>
    <w:sectPr w:rsidR="00A70D05" w:rsidRPr="0041485A" w:rsidSect="00A70D05">
      <w:headerReference w:type="default" r:id="rId6"/>
      <w:pgSz w:w="11906" w:h="16838"/>
      <w:pgMar w:top="2835"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94135" w14:textId="77777777" w:rsidR="00A70D05" w:rsidRDefault="00A70D05" w:rsidP="00A70D05">
      <w:r>
        <w:separator/>
      </w:r>
    </w:p>
  </w:endnote>
  <w:endnote w:type="continuationSeparator" w:id="0">
    <w:p w14:paraId="41C2E16E" w14:textId="77777777" w:rsidR="00A70D05" w:rsidRDefault="00A70D05" w:rsidP="00A7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CC2C8" w14:textId="77777777" w:rsidR="00A70D05" w:rsidRDefault="00A70D05" w:rsidP="00A70D05">
      <w:r>
        <w:separator/>
      </w:r>
    </w:p>
  </w:footnote>
  <w:footnote w:type="continuationSeparator" w:id="0">
    <w:p w14:paraId="15FA4175" w14:textId="77777777" w:rsidR="00A70D05" w:rsidRDefault="00A70D05" w:rsidP="00A70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92D25" w14:textId="53908AF3" w:rsidR="00A70D05" w:rsidRDefault="00A41C53">
    <w:pPr>
      <w:pStyle w:val="Cabealho"/>
    </w:pPr>
    <w:r>
      <w:rPr>
        <w:noProof/>
        <w:lang w:eastAsia="pt-BR"/>
      </w:rPr>
      <w:pict w14:anchorId="1627E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737955" o:spid="_x0000_s2049" type="#_x0000_t75" style="position:absolute;margin-left:-84.45pt;margin-top:-129.75pt;width:595.2pt;height:74.05pt;z-index:-251658752;mso-position-horizontal-relative:margin;mso-position-vertical-relative:margin" o:allowincell="f">
          <v:imagedata r:id="rId1" o:title="TIMBRADO PREFEITURA" croptop="1873f" cropbottom="5789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E52"/>
    <w:rsid w:val="00076D0A"/>
    <w:rsid w:val="000C649E"/>
    <w:rsid w:val="00232198"/>
    <w:rsid w:val="00347D53"/>
    <w:rsid w:val="003A304D"/>
    <w:rsid w:val="0041485A"/>
    <w:rsid w:val="00635D7A"/>
    <w:rsid w:val="006E7084"/>
    <w:rsid w:val="008751DD"/>
    <w:rsid w:val="00901E73"/>
    <w:rsid w:val="00A41C53"/>
    <w:rsid w:val="00A70D05"/>
    <w:rsid w:val="00A94752"/>
    <w:rsid w:val="00D11E52"/>
    <w:rsid w:val="00D60C3E"/>
    <w:rsid w:val="00D770E6"/>
    <w:rsid w:val="00DA1C1B"/>
    <w:rsid w:val="00E2227D"/>
    <w:rsid w:val="00E30007"/>
    <w:rsid w:val="00E40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D5B9F2"/>
  <w15:chartTrackingRefBased/>
  <w15:docId w15:val="{D4DA31B8-2F35-40AF-8CDD-4CD52469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85A"/>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70D05"/>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CabealhoChar">
    <w:name w:val="Cabeçalho Char"/>
    <w:basedOn w:val="Fontepargpadro"/>
    <w:link w:val="Cabealho"/>
    <w:uiPriority w:val="99"/>
    <w:rsid w:val="00A70D05"/>
  </w:style>
  <w:style w:type="paragraph" w:styleId="Rodap">
    <w:name w:val="footer"/>
    <w:basedOn w:val="Normal"/>
    <w:link w:val="RodapChar"/>
    <w:uiPriority w:val="99"/>
    <w:unhideWhenUsed/>
    <w:rsid w:val="00A70D05"/>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RodapChar">
    <w:name w:val="Rodapé Char"/>
    <w:basedOn w:val="Fontepargpadro"/>
    <w:link w:val="Rodap"/>
    <w:uiPriority w:val="99"/>
    <w:rsid w:val="00A70D05"/>
  </w:style>
  <w:style w:type="paragraph" w:styleId="Corpodetexto2">
    <w:name w:val="Body Text 2"/>
    <w:basedOn w:val="Normal"/>
    <w:link w:val="Corpodetexto2Char"/>
    <w:rsid w:val="00A70D05"/>
    <w:pPr>
      <w:overflowPunct w:val="0"/>
      <w:autoSpaceDE w:val="0"/>
      <w:autoSpaceDN w:val="0"/>
      <w:adjustRightInd w:val="0"/>
      <w:spacing w:after="120" w:line="480" w:lineRule="auto"/>
      <w:textAlignment w:val="baseline"/>
    </w:pPr>
    <w:rPr>
      <w:rFonts w:ascii="MS Sans Serif" w:hAnsi="MS Sans Serif"/>
      <w:sz w:val="20"/>
      <w:szCs w:val="20"/>
    </w:rPr>
  </w:style>
  <w:style w:type="character" w:customStyle="1" w:styleId="Corpodetexto2Char">
    <w:name w:val="Corpo de texto 2 Char"/>
    <w:basedOn w:val="Fontepargpadro"/>
    <w:link w:val="Corpodetexto2"/>
    <w:rsid w:val="00A70D05"/>
    <w:rPr>
      <w:rFonts w:ascii="MS Sans Serif" w:eastAsia="Times New Roman" w:hAnsi="MS Sans Serif" w:cs="Times New Roman"/>
      <w:kern w:val="0"/>
      <w:sz w:val="20"/>
      <w:szCs w:val="20"/>
      <w:lang w:eastAsia="pt-BR"/>
      <w14:ligatures w14:val="none"/>
    </w:rPr>
  </w:style>
  <w:style w:type="paragraph" w:styleId="NormalWeb">
    <w:name w:val="Normal (Web)"/>
    <w:basedOn w:val="Normal"/>
    <w:uiPriority w:val="99"/>
    <w:rsid w:val="00A70D05"/>
    <w:pPr>
      <w:spacing w:before="100" w:beforeAutospacing="1" w:after="100" w:afterAutospacing="1"/>
    </w:pPr>
  </w:style>
  <w:style w:type="paragraph" w:styleId="Corpodetexto">
    <w:name w:val="Body Text"/>
    <w:basedOn w:val="Normal"/>
    <w:link w:val="CorpodetextoChar"/>
    <w:uiPriority w:val="99"/>
    <w:semiHidden/>
    <w:unhideWhenUsed/>
    <w:rsid w:val="00A70D05"/>
    <w:pPr>
      <w:spacing w:after="120" w:line="259" w:lineRule="auto"/>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99"/>
    <w:semiHidden/>
    <w:rsid w:val="00A70D05"/>
    <w:rPr>
      <w:kern w:val="0"/>
      <w14:ligatures w14:val="none"/>
    </w:rPr>
  </w:style>
  <w:style w:type="paragraph" w:customStyle="1" w:styleId="p5">
    <w:name w:val="p5"/>
    <w:basedOn w:val="Normal"/>
    <w:rsid w:val="00A70D05"/>
    <w:pPr>
      <w:widowControl w:val="0"/>
      <w:tabs>
        <w:tab w:val="left" w:pos="1360"/>
      </w:tabs>
      <w:snapToGrid w:val="0"/>
      <w:spacing w:line="240" w:lineRule="atLeast"/>
      <w:ind w:left="1440" w:firstLine="1296"/>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2100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BETANIN JUNIOR</dc:creator>
  <cp:keywords/>
  <dc:description/>
  <cp:lastModifiedBy>LUANA GRAZIELE TRINDADE ZANDER MULLER</cp:lastModifiedBy>
  <cp:revision>3</cp:revision>
  <cp:lastPrinted>2025-09-02T16:31:00Z</cp:lastPrinted>
  <dcterms:created xsi:type="dcterms:W3CDTF">2025-09-02T16:37:00Z</dcterms:created>
  <dcterms:modified xsi:type="dcterms:W3CDTF">2025-09-02T16:38:00Z</dcterms:modified>
</cp:coreProperties>
</file>