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CE4FACC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AF4FD9">
        <w:rPr>
          <w:rFonts w:ascii="Times New Roman" w:hAnsi="Times New Roman" w:cs="Times New Roman"/>
          <w:i w:val="0"/>
          <w:iCs/>
          <w:sz w:val="22"/>
        </w:rPr>
        <w:t>215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0413D08A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</w:t>
      </w:r>
      <w:r w:rsidR="00804011">
        <w:rPr>
          <w:b/>
          <w:bCs/>
          <w:sz w:val="22"/>
          <w:szCs w:val="22"/>
        </w:rPr>
        <w:t xml:space="preserve"> BRENDO BRAGO - Republicanos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731B9F" w:rsidRPr="00C62D93">
        <w:rPr>
          <w:b/>
          <w:bCs/>
          <w:sz w:val="22"/>
          <w:szCs w:val="22"/>
        </w:rPr>
        <w:t>moç</w:t>
      </w:r>
      <w:r w:rsidR="00731B9F" w:rsidRPr="00731B9F">
        <w:rPr>
          <w:b/>
          <w:sz w:val="22"/>
          <w:szCs w:val="22"/>
        </w:rPr>
        <w:t xml:space="preserve">ão de aplauso </w:t>
      </w:r>
      <w:r w:rsidR="00AD6062">
        <w:rPr>
          <w:b/>
          <w:sz w:val="22"/>
          <w:szCs w:val="22"/>
        </w:rPr>
        <w:t>ao Corpo de Bombeiro</w:t>
      </w:r>
      <w:r w:rsidR="00B37F73">
        <w:rPr>
          <w:b/>
          <w:sz w:val="22"/>
          <w:szCs w:val="22"/>
        </w:rPr>
        <w:t>s do Estado de Mato Grosso,</w:t>
      </w:r>
      <w:r w:rsidR="00AD6062">
        <w:rPr>
          <w:b/>
          <w:sz w:val="22"/>
          <w:szCs w:val="22"/>
        </w:rPr>
        <w:t xml:space="preserve"> pela participação na encenação “O r</w:t>
      </w:r>
      <w:r w:rsidR="00AD6062" w:rsidRPr="00AD6062">
        <w:rPr>
          <w:b/>
          <w:sz w:val="22"/>
          <w:szCs w:val="22"/>
        </w:rPr>
        <w:t>etrato de um acidente de trânsito com vítima fatal</w:t>
      </w:r>
      <w:r w:rsidR="00AD6062">
        <w:rPr>
          <w:b/>
          <w:sz w:val="22"/>
          <w:szCs w:val="22"/>
        </w:rPr>
        <w:t>”, realizada em 27 de agosto na avenida Tancredo Neves, no município de Sorriso-MT.</w:t>
      </w:r>
    </w:p>
    <w:p w14:paraId="418FE1BC" w14:textId="77777777" w:rsidR="007D0C90" w:rsidRDefault="007D0C90" w:rsidP="0003237F">
      <w:pPr>
        <w:pStyle w:val="Recuodecorpodetexto3"/>
        <w:rPr>
          <w:sz w:val="22"/>
          <w:szCs w:val="22"/>
        </w:rPr>
      </w:pPr>
    </w:p>
    <w:p w14:paraId="41652E77" w14:textId="77777777" w:rsidR="000B5C7A" w:rsidRPr="00D71A64" w:rsidRDefault="000B5C7A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F957FE6" w14:textId="77777777" w:rsidR="00AD6062" w:rsidRPr="00AD6062" w:rsidRDefault="00000000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>Considerando que essa moção de aplauso tem como finalidade expressar o mais profundo reconhecimento e gratidão a todos os envolvidos na realização da encenação "O Retrato de um Acidente de Trânsito com Vítima Fatal", ocorrida em 27 de agosto, uma iniciativa louvável que demonstra o compromisso com a segurança e o bem-estar da comunidade de Sorriso-MT.</w:t>
      </w:r>
    </w:p>
    <w:p w14:paraId="455857D9" w14:textId="77777777" w:rsidR="00AD6062" w:rsidRP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92EE9A2" w14:textId="5CA7B85C" w:rsidR="00AD6062" w:rsidRPr="00AD6062" w:rsidRDefault="00000000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>Considerando a dedicação e o profissionalismo demonstrados pelo Corpo de Bombeiros Militar de Mato Grosso, em conjunto com a Guarda Municipal</w:t>
      </w:r>
      <w:r w:rsidR="00B37F73">
        <w:rPr>
          <w:rFonts w:ascii="Times New Roman" w:hAnsi="Times New Roman" w:cs="Times New Roman"/>
          <w:sz w:val="22"/>
          <w:szCs w:val="22"/>
        </w:rPr>
        <w:t>,</w:t>
      </w:r>
      <w:r w:rsidRPr="00AD6062">
        <w:rPr>
          <w:rFonts w:ascii="Times New Roman" w:hAnsi="Times New Roman" w:cs="Times New Roman"/>
          <w:sz w:val="22"/>
          <w:szCs w:val="22"/>
        </w:rPr>
        <w:t xml:space="preserve"> a equipe de saúde,</w:t>
      </w:r>
      <w:r w:rsidR="00B37F73" w:rsidRPr="00B37F73">
        <w:t xml:space="preserve"> </w:t>
      </w:r>
      <w:r w:rsidR="00B37F73" w:rsidRPr="00B37F73">
        <w:rPr>
          <w:rFonts w:ascii="Times New Roman" w:hAnsi="Times New Roman" w:cs="Times New Roman"/>
          <w:sz w:val="22"/>
          <w:szCs w:val="22"/>
        </w:rPr>
        <w:t>e o grupo de Teatro</w:t>
      </w:r>
      <w:r w:rsidR="00650D12">
        <w:rPr>
          <w:rFonts w:ascii="Times New Roman" w:hAnsi="Times New Roman" w:cs="Times New Roman"/>
          <w:sz w:val="22"/>
          <w:szCs w:val="22"/>
        </w:rPr>
        <w:t xml:space="preserve"> Thespis</w:t>
      </w:r>
      <w:r w:rsidR="00B37F73">
        <w:rPr>
          <w:rFonts w:ascii="Times New Roman" w:hAnsi="Times New Roman" w:cs="Times New Roman"/>
          <w:sz w:val="22"/>
          <w:szCs w:val="22"/>
        </w:rPr>
        <w:t>,</w:t>
      </w:r>
      <w:r w:rsidRPr="00AD6062">
        <w:rPr>
          <w:rFonts w:ascii="Times New Roman" w:hAnsi="Times New Roman" w:cs="Times New Roman"/>
          <w:sz w:val="22"/>
          <w:szCs w:val="22"/>
        </w:rPr>
        <w:t xml:space="preserve"> são dignos de aplauso. A utilização de uma abordagem teatral para educar e conscientizar a população sobre a importância da segurança no trânsito é uma metodologia inovadora e eficaz, capaz de impactar positivamente a vida de muitos cidadãos.</w:t>
      </w:r>
    </w:p>
    <w:p w14:paraId="47C5E8D5" w14:textId="77777777" w:rsidR="00AD6062" w:rsidRP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AFBCEFC" w14:textId="188D1C5C" w:rsidR="005A45A8" w:rsidRDefault="00000000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 xml:space="preserve">Registramos, com especial destaque, a participação e o empenho dos seguintes </w:t>
      </w:r>
      <w:r w:rsidR="00A45DEC">
        <w:rPr>
          <w:rFonts w:ascii="Times New Roman" w:hAnsi="Times New Roman" w:cs="Times New Roman"/>
          <w:sz w:val="22"/>
          <w:szCs w:val="22"/>
        </w:rPr>
        <w:t>integrantes</w:t>
      </w:r>
      <w:r w:rsidRPr="00AD6062">
        <w:rPr>
          <w:rFonts w:ascii="Times New Roman" w:hAnsi="Times New Roman" w:cs="Times New Roman"/>
          <w:sz w:val="22"/>
          <w:szCs w:val="22"/>
        </w:rPr>
        <w:t>, cujo trabalho foi fundamental para o sucesso desta ação:</w:t>
      </w:r>
    </w:p>
    <w:p w14:paraId="072E4F29" w14:textId="77777777" w:rsid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D408BA1" w14:textId="6831DE10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  <w:lang w:val="pt-PT"/>
        </w:rPr>
        <w:t xml:space="preserve">* </w:t>
      </w:r>
      <w:r w:rsidRPr="00AD6062">
        <w:rPr>
          <w:rFonts w:ascii="Times New Roman" w:hAnsi="Times New Roman" w:cs="Times New Roman"/>
          <w:sz w:val="22"/>
          <w:szCs w:val="22"/>
          <w:lang w:val="pt-PT"/>
        </w:rPr>
        <w:t>MAJ BM LEANDRO CUIABANO KUNZE</w:t>
      </w:r>
    </w:p>
    <w:p w14:paraId="303991C1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1º TEN BM THIAGO SOARES REIS</w:t>
      </w:r>
    </w:p>
    <w:p w14:paraId="2B99731B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1º SGT BM THALMIR FERREIRA RODRIGUES</w:t>
      </w:r>
    </w:p>
    <w:p w14:paraId="38E18C0E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2º SGT BM VALDEIR DANTAS ANDRADE</w:t>
      </w:r>
    </w:p>
    <w:p w14:paraId="3FC6C63C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2º SGT BM APRIGIO RAIMUNDO JUSTO SOUSA</w:t>
      </w:r>
    </w:p>
    <w:p w14:paraId="47AFBAC5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2º SGT BM JEAN DAMASCENA SANTOS</w:t>
      </w:r>
    </w:p>
    <w:p w14:paraId="3B9D02A4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3º SGT BM DAIANE DA ROCHA RIBEIRO</w:t>
      </w:r>
    </w:p>
    <w:p w14:paraId="117B16B6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CB BM DHIULI FACUNDO SANCHEZ</w:t>
      </w:r>
    </w:p>
    <w:p w14:paraId="3A230262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CB BM MARCOS FELIPE NASCIMENTO VIANA</w:t>
      </w:r>
    </w:p>
    <w:p w14:paraId="6C1F4144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LARSSON SILVA</w:t>
      </w:r>
    </w:p>
    <w:p w14:paraId="0617BB7A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FERNANADA CAROLINA MAIA MENEGHEL</w:t>
      </w:r>
    </w:p>
    <w:p w14:paraId="577FEED7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DIOGO DOS SANTOS AGUIAR</w:t>
      </w:r>
    </w:p>
    <w:p w14:paraId="61FA9ECC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WILLIAN DA SILVA CANDIOTO</w:t>
      </w:r>
    </w:p>
    <w:p w14:paraId="66AAD924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KATIA CORDEIRO</w:t>
      </w:r>
    </w:p>
    <w:p w14:paraId="43591C89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JONATAS DE SANTANA SOUSA</w:t>
      </w:r>
    </w:p>
    <w:p w14:paraId="4CA8812C" w14:textId="77777777" w:rsidR="00AD6062" w:rsidRP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FILIPE QUEIROZ DE ARAÚJO</w:t>
      </w:r>
    </w:p>
    <w:p w14:paraId="7F4888FC" w14:textId="777040CF" w:rsidR="00AD6062" w:rsidRDefault="00000000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AD6062">
        <w:rPr>
          <w:rFonts w:ascii="Times New Roman" w:hAnsi="Times New Roman" w:cs="Times New Roman"/>
          <w:sz w:val="22"/>
          <w:szCs w:val="22"/>
          <w:lang w:val="pt-PT"/>
        </w:rPr>
        <w:t>* SD BM AIRTON ARRUDA SANTOS</w:t>
      </w:r>
    </w:p>
    <w:p w14:paraId="61E3A635" w14:textId="77777777" w:rsidR="000B5C7A" w:rsidRDefault="000B5C7A" w:rsidP="00AF4FD9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7564A5D8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lastRenderedPageBreak/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AD6062">
        <w:rPr>
          <w:iCs w:val="0"/>
          <w:sz w:val="22"/>
          <w:szCs w:val="22"/>
        </w:rPr>
        <w:t>9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11785EDA" w14:textId="77777777" w:rsidR="005D178C" w:rsidRDefault="005D178C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C9A765F" w14:textId="77777777" w:rsidR="005D178C" w:rsidRDefault="005D178C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053F6BA" w14:textId="77777777" w:rsidR="00731B9F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8873AD4" w14:textId="77777777" w:rsidR="00AF4FD9" w:rsidRDefault="00AF4FD9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2484"/>
        <w:gridCol w:w="2405"/>
        <w:gridCol w:w="2835"/>
      </w:tblGrid>
      <w:tr w:rsidR="00F1482A" w14:paraId="1795F1FD" w14:textId="77777777" w:rsidTr="00804011">
        <w:trPr>
          <w:trHeight w:val="1633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6336B02" w14:textId="77777777" w:rsidR="005D178C" w:rsidRPr="00B84378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04F94456" w14:textId="1D9CE832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23370C7" w14:textId="4D2F9362" w:rsidR="005D178C" w:rsidRPr="00B84378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14:paraId="69BF4519" w14:textId="573C1D73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 xml:space="preserve">Vereador </w:t>
            </w:r>
            <w:r w:rsidR="00804011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9106A07" w14:textId="77777777" w:rsidR="00804011" w:rsidRPr="00B84378" w:rsidRDefault="00000000" w:rsidP="00804011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69CAB036" w14:textId="25C06003" w:rsidR="005D178C" w:rsidRDefault="00000000" w:rsidP="008040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753DFE" w14:textId="77777777" w:rsidR="005D178C" w:rsidRPr="00B84378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FD7098C" w14:textId="39D8265F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F1482A" w14:paraId="636B1932" w14:textId="77777777" w:rsidTr="00804011">
        <w:trPr>
          <w:trHeight w:val="1969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2AA64FB2" w14:textId="77777777" w:rsidR="005D178C" w:rsidRPr="009261E1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6E713E3D" w14:textId="494C2D84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74C96D6" w14:textId="77777777" w:rsidR="005D178C" w:rsidRPr="009261E1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096DA75E" w14:textId="00436EAE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0EC9A29" w14:textId="77777777" w:rsidR="005D178C" w:rsidRPr="00B84378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4EBA88B4" w14:textId="3FE3173F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03E5C6" w14:textId="77777777" w:rsidR="005D178C" w:rsidRPr="00B84378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651B4D23" w14:textId="2292ADC8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F1482A" w14:paraId="3A0CCBEE" w14:textId="77777777" w:rsidTr="00804011"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5117A" w14:textId="77777777" w:rsidR="005D178C" w:rsidRPr="00B84378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49F88869" w14:textId="285C39CE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7DACC" w14:textId="77777777" w:rsidR="005D178C" w:rsidRPr="00B84378" w:rsidRDefault="00000000" w:rsidP="005D178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5E95F60A" w14:textId="4E81D027" w:rsidR="005D178C" w:rsidRDefault="00000000" w:rsidP="005D17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CC478A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F6DC" w14:textId="77777777" w:rsidR="004C7587" w:rsidRDefault="004C7587">
      <w:r>
        <w:separator/>
      </w:r>
    </w:p>
  </w:endnote>
  <w:endnote w:type="continuationSeparator" w:id="0">
    <w:p w14:paraId="06713227" w14:textId="77777777" w:rsidR="004C7587" w:rsidRDefault="004C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7315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8A6E3E" w14:textId="1639D38C" w:rsidR="00AF4FD9" w:rsidRPr="00AF4FD9" w:rsidRDefault="00AF4FD9">
            <w:pPr>
              <w:pStyle w:val="Rodap"/>
              <w:jc w:val="right"/>
            </w:pPr>
            <w:r w:rsidRPr="00AF4FD9">
              <w:t xml:space="preserve">Página </w:t>
            </w:r>
            <w:r w:rsidRPr="00AF4FD9">
              <w:rPr>
                <w:b/>
                <w:bCs/>
              </w:rPr>
              <w:fldChar w:fldCharType="begin"/>
            </w:r>
            <w:r w:rsidRPr="00AF4FD9">
              <w:rPr>
                <w:b/>
                <w:bCs/>
              </w:rPr>
              <w:instrText>PAGE</w:instrText>
            </w:r>
            <w:r w:rsidRPr="00AF4FD9">
              <w:rPr>
                <w:b/>
                <w:bCs/>
              </w:rPr>
              <w:fldChar w:fldCharType="separate"/>
            </w:r>
            <w:r w:rsidRPr="00AF4FD9">
              <w:rPr>
                <w:b/>
                <w:bCs/>
              </w:rPr>
              <w:t>2</w:t>
            </w:r>
            <w:r w:rsidRPr="00AF4FD9">
              <w:rPr>
                <w:b/>
                <w:bCs/>
              </w:rPr>
              <w:fldChar w:fldCharType="end"/>
            </w:r>
            <w:r w:rsidRPr="00AF4FD9">
              <w:t xml:space="preserve"> de </w:t>
            </w:r>
            <w:r w:rsidRPr="00AF4FD9">
              <w:rPr>
                <w:b/>
                <w:bCs/>
              </w:rPr>
              <w:fldChar w:fldCharType="begin"/>
            </w:r>
            <w:r w:rsidRPr="00AF4FD9">
              <w:rPr>
                <w:b/>
                <w:bCs/>
              </w:rPr>
              <w:instrText>NUMPAGES</w:instrText>
            </w:r>
            <w:r w:rsidRPr="00AF4FD9">
              <w:rPr>
                <w:b/>
                <w:bCs/>
              </w:rPr>
              <w:fldChar w:fldCharType="separate"/>
            </w:r>
            <w:r w:rsidRPr="00AF4FD9">
              <w:rPr>
                <w:b/>
                <w:bCs/>
              </w:rPr>
              <w:t>2</w:t>
            </w:r>
            <w:r w:rsidRPr="00AF4FD9">
              <w:rPr>
                <w:b/>
                <w:bCs/>
              </w:rPr>
              <w:fldChar w:fldCharType="end"/>
            </w:r>
          </w:p>
        </w:sdtContent>
      </w:sdt>
    </w:sdtContent>
  </w:sdt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C7B5" w14:textId="77777777" w:rsidR="004C7587" w:rsidRDefault="004C7587">
      <w:r>
        <w:separator/>
      </w:r>
    </w:p>
  </w:footnote>
  <w:footnote w:type="continuationSeparator" w:id="0">
    <w:p w14:paraId="0EEA27B9" w14:textId="77777777" w:rsidR="004C7587" w:rsidRDefault="004C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ACD4EA9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A64B3D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A24576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7380C6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6D68FF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5645E4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6EEAE7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E4C21F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8E4F06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36202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D24E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5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E0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2E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C5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A9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EF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C7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0F463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01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65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21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01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B2F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C8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09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0D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ADD69FD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2347F2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07E1FD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16FBD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194250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E921F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222B95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888405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B24DE2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58521742">
    <w:abstractNumId w:val="3"/>
  </w:num>
  <w:num w:numId="2" w16cid:durableId="1858032185">
    <w:abstractNumId w:val="0"/>
  </w:num>
  <w:num w:numId="3" w16cid:durableId="1090926457">
    <w:abstractNumId w:val="1"/>
  </w:num>
  <w:num w:numId="4" w16cid:durableId="47094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0CC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625BD"/>
    <w:rsid w:val="00491996"/>
    <w:rsid w:val="00491D1B"/>
    <w:rsid w:val="00495619"/>
    <w:rsid w:val="004B4332"/>
    <w:rsid w:val="004C1203"/>
    <w:rsid w:val="004C7587"/>
    <w:rsid w:val="0052259F"/>
    <w:rsid w:val="00526F86"/>
    <w:rsid w:val="00562FAF"/>
    <w:rsid w:val="00571FEC"/>
    <w:rsid w:val="00573679"/>
    <w:rsid w:val="00593E55"/>
    <w:rsid w:val="005952A0"/>
    <w:rsid w:val="005A45A8"/>
    <w:rsid w:val="005D178C"/>
    <w:rsid w:val="005E7AB5"/>
    <w:rsid w:val="005F2DF2"/>
    <w:rsid w:val="0062037F"/>
    <w:rsid w:val="00624C36"/>
    <w:rsid w:val="006467EF"/>
    <w:rsid w:val="0065069D"/>
    <w:rsid w:val="00650D12"/>
    <w:rsid w:val="00660E3E"/>
    <w:rsid w:val="00667AB7"/>
    <w:rsid w:val="006753AA"/>
    <w:rsid w:val="00682AEA"/>
    <w:rsid w:val="006A2B47"/>
    <w:rsid w:val="006D5F99"/>
    <w:rsid w:val="006F606D"/>
    <w:rsid w:val="006F6A0A"/>
    <w:rsid w:val="00702C44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04011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979CA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45DEC"/>
    <w:rsid w:val="00A52382"/>
    <w:rsid w:val="00A537B9"/>
    <w:rsid w:val="00A91081"/>
    <w:rsid w:val="00A94F94"/>
    <w:rsid w:val="00A96710"/>
    <w:rsid w:val="00AB5219"/>
    <w:rsid w:val="00AC3387"/>
    <w:rsid w:val="00AC6DE3"/>
    <w:rsid w:val="00AD6062"/>
    <w:rsid w:val="00AE283A"/>
    <w:rsid w:val="00AF4FD9"/>
    <w:rsid w:val="00B066E6"/>
    <w:rsid w:val="00B1008C"/>
    <w:rsid w:val="00B1522E"/>
    <w:rsid w:val="00B240D3"/>
    <w:rsid w:val="00B35317"/>
    <w:rsid w:val="00B37F73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31C4F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30B0"/>
    <w:rsid w:val="00EF2679"/>
    <w:rsid w:val="00F1482A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BE0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14</cp:revision>
  <cp:lastPrinted>2024-10-29T13:54:00Z</cp:lastPrinted>
  <dcterms:created xsi:type="dcterms:W3CDTF">2025-09-09T11:36:00Z</dcterms:created>
  <dcterms:modified xsi:type="dcterms:W3CDTF">2025-09-10T12:39:00Z</dcterms:modified>
</cp:coreProperties>
</file>