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D760FA1" w:rsidR="0042721F" w:rsidRDefault="008E280F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817D45" w:rsidRPr="00076D0A">
        <w:rPr>
          <w:b/>
          <w:bCs/>
        </w:rPr>
        <w:t>3.7</w:t>
      </w:r>
      <w:r w:rsidR="00817D45">
        <w:rPr>
          <w:b/>
          <w:bCs/>
        </w:rPr>
        <w:t>50</w:t>
      </w:r>
      <w:r w:rsidR="00817D45" w:rsidRPr="00076D0A">
        <w:rPr>
          <w:b/>
          <w:bCs/>
        </w:rPr>
        <w:t xml:space="preserve"> </w:t>
      </w:r>
      <w:r w:rsidR="00817D45" w:rsidRPr="00076D0A">
        <w:rPr>
          <w:rFonts w:eastAsia="Arial Unicode MS"/>
          <w:b/>
        </w:rPr>
        <w:t xml:space="preserve">DE </w:t>
      </w:r>
      <w:r w:rsidR="00817D45">
        <w:rPr>
          <w:rFonts w:eastAsia="Arial Unicode MS"/>
          <w:b/>
        </w:rPr>
        <w:t>19</w:t>
      </w:r>
      <w:r w:rsidR="00817D45" w:rsidRPr="00076D0A">
        <w:rPr>
          <w:rFonts w:eastAsia="Arial Unicode MS"/>
          <w:b/>
        </w:rPr>
        <w:t xml:space="preserve"> DE SETEMBRO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62E83538" w14:textId="77777777" w:rsidR="00545DED" w:rsidRPr="00545DED" w:rsidRDefault="00545DED" w:rsidP="00545DED">
      <w:pPr>
        <w:ind w:left="3402"/>
        <w:jc w:val="both"/>
        <w:rPr>
          <w:rFonts w:eastAsia="Arial"/>
          <w:b/>
          <w:bCs/>
          <w:color w:val="000000"/>
        </w:rPr>
      </w:pPr>
      <w:r w:rsidRPr="00545DED">
        <w:rPr>
          <w:rFonts w:eastAsia="Arial"/>
          <w:bCs/>
          <w:color w:val="000000"/>
        </w:rPr>
        <w:t>Dispõe sobre o Plano Plurianual – PPA do Município de Sorriso para o período de 2026 a 2029, e dá outras providências</w:t>
      </w:r>
      <w:r w:rsidRPr="00545DED">
        <w:rPr>
          <w:rFonts w:eastAsia="Arial"/>
          <w:b/>
          <w:bCs/>
          <w:color w:val="000000"/>
        </w:rPr>
        <w:t>.</w:t>
      </w:r>
    </w:p>
    <w:p w14:paraId="20D36DA3" w14:textId="4D8CB15B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297CD7FC" w14:textId="77777777" w:rsidR="00817D45" w:rsidRDefault="00817D45" w:rsidP="0042721F">
      <w:pPr>
        <w:ind w:left="3402"/>
        <w:jc w:val="both"/>
        <w:rPr>
          <w:rFonts w:eastAsia="Calibri"/>
          <w:b/>
          <w:lang w:eastAsia="en-US"/>
        </w:rPr>
      </w:pPr>
    </w:p>
    <w:p w14:paraId="76BC100E" w14:textId="77777777" w:rsidR="00817D45" w:rsidRPr="00076D0A" w:rsidRDefault="00817D45" w:rsidP="00817D45">
      <w:pPr>
        <w:ind w:firstLine="1418"/>
        <w:jc w:val="both"/>
        <w:textAlignment w:val="baseline"/>
        <w:rPr>
          <w:rFonts w:eastAsia="Arial"/>
        </w:rPr>
      </w:pPr>
      <w:r w:rsidRPr="00076D0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0880649" w14:textId="77777777" w:rsidR="00545DED" w:rsidRDefault="00545DED" w:rsidP="0042721F">
      <w:pPr>
        <w:shd w:val="clear" w:color="auto" w:fill="FFFFFF"/>
        <w:ind w:firstLine="1418"/>
        <w:jc w:val="both"/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673A9152" w14:textId="77777777" w:rsidR="00545DED" w:rsidRDefault="00545DED" w:rsidP="00545DED">
      <w:pPr>
        <w:tabs>
          <w:tab w:val="left" w:pos="-2835"/>
        </w:tabs>
        <w:jc w:val="center"/>
        <w:rPr>
          <w:b/>
          <w:bCs/>
        </w:rPr>
      </w:pPr>
      <w:r>
        <w:rPr>
          <w:b/>
          <w:bCs/>
        </w:rPr>
        <w:t>CAPÍTULO I</w:t>
      </w:r>
    </w:p>
    <w:p w14:paraId="4CE5D63F" w14:textId="77777777" w:rsidR="00545DED" w:rsidRDefault="00545DED" w:rsidP="00545DED">
      <w:pPr>
        <w:tabs>
          <w:tab w:val="left" w:pos="-2835"/>
        </w:tabs>
        <w:jc w:val="center"/>
        <w:rPr>
          <w:b/>
          <w:bCs/>
        </w:rPr>
      </w:pPr>
      <w:r>
        <w:rPr>
          <w:b/>
          <w:bCs/>
        </w:rPr>
        <w:t>DA ESTRUTURA E ORGANIZAÇÃO DO PLANO</w:t>
      </w:r>
    </w:p>
    <w:p w14:paraId="28591876" w14:textId="77777777" w:rsidR="00545DED" w:rsidRDefault="00545DED" w:rsidP="00545DED">
      <w:pPr>
        <w:tabs>
          <w:tab w:val="left" w:pos="-2835"/>
        </w:tabs>
        <w:ind w:firstLine="1418"/>
        <w:rPr>
          <w:bCs/>
        </w:rPr>
      </w:pPr>
    </w:p>
    <w:p w14:paraId="7D0C3E15" w14:textId="77777777" w:rsidR="00545DED" w:rsidRDefault="00545DED" w:rsidP="00545DED">
      <w:pPr>
        <w:tabs>
          <w:tab w:val="left" w:pos="-2835"/>
        </w:tabs>
        <w:ind w:firstLine="1418"/>
        <w:rPr>
          <w:bCs/>
        </w:rPr>
      </w:pPr>
    </w:p>
    <w:p w14:paraId="59B695F3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1º</w:t>
      </w:r>
      <w:r>
        <w:t xml:space="preserve"> Esta lei institui o Plano Plurianual para o quadriênio 2026-2029 em cumprimento ao que dispõe o Art.165, § 1º, da Constituição Federal, Art. 162, § 1º da Constituição Estadual e Art. 67, § 8º, II da Lei Orgânica Municipal.</w:t>
      </w:r>
    </w:p>
    <w:p w14:paraId="4CA381E3" w14:textId="77777777" w:rsidR="00545DED" w:rsidRDefault="00545DED" w:rsidP="00545DED">
      <w:pPr>
        <w:autoSpaceDN w:val="0"/>
        <w:ind w:firstLine="1418"/>
        <w:jc w:val="both"/>
      </w:pPr>
    </w:p>
    <w:p w14:paraId="37BACFE9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§ 1º </w:t>
      </w:r>
      <w:r>
        <w:t>Os valores constantes do Plano Plurianual 2026-2029 são referenciais, estimados com base nos preços médios de 2025, valores arrecadados de 2022 a 2024, e não se constituirão em limites à programação das despesas anuais, expressas nas Leis Orçamentárias e seus respectivos créditos adicionais.</w:t>
      </w:r>
    </w:p>
    <w:p w14:paraId="14C6ED72" w14:textId="77777777" w:rsidR="00545DED" w:rsidRDefault="00545DED" w:rsidP="00545DED">
      <w:pPr>
        <w:autoSpaceDN w:val="0"/>
        <w:ind w:firstLine="1418"/>
        <w:jc w:val="both"/>
      </w:pPr>
    </w:p>
    <w:p w14:paraId="2E8FF30D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§ 2º </w:t>
      </w:r>
      <w:r>
        <w:t>Os anexos que compõem o Plano Plurianual serão estruturados por Órgãos, Programas orientados para consecução dos objetivos estratégicos, Iniciativas/Ações.</w:t>
      </w:r>
    </w:p>
    <w:p w14:paraId="636BFBE2" w14:textId="77777777" w:rsidR="00545DED" w:rsidRDefault="00545DED" w:rsidP="00545DED">
      <w:pPr>
        <w:autoSpaceDN w:val="0"/>
        <w:ind w:firstLine="1418"/>
        <w:jc w:val="both"/>
      </w:pPr>
    </w:p>
    <w:p w14:paraId="40AAF5DA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§ 3º </w:t>
      </w:r>
      <w:r>
        <w:t>Integram o Plano Plurianual 2026-2029:</w:t>
      </w:r>
    </w:p>
    <w:p w14:paraId="79A6837C" w14:textId="77777777" w:rsidR="00545DED" w:rsidRDefault="00545DED" w:rsidP="00545DED">
      <w:pPr>
        <w:autoSpaceDN w:val="0"/>
        <w:ind w:left="1418"/>
        <w:jc w:val="both"/>
      </w:pPr>
    </w:p>
    <w:p w14:paraId="040F1D58" w14:textId="77777777" w:rsidR="00545DED" w:rsidRDefault="00545DED" w:rsidP="00545DED">
      <w:pPr>
        <w:autoSpaceDE w:val="0"/>
        <w:autoSpaceDN w:val="0"/>
        <w:adjustRightInd w:val="0"/>
        <w:ind w:left="1418"/>
      </w:pPr>
      <w:r>
        <w:t>I - Mensagem do Governo contendo:</w:t>
      </w:r>
    </w:p>
    <w:p w14:paraId="52E55EA8" w14:textId="77777777" w:rsidR="00545DED" w:rsidRDefault="00545DED" w:rsidP="00545DED">
      <w:pPr>
        <w:autoSpaceDE w:val="0"/>
        <w:autoSpaceDN w:val="0"/>
        <w:adjustRightInd w:val="0"/>
        <w:ind w:left="1418"/>
      </w:pPr>
      <w:r>
        <w:t>a) as orientações estratégicas de Governo, que nortearão a Administração Pública para o período de vigência do Plano;</w:t>
      </w:r>
    </w:p>
    <w:p w14:paraId="446D3AE2" w14:textId="77777777" w:rsidR="00545DED" w:rsidRDefault="00545DED" w:rsidP="00545DED">
      <w:pPr>
        <w:autoSpaceDE w:val="0"/>
        <w:autoSpaceDN w:val="0"/>
        <w:adjustRightInd w:val="0"/>
        <w:ind w:left="1418"/>
      </w:pPr>
      <w:r>
        <w:t>b) a apresentação do processo de formulação e revisão do PPA 2026-2029;</w:t>
      </w:r>
    </w:p>
    <w:p w14:paraId="2D78C080" w14:textId="77777777" w:rsidR="00545DED" w:rsidRDefault="00545DED" w:rsidP="00545DED">
      <w:pPr>
        <w:autoSpaceDE w:val="0"/>
        <w:autoSpaceDN w:val="0"/>
        <w:adjustRightInd w:val="0"/>
        <w:ind w:left="1418"/>
      </w:pPr>
      <w:r>
        <w:t>c) a descrição do cenário socioeconômico e fiscal;</w:t>
      </w:r>
    </w:p>
    <w:p w14:paraId="0C7DC485" w14:textId="77777777" w:rsidR="00545DED" w:rsidRDefault="00545DED" w:rsidP="00545DED">
      <w:pPr>
        <w:autoSpaceDE w:val="0"/>
        <w:autoSpaceDN w:val="0"/>
        <w:adjustRightInd w:val="0"/>
        <w:ind w:left="1418"/>
      </w:pPr>
    </w:p>
    <w:p w14:paraId="4FE8E9DF" w14:textId="77777777" w:rsidR="00545DED" w:rsidRDefault="00545DED" w:rsidP="00545DED">
      <w:pPr>
        <w:autoSpaceDE w:val="0"/>
        <w:autoSpaceDN w:val="0"/>
        <w:adjustRightInd w:val="0"/>
        <w:ind w:left="1418"/>
      </w:pPr>
      <w:r>
        <w:t>II - Anexos demonstrativos contendo:</w:t>
      </w:r>
    </w:p>
    <w:p w14:paraId="3560FBC2" w14:textId="77777777" w:rsidR="00545DED" w:rsidRDefault="00545DED" w:rsidP="00545DED">
      <w:pPr>
        <w:autoSpaceDE w:val="0"/>
        <w:autoSpaceDN w:val="0"/>
        <w:adjustRightInd w:val="0"/>
      </w:pPr>
    </w:p>
    <w:p w14:paraId="64A722F5" w14:textId="77777777" w:rsidR="00545DED" w:rsidRDefault="00545DED" w:rsidP="00545DED">
      <w:pPr>
        <w:autoSpaceDE w:val="0"/>
        <w:autoSpaceDN w:val="0"/>
        <w:adjustRightInd w:val="0"/>
        <w:ind w:left="1418"/>
        <w:jc w:val="both"/>
      </w:pPr>
      <w:r>
        <w:t>a) Anexo I - PPA em números – Total de Programas por secretarias e valores financeiros;</w:t>
      </w:r>
    </w:p>
    <w:p w14:paraId="7AF4F6E7" w14:textId="77777777" w:rsidR="00545DED" w:rsidRDefault="00545DED" w:rsidP="00545DED">
      <w:pPr>
        <w:autoSpaceDE w:val="0"/>
        <w:autoSpaceDN w:val="0"/>
        <w:adjustRightInd w:val="0"/>
        <w:ind w:left="1418"/>
        <w:jc w:val="both"/>
      </w:pPr>
      <w:r>
        <w:t>b) Anexo II – Programas finalísticos e de gestão, manutenção e serviços do município para o quadriênio de 2026-2029;</w:t>
      </w:r>
    </w:p>
    <w:p w14:paraId="22B0FD52" w14:textId="77777777" w:rsidR="00545DED" w:rsidRDefault="00545DED" w:rsidP="00545DED">
      <w:pPr>
        <w:autoSpaceDE w:val="0"/>
        <w:autoSpaceDN w:val="0"/>
        <w:adjustRightInd w:val="0"/>
        <w:ind w:left="1418"/>
        <w:jc w:val="both"/>
      </w:pPr>
      <w:r>
        <w:t xml:space="preserve">c) Anexo III – Classificação dos Programas por Função e Subfunção </w:t>
      </w:r>
    </w:p>
    <w:p w14:paraId="7AF300F0" w14:textId="77777777" w:rsidR="00545DED" w:rsidRDefault="00545DED" w:rsidP="00545DED">
      <w:pPr>
        <w:autoSpaceDE w:val="0"/>
        <w:autoSpaceDN w:val="0"/>
        <w:adjustRightInd w:val="0"/>
        <w:ind w:left="1418"/>
        <w:jc w:val="both"/>
      </w:pPr>
      <w:r>
        <w:t>d) Anexo IV – Projeção da Receita - série histórica e previsão de 2026-2029.</w:t>
      </w:r>
    </w:p>
    <w:p w14:paraId="5777E255" w14:textId="77777777" w:rsidR="00545DED" w:rsidRDefault="00545DED" w:rsidP="00545DED">
      <w:pPr>
        <w:autoSpaceDN w:val="0"/>
        <w:ind w:firstLine="1418"/>
        <w:jc w:val="both"/>
      </w:pPr>
    </w:p>
    <w:p w14:paraId="2D32CD7E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2º</w:t>
      </w:r>
      <w:r>
        <w:t xml:space="preserve"> A Lei de Diretrizes Orçamentárias e Orçamentos Anuais serão elaborados em compatibilidade com os objetivos estratégicos e iniciativas dos programas </w:t>
      </w:r>
      <w:r>
        <w:lastRenderedPageBreak/>
        <w:t>constantes do presente plano, e observará as normas estabelecidas na Constituição Federal, na Lei Orgânica Municipal, na Lei Complementar Federal nº 101, de 4 de maio de 2000 e demais leis que disciplinam a matéria.</w:t>
      </w:r>
    </w:p>
    <w:p w14:paraId="110222DC" w14:textId="77777777" w:rsidR="00545DED" w:rsidRDefault="00545DED" w:rsidP="00545DED">
      <w:pPr>
        <w:autoSpaceDN w:val="0"/>
        <w:ind w:firstLine="1418"/>
        <w:jc w:val="both"/>
        <w:rPr>
          <w:b/>
        </w:rPr>
      </w:pPr>
    </w:p>
    <w:p w14:paraId="19FFFB5C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3º</w:t>
      </w:r>
      <w:r>
        <w:t xml:space="preserve"> O Plano Plurianual 2026-2029 organiza a atuação governamental em Programas e Ações, orientados para o alcance dos objetivos do Governo definidos para o período de vigência do Plano.</w:t>
      </w:r>
    </w:p>
    <w:p w14:paraId="0C5ABD0F" w14:textId="77777777" w:rsidR="00545DED" w:rsidRDefault="00545DED" w:rsidP="00545DED">
      <w:pPr>
        <w:autoSpaceDN w:val="0"/>
        <w:ind w:firstLine="1418"/>
        <w:jc w:val="both"/>
        <w:rPr>
          <w:b/>
        </w:rPr>
      </w:pPr>
    </w:p>
    <w:p w14:paraId="1013AA9D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4º </w:t>
      </w:r>
      <w:r>
        <w:t>Para o período de 2026-2029, o PPA terá como diretrizes, que devem permear toda a programação e execução do plano:</w:t>
      </w:r>
    </w:p>
    <w:p w14:paraId="5D850B6C" w14:textId="77777777" w:rsidR="00545DED" w:rsidRDefault="00545DED" w:rsidP="00545DED">
      <w:pPr>
        <w:autoSpaceDN w:val="0"/>
        <w:ind w:firstLine="1418"/>
        <w:jc w:val="both"/>
      </w:pPr>
    </w:p>
    <w:p w14:paraId="54140586" w14:textId="77777777" w:rsidR="00545DED" w:rsidRDefault="00545DED" w:rsidP="00545DED">
      <w:pPr>
        <w:ind w:firstLine="1418"/>
        <w:jc w:val="both"/>
      </w:pPr>
      <w:r>
        <w:t>I – Gestão pública orientada pela eficiência, ética, transparência e equilíbrio fiscal;</w:t>
      </w:r>
    </w:p>
    <w:p w14:paraId="1F24D6F9" w14:textId="77777777" w:rsidR="00545DED" w:rsidRDefault="00545DED" w:rsidP="00545DED">
      <w:pPr>
        <w:ind w:firstLine="1418"/>
        <w:jc w:val="both"/>
      </w:pPr>
      <w:r>
        <w:t>II – União de esforços e diálogo permanente com a sociedade, os Poderes, os entes federativos e as instituições;</w:t>
      </w:r>
    </w:p>
    <w:p w14:paraId="6357DA82" w14:textId="77777777" w:rsidR="00545DED" w:rsidRDefault="00545DED" w:rsidP="00545DED">
      <w:pPr>
        <w:ind w:firstLine="1418"/>
        <w:jc w:val="both"/>
      </w:pPr>
      <w:r>
        <w:t>III – Atuação com foco na melhoria da qualidade de vida da população sorrisense, através da segurança, ampliação do emprego e renda;</w:t>
      </w:r>
    </w:p>
    <w:p w14:paraId="3C669514" w14:textId="77777777" w:rsidR="00545DED" w:rsidRDefault="00545DED" w:rsidP="00545DED">
      <w:pPr>
        <w:ind w:firstLine="1418"/>
        <w:jc w:val="both"/>
      </w:pPr>
      <w:r>
        <w:t>IV – Equilíbrio entre o desenvolvimento econômico, de forma ordenada, a sustentabilidade ambiental e a inclusão e proteção social.</w:t>
      </w:r>
    </w:p>
    <w:p w14:paraId="4671F0AA" w14:textId="77777777" w:rsidR="00545DED" w:rsidRDefault="00545DED" w:rsidP="00545DED">
      <w:pPr>
        <w:ind w:firstLine="1418"/>
        <w:jc w:val="both"/>
      </w:pPr>
    </w:p>
    <w:p w14:paraId="1C2A7FC7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5º </w:t>
      </w:r>
      <w:r>
        <w:t>Para efeito desta lei entende-se por:</w:t>
      </w:r>
    </w:p>
    <w:p w14:paraId="2574BCDA" w14:textId="77777777" w:rsidR="00545DED" w:rsidRDefault="00545DED" w:rsidP="00545DED">
      <w:pPr>
        <w:autoSpaceDN w:val="0"/>
        <w:ind w:firstLine="1418"/>
        <w:jc w:val="both"/>
      </w:pPr>
    </w:p>
    <w:p w14:paraId="0A7DBC95" w14:textId="77777777" w:rsidR="00545DED" w:rsidRDefault="00545DED" w:rsidP="00545DED">
      <w:pPr>
        <w:pStyle w:val="PargrafodaLista"/>
        <w:autoSpaceDN w:val="0"/>
        <w:ind w:left="0" w:firstLine="1418"/>
        <w:jc w:val="both"/>
      </w:pPr>
      <w:r>
        <w:rPr>
          <w:b/>
        </w:rPr>
        <w:t>I</w:t>
      </w:r>
      <w:r>
        <w:t xml:space="preserve"> – Programa – Instrumento de organização da ação governamental que articula um conjunto de ações visando a concretização do objetivo nele estabelecido, sendo classificado como:</w:t>
      </w:r>
    </w:p>
    <w:p w14:paraId="14B85B40" w14:textId="77777777" w:rsidR="00545DED" w:rsidRDefault="00545DED" w:rsidP="00545DED">
      <w:pPr>
        <w:pStyle w:val="PargrafodaLista"/>
        <w:numPr>
          <w:ilvl w:val="0"/>
          <w:numId w:val="44"/>
        </w:numPr>
        <w:autoSpaceDN w:val="0"/>
        <w:ind w:left="0" w:firstLine="1418"/>
        <w:jc w:val="both"/>
      </w:pPr>
      <w:r>
        <w:t>Programa Finalístico – Sua implementação resulta na oferta de bens e serviços diretamente à sociedade e seus resultados são passíveis de aferição por indicadores;</w:t>
      </w:r>
    </w:p>
    <w:p w14:paraId="7F9165C9" w14:textId="77777777" w:rsidR="00545DED" w:rsidRDefault="00545DED" w:rsidP="00545DED">
      <w:pPr>
        <w:pStyle w:val="PargrafodaLista"/>
        <w:numPr>
          <w:ilvl w:val="0"/>
          <w:numId w:val="44"/>
        </w:numPr>
        <w:autoSpaceDN w:val="0"/>
        <w:ind w:left="0" w:firstLine="1418"/>
        <w:jc w:val="both"/>
      </w:pPr>
      <w:r>
        <w:t>Programa de Gestão – Aquele que engloba ações de natureza tipicamente administrativas e relacionadas a formulação, coordenação, monitoramento, controle e divulgação de políticas públicas.</w:t>
      </w:r>
    </w:p>
    <w:p w14:paraId="07FAD16D" w14:textId="77777777" w:rsidR="00545DED" w:rsidRDefault="00545DED" w:rsidP="00545DED">
      <w:pPr>
        <w:pStyle w:val="PargrafodaLista"/>
        <w:autoSpaceDN w:val="0"/>
        <w:ind w:left="0" w:firstLine="3348"/>
        <w:jc w:val="both"/>
      </w:pPr>
    </w:p>
    <w:p w14:paraId="3C40EA63" w14:textId="77777777" w:rsidR="00545DED" w:rsidRDefault="00545DED" w:rsidP="00545DED">
      <w:pPr>
        <w:pStyle w:val="PargrafodaLista"/>
        <w:autoSpaceDN w:val="0"/>
        <w:ind w:left="0" w:firstLine="1418"/>
        <w:jc w:val="both"/>
      </w:pPr>
      <w:r>
        <w:rPr>
          <w:b/>
        </w:rPr>
        <w:t>II –</w:t>
      </w:r>
      <w:r>
        <w:t xml:space="preserve"> Iniciativas/Ações – instrumento de programa que contribui para atender ao objetivo de um programa, podendo ser orçamentária ou não orçamentária, sendo a orçamentária classificado, quando da elaboração da Lei de Diretrizes orçamentárias e Lei Orçamentária Anual em:</w:t>
      </w:r>
    </w:p>
    <w:p w14:paraId="5EC641D9" w14:textId="77777777" w:rsidR="00545DED" w:rsidRDefault="00545DED" w:rsidP="00545DED">
      <w:pPr>
        <w:pStyle w:val="PargrafodaLista"/>
        <w:tabs>
          <w:tab w:val="left" w:pos="1843"/>
        </w:tabs>
        <w:autoSpaceDN w:val="0"/>
        <w:ind w:left="0" w:firstLine="1418"/>
        <w:jc w:val="both"/>
      </w:pPr>
      <w:r>
        <w:rPr>
          <w:b/>
        </w:rPr>
        <w:t>a) Projeto –</w:t>
      </w:r>
      <w:r>
        <w:t xml:space="preserve"> instrumento de programação para alcançar o objetivo de um programa, envolvendo um conjunto de operações limitadas no tempo, dos quais resulta um produto que concorre para a execução ou aperfeiçoamento de ação governamental;</w:t>
      </w:r>
    </w:p>
    <w:p w14:paraId="7E3B9BA5" w14:textId="77777777" w:rsidR="00545DED" w:rsidRDefault="00545DED" w:rsidP="00545DED">
      <w:pPr>
        <w:pStyle w:val="PargrafodaLista"/>
        <w:tabs>
          <w:tab w:val="left" w:pos="1843"/>
        </w:tabs>
        <w:autoSpaceDN w:val="0"/>
        <w:ind w:left="0" w:firstLine="1418"/>
        <w:jc w:val="both"/>
      </w:pPr>
      <w:r>
        <w:rPr>
          <w:b/>
        </w:rPr>
        <w:t>b) Atividade –</w:t>
      </w:r>
      <w:r>
        <w:t xml:space="preserve"> instrumento de programação para alcançar o objetivo de um programa, envolvendo um conjunto de operações que se realizam de modo continuo e permanente, das quais resulta um produto necessário a manutenção da ação de governo;</w:t>
      </w:r>
    </w:p>
    <w:p w14:paraId="515747F3" w14:textId="77777777" w:rsidR="00545DED" w:rsidRDefault="00545DED" w:rsidP="00545DED">
      <w:pPr>
        <w:pStyle w:val="PargrafodaLista"/>
        <w:tabs>
          <w:tab w:val="left" w:pos="1843"/>
        </w:tabs>
        <w:autoSpaceDN w:val="0"/>
        <w:ind w:left="0" w:firstLine="1418"/>
        <w:jc w:val="both"/>
      </w:pPr>
      <w:r>
        <w:rPr>
          <w:b/>
        </w:rPr>
        <w:t>c) Operação Especial –</w:t>
      </w:r>
      <w:r>
        <w:t xml:space="preserve"> despesas que não contribuem para a manutenção, expansão ou aperfeiçoamento das ações de governo, das quais não resulta um produto, e não gera contraprestação direta sob forma de bens ou serviços.</w:t>
      </w:r>
    </w:p>
    <w:p w14:paraId="1C7023B9" w14:textId="77777777" w:rsidR="00545DED" w:rsidRDefault="00545DED" w:rsidP="00545DED">
      <w:pPr>
        <w:pStyle w:val="PargrafodaLista"/>
        <w:autoSpaceDN w:val="0"/>
        <w:ind w:left="0" w:firstLine="1418"/>
        <w:jc w:val="both"/>
      </w:pPr>
    </w:p>
    <w:p w14:paraId="15174002" w14:textId="77777777" w:rsidR="00545DED" w:rsidRDefault="00545DED" w:rsidP="00545DED">
      <w:pPr>
        <w:pStyle w:val="PargrafodaLista"/>
        <w:autoSpaceDN w:val="0"/>
        <w:ind w:left="0" w:firstLine="1418"/>
        <w:jc w:val="both"/>
      </w:pPr>
      <w:r>
        <w:rPr>
          <w:b/>
        </w:rPr>
        <w:t>Art. 6º</w:t>
      </w:r>
      <w:r>
        <w:t xml:space="preserve"> Os valores financeiros e as metas físicas estabelecidos para as ações orçamentárias são referenciais, não se constituindo em limites à programação das despesas expressas nas leis orçamentárias e em seus créditos adicionais.</w:t>
      </w:r>
    </w:p>
    <w:p w14:paraId="37FF515D" w14:textId="77777777" w:rsidR="00545DED" w:rsidRDefault="00545DED" w:rsidP="00545DED">
      <w:pPr>
        <w:pStyle w:val="PargrafodaLista"/>
        <w:autoSpaceDN w:val="0"/>
        <w:ind w:left="1134" w:firstLine="1418"/>
        <w:jc w:val="both"/>
      </w:pPr>
      <w:r>
        <w:lastRenderedPageBreak/>
        <w:t xml:space="preserve"> </w:t>
      </w:r>
    </w:p>
    <w:p w14:paraId="58E11EF2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7º</w:t>
      </w:r>
      <w:r>
        <w:t xml:space="preserve"> A Lei de Diretrizes Orçamentárias de cada exercício financeiro estabelecerá as metas e prioridades da Administração Pública Municipal para o exercício seguinte, o Anexo de Metas Fiscais e o Anexo de Riscos Fiscais, tendo como determinantes as inciativas/ações previstas no PPA 2026-2029.</w:t>
      </w:r>
    </w:p>
    <w:p w14:paraId="4F6D12AA" w14:textId="77777777" w:rsidR="00545DED" w:rsidRDefault="00545DED" w:rsidP="00545DED">
      <w:pPr>
        <w:autoSpaceDN w:val="0"/>
        <w:ind w:firstLine="1418"/>
        <w:jc w:val="both"/>
      </w:pPr>
    </w:p>
    <w:p w14:paraId="2671DB0D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8º</w:t>
      </w:r>
      <w:r>
        <w:t xml:space="preserve"> A Lei de Diretrizes Orçamentárias definirá a estrutura, organização e as normas para a elaboração e execução do orçamento anual, disporá sobre as alterações na legislação tributária, conterá disposições sobre a administração da dívida pública, estabelecerá a política de pessoal relacionada aos planos de cargos e salários, reenquadramento de pessoal, reajuste salarial, bem como da alteração da estrutura administrativa, do aumento do número de vagas no quadro funcional da administração direta, a realização de concursos ou processos seletivos públicos, e demais exigências da Lei Complementar nº 101/2000.</w:t>
      </w:r>
    </w:p>
    <w:p w14:paraId="78ED4CA6" w14:textId="77777777" w:rsidR="00545DED" w:rsidRDefault="00545DED" w:rsidP="00545DED">
      <w:pPr>
        <w:autoSpaceDN w:val="0"/>
        <w:ind w:firstLine="1418"/>
        <w:jc w:val="both"/>
        <w:rPr>
          <w:b/>
        </w:rPr>
      </w:pPr>
    </w:p>
    <w:p w14:paraId="42A26EB8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Parágrafo Único.</w:t>
      </w:r>
      <w:r>
        <w:t xml:space="preserve">   A expansão ou aperfeiçoamento de ação governamental que acarrete aumento da despesa observará obrigatoriamente, a Margem de Expansão das Despesas Obrigatórias de Caráter Continuado, de acordo com o demonstrativo integrante do Anexo de Metas Fiscais, da Lei de Diretrizes Anual.</w:t>
      </w:r>
    </w:p>
    <w:p w14:paraId="6C7E70C4" w14:textId="77777777" w:rsidR="00545DED" w:rsidRDefault="00545DED" w:rsidP="00545DED">
      <w:pPr>
        <w:autoSpaceDN w:val="0"/>
        <w:ind w:firstLine="1418"/>
        <w:jc w:val="both"/>
      </w:pPr>
    </w:p>
    <w:p w14:paraId="49B90CEF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9º</w:t>
      </w:r>
      <w:r>
        <w:t xml:space="preserve"> Serão considerados na Lei de Diretrizes Orçamentárias e nas Leis Orçamentárias Anuais os efeitos de alterações na legislação tributária, atos decorrentes de concessões e ou reduções de isenções fiscais, revisões de alíquotas dos tributos de competência do Município e os resultados decorrentes do aperfeiçoamento do sistema de controle e cobrança de tributos e da dívida ativa.</w:t>
      </w:r>
    </w:p>
    <w:p w14:paraId="5B31FEDF" w14:textId="77777777" w:rsidR="00545DED" w:rsidRDefault="00545DED" w:rsidP="00545DED">
      <w:pPr>
        <w:autoSpaceDN w:val="0"/>
        <w:jc w:val="center"/>
      </w:pPr>
    </w:p>
    <w:p w14:paraId="5706F565" w14:textId="77777777" w:rsidR="00545DED" w:rsidRDefault="00545DED" w:rsidP="00545DED">
      <w:pPr>
        <w:autoSpaceDN w:val="0"/>
        <w:jc w:val="center"/>
      </w:pPr>
    </w:p>
    <w:p w14:paraId="280B86E2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CAPÍTULO II</w:t>
      </w:r>
    </w:p>
    <w:p w14:paraId="5D4245B8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DA GESTÃO DO PLANO</w:t>
      </w:r>
    </w:p>
    <w:p w14:paraId="527997D5" w14:textId="77777777" w:rsidR="00545DED" w:rsidRDefault="00545DED" w:rsidP="00545DED">
      <w:pPr>
        <w:autoSpaceDN w:val="0"/>
        <w:ind w:firstLine="2268"/>
        <w:jc w:val="center"/>
        <w:rPr>
          <w:b/>
        </w:rPr>
      </w:pPr>
    </w:p>
    <w:p w14:paraId="1DC2A71D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Seção I</w:t>
      </w:r>
    </w:p>
    <w:p w14:paraId="4F91CA1E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Aspectos gerais</w:t>
      </w:r>
    </w:p>
    <w:p w14:paraId="2703BEC9" w14:textId="77777777" w:rsidR="00545DED" w:rsidRDefault="00545DED" w:rsidP="00545DED">
      <w:pPr>
        <w:autoSpaceDN w:val="0"/>
        <w:ind w:firstLine="1418"/>
        <w:jc w:val="center"/>
        <w:rPr>
          <w:b/>
        </w:rPr>
      </w:pPr>
    </w:p>
    <w:p w14:paraId="55BAEF59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10. </w:t>
      </w:r>
      <w:r>
        <w:t>A gestão do Plano Plurianual observará os princípios da eficiência e eficácia e compreenderá a implementação, monitoramento, avaliação e revisão de programas.</w:t>
      </w:r>
    </w:p>
    <w:p w14:paraId="7F7D0A5C" w14:textId="77777777" w:rsidR="00545DED" w:rsidRDefault="00545DED" w:rsidP="00545DED">
      <w:pPr>
        <w:autoSpaceDN w:val="0"/>
        <w:ind w:firstLine="1418"/>
        <w:jc w:val="both"/>
        <w:rPr>
          <w:b/>
        </w:rPr>
      </w:pPr>
    </w:p>
    <w:p w14:paraId="7B03743D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11. </w:t>
      </w:r>
      <w:r>
        <w:t>O Poder Executivo manterá sistema de informações gerenciais de planejamento para apoio à gestão do Plano Plurianual PPA 2026-2029, sendo o plano avaliado e revisado anualmente.</w:t>
      </w:r>
    </w:p>
    <w:p w14:paraId="4E8F3C13" w14:textId="77777777" w:rsidR="00545DED" w:rsidRDefault="00545DED" w:rsidP="00545DED">
      <w:pPr>
        <w:autoSpaceDN w:val="0"/>
        <w:ind w:firstLine="1418"/>
        <w:jc w:val="both"/>
        <w:rPr>
          <w:b/>
        </w:rPr>
      </w:pPr>
    </w:p>
    <w:p w14:paraId="68007EBD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12.</w:t>
      </w:r>
      <w:r>
        <w:t xml:space="preserve"> Caberá a Secretaria Municipal de Fazenda, se necessário, estabelecer normas e procedimentos, orientar e coordenar a gestão do Plano Plurianual – PPA 2026-2029.</w:t>
      </w:r>
    </w:p>
    <w:p w14:paraId="760B10B1" w14:textId="77777777" w:rsidR="00545DED" w:rsidRDefault="00545DED" w:rsidP="00545DED">
      <w:pPr>
        <w:autoSpaceDN w:val="0"/>
        <w:ind w:firstLine="1418"/>
        <w:jc w:val="both"/>
      </w:pPr>
    </w:p>
    <w:p w14:paraId="218C560E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Seção II</w:t>
      </w:r>
    </w:p>
    <w:p w14:paraId="1FCE2563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Do Monitoramento e da Avaliação</w:t>
      </w:r>
    </w:p>
    <w:p w14:paraId="427D19B0" w14:textId="77777777" w:rsidR="00545DED" w:rsidRDefault="00545DED" w:rsidP="00545DED">
      <w:pPr>
        <w:autoSpaceDN w:val="0"/>
        <w:ind w:firstLine="2268"/>
        <w:rPr>
          <w:b/>
        </w:rPr>
      </w:pPr>
    </w:p>
    <w:p w14:paraId="544F3CCB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13. </w:t>
      </w:r>
      <w:r>
        <w:t xml:space="preserve">A coordenação do monitoramento e da avaliação do PPA 2026-2029 será exercida em conjunto pela Secretaria Municipal de Fazenda e Secretaria Municipal de </w:t>
      </w:r>
      <w:r>
        <w:lastRenderedPageBreak/>
        <w:t>Planejamento, Ciência, Tecnologia e Inovação, a qual compete definir diretrizes e orientações técnicas para o funcionamento do Plano.</w:t>
      </w:r>
    </w:p>
    <w:p w14:paraId="7EDC1900" w14:textId="77777777" w:rsidR="00545DED" w:rsidRDefault="00545DED" w:rsidP="00545DED">
      <w:pPr>
        <w:autoSpaceDN w:val="0"/>
        <w:ind w:firstLine="1418"/>
        <w:jc w:val="both"/>
      </w:pPr>
    </w:p>
    <w:p w14:paraId="5CB80C5C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14. </w:t>
      </w:r>
      <w:r>
        <w:t>O monitoramento e a avaliação dos programas do PPA 2026-2029 serão feitos com base no desempenho dos indicadores, no que couber, e na realização das metas físicas e financeiras, e terão a finalidade de medir os resultados alcançados.</w:t>
      </w:r>
    </w:p>
    <w:p w14:paraId="1BBF0CE6" w14:textId="77777777" w:rsidR="00545DED" w:rsidRDefault="00545DED" w:rsidP="00545DED">
      <w:pPr>
        <w:autoSpaceDN w:val="0"/>
        <w:ind w:firstLine="1418"/>
        <w:jc w:val="both"/>
      </w:pPr>
    </w:p>
    <w:p w14:paraId="0B5EA77A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15. </w:t>
      </w:r>
      <w:r>
        <w:t>Todas as unidades orçamentárias deverão manter atualizadas, em cada exercício financeiro, as informações referentes a execução física e financeira das ações e a apuração dos indicadores de desempenho do PPA 2026-2029.</w:t>
      </w:r>
    </w:p>
    <w:p w14:paraId="494BB794" w14:textId="77777777" w:rsidR="00545DED" w:rsidRDefault="00545DED" w:rsidP="00545DED">
      <w:pPr>
        <w:autoSpaceDN w:val="0"/>
        <w:ind w:firstLine="1418"/>
        <w:jc w:val="both"/>
      </w:pPr>
    </w:p>
    <w:p w14:paraId="78CE94CF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Parágrafo Único</w:t>
      </w:r>
      <w:r>
        <w:t xml:space="preserve"> – A Secretaria Municipal de Fazenda e a Secretaria Municipal de Planejamento, Ciência, Tecnologia e Inovação definirão o processo, a ferramenta e os prazos para a atualização das informações de que trata o caput deste artigo.</w:t>
      </w:r>
    </w:p>
    <w:p w14:paraId="282FC68E" w14:textId="77777777" w:rsidR="00545DED" w:rsidRDefault="00545DED" w:rsidP="00545DED">
      <w:pPr>
        <w:autoSpaceDN w:val="0"/>
        <w:ind w:firstLine="1418"/>
        <w:jc w:val="both"/>
        <w:rPr>
          <w:b/>
        </w:rPr>
      </w:pPr>
    </w:p>
    <w:p w14:paraId="4BE10B14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16. </w:t>
      </w:r>
      <w:r>
        <w:t xml:space="preserve">As informações de que trata o Art. 15 serão consolidadas e apresentadas juntamente com as Contas Anuais de Governo. </w:t>
      </w:r>
    </w:p>
    <w:p w14:paraId="394C24CC" w14:textId="77777777" w:rsidR="00545DED" w:rsidRDefault="00545DED" w:rsidP="00545DED">
      <w:pPr>
        <w:autoSpaceDN w:val="0"/>
        <w:jc w:val="center"/>
        <w:rPr>
          <w:b/>
        </w:rPr>
      </w:pPr>
    </w:p>
    <w:p w14:paraId="392C84F8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Seção III</w:t>
      </w:r>
    </w:p>
    <w:p w14:paraId="7BF5F648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Das Revisões e Alterações do Plano</w:t>
      </w:r>
    </w:p>
    <w:p w14:paraId="25F62058" w14:textId="77777777" w:rsidR="00545DED" w:rsidRDefault="00545DED" w:rsidP="00545DED">
      <w:pPr>
        <w:autoSpaceDN w:val="0"/>
        <w:ind w:firstLine="2268"/>
        <w:jc w:val="center"/>
        <w:rPr>
          <w:b/>
        </w:rPr>
      </w:pPr>
    </w:p>
    <w:p w14:paraId="6E4390EE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Art. 17. </w:t>
      </w:r>
      <w:r>
        <w:t>A exclusão ou alteração de programas constantes desta lei, bem como a inclusão de novos programas ou ações, serão propostos pelo Poder Executivo, através de Projeto de Lei específico ou Projeto de Lei de Revisão Anual.</w:t>
      </w:r>
    </w:p>
    <w:p w14:paraId="311BE6CF" w14:textId="77777777" w:rsidR="00545DED" w:rsidRDefault="00545DED" w:rsidP="00545DED">
      <w:pPr>
        <w:autoSpaceDN w:val="0"/>
        <w:ind w:firstLine="1418"/>
        <w:jc w:val="both"/>
      </w:pPr>
    </w:p>
    <w:p w14:paraId="16725FDB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 xml:space="preserve">§ 1º </w:t>
      </w:r>
      <w:r>
        <w:t>Os Projetos de Lei de Revisão do Plano Plurianual conterão, no mínimo, na hipótese de inclusão, alteração ou exclusão de programa:</w:t>
      </w:r>
    </w:p>
    <w:p w14:paraId="3CD40111" w14:textId="77777777" w:rsidR="00545DED" w:rsidRDefault="00545DED" w:rsidP="00545DED">
      <w:pPr>
        <w:pStyle w:val="PargrafodaLista"/>
        <w:numPr>
          <w:ilvl w:val="0"/>
          <w:numId w:val="45"/>
        </w:numPr>
        <w:autoSpaceDN w:val="0"/>
        <w:ind w:left="1418" w:firstLine="0"/>
        <w:jc w:val="both"/>
      </w:pPr>
      <w:r>
        <w:t>Exposição e razões que motivam a proposta;</w:t>
      </w:r>
    </w:p>
    <w:p w14:paraId="2C39BEF8" w14:textId="77777777" w:rsidR="00545DED" w:rsidRDefault="00545DED" w:rsidP="00545DED">
      <w:pPr>
        <w:pStyle w:val="PargrafodaLista"/>
        <w:numPr>
          <w:ilvl w:val="0"/>
          <w:numId w:val="45"/>
        </w:numPr>
        <w:autoSpaceDN w:val="0"/>
        <w:ind w:left="1418" w:firstLine="0"/>
        <w:jc w:val="both"/>
      </w:pPr>
      <w:r>
        <w:t>Indicação do Programa com recursos financeiros que financiarão o mesmo;</w:t>
      </w:r>
    </w:p>
    <w:p w14:paraId="3E60091C" w14:textId="77777777" w:rsidR="00545DED" w:rsidRDefault="00545DED" w:rsidP="00545DED">
      <w:pPr>
        <w:pStyle w:val="PargrafodaLista"/>
        <w:numPr>
          <w:ilvl w:val="0"/>
          <w:numId w:val="45"/>
        </w:numPr>
        <w:autoSpaceDN w:val="0"/>
        <w:ind w:left="1418" w:firstLine="0"/>
        <w:jc w:val="both"/>
      </w:pPr>
      <w:r>
        <w:t>Modificação da denominação ou do objetivo e/ou público alvo do programa;</w:t>
      </w:r>
    </w:p>
    <w:p w14:paraId="054A48EC" w14:textId="77777777" w:rsidR="00545DED" w:rsidRDefault="00545DED" w:rsidP="00545DED">
      <w:pPr>
        <w:pStyle w:val="PargrafodaLista"/>
        <w:numPr>
          <w:ilvl w:val="0"/>
          <w:numId w:val="45"/>
        </w:numPr>
        <w:autoSpaceDN w:val="0"/>
        <w:ind w:left="1418" w:firstLine="0"/>
        <w:jc w:val="both"/>
      </w:pPr>
      <w:r>
        <w:t>Inclusão ou exclusão de ações/iniciativas;</w:t>
      </w:r>
    </w:p>
    <w:p w14:paraId="0DDC3FBB" w14:textId="77777777" w:rsidR="00545DED" w:rsidRDefault="00545DED" w:rsidP="00545DED">
      <w:pPr>
        <w:pStyle w:val="PargrafodaLista"/>
        <w:numPr>
          <w:ilvl w:val="0"/>
          <w:numId w:val="45"/>
        </w:numPr>
        <w:autoSpaceDN w:val="0"/>
        <w:ind w:left="1418" w:firstLine="0"/>
        <w:jc w:val="both"/>
      </w:pPr>
      <w:r>
        <w:t>Alteração do título, produto ou da unidade de medida das ações orçamentárias.</w:t>
      </w:r>
    </w:p>
    <w:p w14:paraId="5585B309" w14:textId="77777777" w:rsidR="00545DED" w:rsidRDefault="00545DED" w:rsidP="00545DED">
      <w:pPr>
        <w:pStyle w:val="PargrafodaLista"/>
        <w:autoSpaceDN w:val="0"/>
        <w:ind w:left="2988"/>
        <w:jc w:val="both"/>
      </w:pPr>
    </w:p>
    <w:p w14:paraId="053252C4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18.</w:t>
      </w:r>
      <w:r>
        <w:t xml:space="preserve"> O Poder Executivo fica autorizado a:</w:t>
      </w:r>
    </w:p>
    <w:p w14:paraId="769DCB4B" w14:textId="77777777" w:rsidR="00545DED" w:rsidRDefault="00545DED" w:rsidP="00545DED">
      <w:pPr>
        <w:autoSpaceDN w:val="0"/>
        <w:ind w:firstLine="2268"/>
        <w:jc w:val="both"/>
      </w:pPr>
    </w:p>
    <w:p w14:paraId="1E8CEEE4" w14:textId="77777777" w:rsidR="00545DED" w:rsidRDefault="00545DED" w:rsidP="00545DED">
      <w:pPr>
        <w:autoSpaceDN w:val="0"/>
        <w:ind w:firstLine="1418"/>
        <w:jc w:val="both"/>
      </w:pPr>
      <w:r>
        <w:t>I – Incluir, excluir e alterar os indicadores dos programas e seus respectivos índices através da Lei de Diretrizes Orçamentárias e Lei Orçamentária Anual.</w:t>
      </w:r>
    </w:p>
    <w:p w14:paraId="09F18BB4" w14:textId="77777777" w:rsidR="00545DED" w:rsidRDefault="00545DED" w:rsidP="00545DED">
      <w:pPr>
        <w:autoSpaceDN w:val="0"/>
        <w:ind w:firstLine="2268"/>
        <w:jc w:val="both"/>
      </w:pPr>
    </w:p>
    <w:p w14:paraId="2BF5B318" w14:textId="77777777" w:rsidR="00545DED" w:rsidRDefault="00545DED" w:rsidP="00545DED">
      <w:pPr>
        <w:autoSpaceDN w:val="0"/>
        <w:ind w:firstLine="2268"/>
        <w:jc w:val="both"/>
      </w:pPr>
    </w:p>
    <w:p w14:paraId="128920EE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CAPÍTULO III</w:t>
      </w:r>
    </w:p>
    <w:p w14:paraId="31C10834" w14:textId="77777777" w:rsidR="00545DED" w:rsidRDefault="00545DED" w:rsidP="00545DED">
      <w:pPr>
        <w:autoSpaceDN w:val="0"/>
        <w:jc w:val="center"/>
        <w:rPr>
          <w:b/>
        </w:rPr>
      </w:pPr>
      <w:r>
        <w:rPr>
          <w:b/>
        </w:rPr>
        <w:t>DAS DISPOSIÇÕES FINAIS</w:t>
      </w:r>
    </w:p>
    <w:p w14:paraId="55648024" w14:textId="77777777" w:rsidR="00545DED" w:rsidRDefault="00545DED" w:rsidP="00545DED">
      <w:pPr>
        <w:autoSpaceDN w:val="0"/>
        <w:ind w:firstLine="1418"/>
        <w:jc w:val="both"/>
        <w:rPr>
          <w:b/>
        </w:rPr>
      </w:pPr>
    </w:p>
    <w:p w14:paraId="0B94C956" w14:textId="77777777" w:rsidR="00545DED" w:rsidRDefault="00545DED" w:rsidP="00545DED">
      <w:pPr>
        <w:autoSpaceDN w:val="0"/>
        <w:ind w:firstLine="1418"/>
        <w:jc w:val="both"/>
      </w:pPr>
      <w:r>
        <w:rPr>
          <w:b/>
        </w:rPr>
        <w:t>Art. 19</w:t>
      </w:r>
      <w:r>
        <w:t xml:space="preserve"> O Poder Executivo divulgará, pela internet, anualmente, a legislação que venha a alterar a Lei do Plano Plurianual.</w:t>
      </w:r>
    </w:p>
    <w:p w14:paraId="65FC9D11" w14:textId="77777777" w:rsidR="00545DED" w:rsidRDefault="00545DED" w:rsidP="00545DED">
      <w:pPr>
        <w:autoSpaceDN w:val="0"/>
        <w:ind w:firstLine="1418"/>
        <w:jc w:val="both"/>
      </w:pPr>
    </w:p>
    <w:p w14:paraId="27227131" w14:textId="77777777" w:rsidR="00545DED" w:rsidRDefault="00545DED" w:rsidP="00545DED">
      <w:pPr>
        <w:autoSpaceDN w:val="0"/>
        <w:ind w:left="2880" w:hanging="1462"/>
        <w:jc w:val="both"/>
      </w:pPr>
      <w:r>
        <w:rPr>
          <w:b/>
        </w:rPr>
        <w:lastRenderedPageBreak/>
        <w:t>Art. 20</w:t>
      </w:r>
      <w:r>
        <w:t xml:space="preserve"> Esta Lei entra em vigor na data de sua publicação.</w:t>
      </w:r>
    </w:p>
    <w:p w14:paraId="48BDA7C8" w14:textId="2C10E8A3" w:rsidR="0042721F" w:rsidRDefault="0042721F" w:rsidP="0042721F">
      <w:pPr>
        <w:ind w:firstLine="1418"/>
        <w:jc w:val="both"/>
        <w:rPr>
          <w:iCs/>
        </w:rPr>
      </w:pPr>
    </w:p>
    <w:p w14:paraId="1FB992E1" w14:textId="77777777" w:rsidR="00817D45" w:rsidRPr="00545DED" w:rsidRDefault="00817D45" w:rsidP="0042721F">
      <w:pPr>
        <w:ind w:firstLine="1418"/>
        <w:jc w:val="both"/>
        <w:rPr>
          <w:iCs/>
        </w:rPr>
      </w:pPr>
    </w:p>
    <w:p w14:paraId="7FDF487F" w14:textId="254DF137" w:rsidR="00817D45" w:rsidRPr="00076D0A" w:rsidRDefault="00817D45" w:rsidP="00817D45">
      <w:pPr>
        <w:ind w:firstLine="1418"/>
        <w:jc w:val="both"/>
        <w:rPr>
          <w:iCs/>
        </w:rPr>
      </w:pPr>
      <w:r w:rsidRPr="00076D0A">
        <w:rPr>
          <w:iCs/>
        </w:rPr>
        <w:t xml:space="preserve">Sorriso, Estado de Mato Grosso, em </w:t>
      </w:r>
      <w:r>
        <w:rPr>
          <w:iCs/>
        </w:rPr>
        <w:t>19</w:t>
      </w:r>
      <w:r w:rsidRPr="00076D0A">
        <w:rPr>
          <w:iCs/>
        </w:rPr>
        <w:t xml:space="preserve"> de setembro de 2025.</w:t>
      </w:r>
    </w:p>
    <w:p w14:paraId="33ED2912" w14:textId="77777777" w:rsidR="00817D45" w:rsidRDefault="00817D45" w:rsidP="00817D45">
      <w:pPr>
        <w:autoSpaceDE w:val="0"/>
        <w:autoSpaceDN w:val="0"/>
        <w:adjustRightInd w:val="0"/>
        <w:jc w:val="center"/>
        <w:rPr>
          <w:b/>
          <w:bCs/>
          <w:iCs/>
        </w:rPr>
      </w:pPr>
      <w:bookmarkStart w:id="0" w:name="_GoBack"/>
      <w:bookmarkEnd w:id="0"/>
    </w:p>
    <w:p w14:paraId="2C4D77F9" w14:textId="3A2BA2F2" w:rsidR="00817D45" w:rsidRDefault="00817D45" w:rsidP="00817D4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7170132" w14:textId="77777777" w:rsidR="00817D45" w:rsidRPr="00076D0A" w:rsidRDefault="00817D45" w:rsidP="00817D4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3005C88" w14:textId="77777777" w:rsidR="00817D45" w:rsidRPr="00076D0A" w:rsidRDefault="00817D45" w:rsidP="00817D45">
      <w:pPr>
        <w:rPr>
          <w:b/>
          <w:bCs/>
        </w:rPr>
      </w:pPr>
    </w:p>
    <w:p w14:paraId="2FEA956A" w14:textId="77777777" w:rsidR="00817D45" w:rsidRPr="00076D0A" w:rsidRDefault="00817D45" w:rsidP="00817D45">
      <w:pPr>
        <w:rPr>
          <w:b/>
          <w:bCs/>
        </w:rPr>
      </w:pPr>
    </w:p>
    <w:p w14:paraId="5572CC56" w14:textId="77777777" w:rsidR="00817D45" w:rsidRPr="00076D0A" w:rsidRDefault="00817D45" w:rsidP="00817D45">
      <w:pPr>
        <w:rPr>
          <w:b/>
          <w:bCs/>
        </w:rPr>
      </w:pPr>
    </w:p>
    <w:p w14:paraId="3015EE5D" w14:textId="77777777" w:rsidR="00817D45" w:rsidRPr="00076D0A" w:rsidRDefault="00817D45" w:rsidP="00817D45">
      <w:pPr>
        <w:adjustRightInd w:val="0"/>
        <w:ind w:firstLine="5812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         ALEI FERNANDES</w:t>
      </w:r>
    </w:p>
    <w:p w14:paraId="54662792" w14:textId="77777777" w:rsidR="00817D45" w:rsidRPr="00076D0A" w:rsidRDefault="00817D45" w:rsidP="00817D45">
      <w:pPr>
        <w:adjustRightInd w:val="0"/>
        <w:ind w:firstLine="5812"/>
        <w:rPr>
          <w:b/>
          <w:bCs/>
          <w:color w:val="000000"/>
        </w:rPr>
      </w:pPr>
      <w:r w:rsidRPr="00076D0A">
        <w:rPr>
          <w:bCs/>
          <w:color w:val="000000"/>
        </w:rPr>
        <w:t xml:space="preserve">            Prefeito Municipal </w:t>
      </w:r>
    </w:p>
    <w:p w14:paraId="6E08F84F" w14:textId="77777777" w:rsidR="00817D45" w:rsidRPr="00076D0A" w:rsidRDefault="00817D45" w:rsidP="00817D45">
      <w:pPr>
        <w:adjustRightInd w:val="0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BRUNO EDUARDO PECINELLI DELGADO </w:t>
      </w:r>
    </w:p>
    <w:p w14:paraId="692ADA98" w14:textId="77777777" w:rsidR="00817D45" w:rsidRPr="00076D0A" w:rsidRDefault="00817D45" w:rsidP="00817D45">
      <w:pPr>
        <w:rPr>
          <w:bCs/>
          <w:color w:val="000000"/>
        </w:rPr>
      </w:pPr>
      <w:r w:rsidRPr="00076D0A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817D45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12EB0" w14:textId="77777777" w:rsidR="008E280F" w:rsidRDefault="008E280F">
      <w:r>
        <w:separator/>
      </w:r>
    </w:p>
  </w:endnote>
  <w:endnote w:type="continuationSeparator" w:id="0">
    <w:p w14:paraId="09727520" w14:textId="77777777" w:rsidR="008E280F" w:rsidRDefault="008E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E280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8E1E" w14:textId="77777777" w:rsidR="008E280F" w:rsidRDefault="008E280F">
      <w:r>
        <w:separator/>
      </w:r>
    </w:p>
  </w:footnote>
  <w:footnote w:type="continuationSeparator" w:id="0">
    <w:p w14:paraId="795134D2" w14:textId="77777777" w:rsidR="008E280F" w:rsidRDefault="008E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66908BE9" w:rsidR="002A489A" w:rsidRPr="002A489A" w:rsidRDefault="00D63742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28"/>
        <w:szCs w:val="28"/>
        <w:lang w:val="pt-BR"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4.45pt;margin-top:-111.8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F54B0E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E281A8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52C7CC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57831C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796660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6E6981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2D0D29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604FEB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6148DD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C6CCE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70A414" w:tentative="1">
      <w:start w:val="1"/>
      <w:numFmt w:val="lowerLetter"/>
      <w:lvlText w:val="%2."/>
      <w:lvlJc w:val="left"/>
      <w:pPr>
        <w:ind w:left="1440" w:hanging="360"/>
      </w:pPr>
    </w:lvl>
    <w:lvl w:ilvl="2" w:tplc="026404CA" w:tentative="1">
      <w:start w:val="1"/>
      <w:numFmt w:val="lowerRoman"/>
      <w:lvlText w:val="%3."/>
      <w:lvlJc w:val="right"/>
      <w:pPr>
        <w:ind w:left="2160" w:hanging="180"/>
      </w:pPr>
    </w:lvl>
    <w:lvl w:ilvl="3" w:tplc="F1668266" w:tentative="1">
      <w:start w:val="1"/>
      <w:numFmt w:val="decimal"/>
      <w:lvlText w:val="%4."/>
      <w:lvlJc w:val="left"/>
      <w:pPr>
        <w:ind w:left="2880" w:hanging="360"/>
      </w:pPr>
    </w:lvl>
    <w:lvl w:ilvl="4" w:tplc="FC947682" w:tentative="1">
      <w:start w:val="1"/>
      <w:numFmt w:val="lowerLetter"/>
      <w:lvlText w:val="%5."/>
      <w:lvlJc w:val="left"/>
      <w:pPr>
        <w:ind w:left="3600" w:hanging="360"/>
      </w:pPr>
    </w:lvl>
    <w:lvl w:ilvl="5" w:tplc="B5421ADA" w:tentative="1">
      <w:start w:val="1"/>
      <w:numFmt w:val="lowerRoman"/>
      <w:lvlText w:val="%6."/>
      <w:lvlJc w:val="right"/>
      <w:pPr>
        <w:ind w:left="4320" w:hanging="180"/>
      </w:pPr>
    </w:lvl>
    <w:lvl w:ilvl="6" w:tplc="776CF6AA" w:tentative="1">
      <w:start w:val="1"/>
      <w:numFmt w:val="decimal"/>
      <w:lvlText w:val="%7."/>
      <w:lvlJc w:val="left"/>
      <w:pPr>
        <w:ind w:left="5040" w:hanging="360"/>
      </w:pPr>
    </w:lvl>
    <w:lvl w:ilvl="7" w:tplc="7AACB1AE" w:tentative="1">
      <w:start w:val="1"/>
      <w:numFmt w:val="lowerLetter"/>
      <w:lvlText w:val="%8."/>
      <w:lvlJc w:val="left"/>
      <w:pPr>
        <w:ind w:left="5760" w:hanging="360"/>
      </w:pPr>
    </w:lvl>
    <w:lvl w:ilvl="8" w:tplc="F3FED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C2C03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D5CF984" w:tentative="1">
      <w:start w:val="1"/>
      <w:numFmt w:val="lowerLetter"/>
      <w:lvlText w:val="%2."/>
      <w:lvlJc w:val="left"/>
      <w:pPr>
        <w:ind w:left="1440" w:hanging="360"/>
      </w:pPr>
    </w:lvl>
    <w:lvl w:ilvl="2" w:tplc="E94CC6D2" w:tentative="1">
      <w:start w:val="1"/>
      <w:numFmt w:val="lowerRoman"/>
      <w:lvlText w:val="%3."/>
      <w:lvlJc w:val="right"/>
      <w:pPr>
        <w:ind w:left="2160" w:hanging="180"/>
      </w:pPr>
    </w:lvl>
    <w:lvl w:ilvl="3" w:tplc="0E74E84C" w:tentative="1">
      <w:start w:val="1"/>
      <w:numFmt w:val="decimal"/>
      <w:lvlText w:val="%4."/>
      <w:lvlJc w:val="left"/>
      <w:pPr>
        <w:ind w:left="2880" w:hanging="360"/>
      </w:pPr>
    </w:lvl>
    <w:lvl w:ilvl="4" w:tplc="438A6E52" w:tentative="1">
      <w:start w:val="1"/>
      <w:numFmt w:val="lowerLetter"/>
      <w:lvlText w:val="%5."/>
      <w:lvlJc w:val="left"/>
      <w:pPr>
        <w:ind w:left="3600" w:hanging="360"/>
      </w:pPr>
    </w:lvl>
    <w:lvl w:ilvl="5" w:tplc="B34C22FA" w:tentative="1">
      <w:start w:val="1"/>
      <w:numFmt w:val="lowerRoman"/>
      <w:lvlText w:val="%6."/>
      <w:lvlJc w:val="right"/>
      <w:pPr>
        <w:ind w:left="4320" w:hanging="180"/>
      </w:pPr>
    </w:lvl>
    <w:lvl w:ilvl="6" w:tplc="3F40DE5C" w:tentative="1">
      <w:start w:val="1"/>
      <w:numFmt w:val="decimal"/>
      <w:lvlText w:val="%7."/>
      <w:lvlJc w:val="left"/>
      <w:pPr>
        <w:ind w:left="5040" w:hanging="360"/>
      </w:pPr>
    </w:lvl>
    <w:lvl w:ilvl="7" w:tplc="077684EE" w:tentative="1">
      <w:start w:val="1"/>
      <w:numFmt w:val="lowerLetter"/>
      <w:lvlText w:val="%8."/>
      <w:lvlJc w:val="left"/>
      <w:pPr>
        <w:ind w:left="5760" w:hanging="360"/>
      </w:pPr>
    </w:lvl>
    <w:lvl w:ilvl="8" w:tplc="1C9A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22E3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46BC0A" w:tentative="1">
      <w:start w:val="1"/>
      <w:numFmt w:val="lowerLetter"/>
      <w:lvlText w:val="%2."/>
      <w:lvlJc w:val="left"/>
      <w:pPr>
        <w:ind w:left="1440" w:hanging="360"/>
      </w:pPr>
    </w:lvl>
    <w:lvl w:ilvl="2" w:tplc="4A7A8656" w:tentative="1">
      <w:start w:val="1"/>
      <w:numFmt w:val="lowerRoman"/>
      <w:lvlText w:val="%3."/>
      <w:lvlJc w:val="right"/>
      <w:pPr>
        <w:ind w:left="2160" w:hanging="180"/>
      </w:pPr>
    </w:lvl>
    <w:lvl w:ilvl="3" w:tplc="3BC2F9D6" w:tentative="1">
      <w:start w:val="1"/>
      <w:numFmt w:val="decimal"/>
      <w:lvlText w:val="%4."/>
      <w:lvlJc w:val="left"/>
      <w:pPr>
        <w:ind w:left="2880" w:hanging="360"/>
      </w:pPr>
    </w:lvl>
    <w:lvl w:ilvl="4" w:tplc="21CE6284" w:tentative="1">
      <w:start w:val="1"/>
      <w:numFmt w:val="lowerLetter"/>
      <w:lvlText w:val="%5."/>
      <w:lvlJc w:val="left"/>
      <w:pPr>
        <w:ind w:left="3600" w:hanging="360"/>
      </w:pPr>
    </w:lvl>
    <w:lvl w:ilvl="5" w:tplc="D2963E22" w:tentative="1">
      <w:start w:val="1"/>
      <w:numFmt w:val="lowerRoman"/>
      <w:lvlText w:val="%6."/>
      <w:lvlJc w:val="right"/>
      <w:pPr>
        <w:ind w:left="4320" w:hanging="180"/>
      </w:pPr>
    </w:lvl>
    <w:lvl w:ilvl="6" w:tplc="25E40F68" w:tentative="1">
      <w:start w:val="1"/>
      <w:numFmt w:val="decimal"/>
      <w:lvlText w:val="%7."/>
      <w:lvlJc w:val="left"/>
      <w:pPr>
        <w:ind w:left="5040" w:hanging="360"/>
      </w:pPr>
    </w:lvl>
    <w:lvl w:ilvl="7" w:tplc="582C2122" w:tentative="1">
      <w:start w:val="1"/>
      <w:numFmt w:val="lowerLetter"/>
      <w:lvlText w:val="%8."/>
      <w:lvlJc w:val="left"/>
      <w:pPr>
        <w:ind w:left="5760" w:hanging="360"/>
      </w:pPr>
    </w:lvl>
    <w:lvl w:ilvl="8" w:tplc="566A7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966C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1460FE" w:tentative="1">
      <w:start w:val="1"/>
      <w:numFmt w:val="lowerLetter"/>
      <w:lvlText w:val="%2."/>
      <w:lvlJc w:val="left"/>
      <w:pPr>
        <w:ind w:left="1440" w:hanging="360"/>
      </w:pPr>
    </w:lvl>
    <w:lvl w:ilvl="2" w:tplc="7594473A" w:tentative="1">
      <w:start w:val="1"/>
      <w:numFmt w:val="lowerRoman"/>
      <w:lvlText w:val="%3."/>
      <w:lvlJc w:val="right"/>
      <w:pPr>
        <w:ind w:left="2160" w:hanging="180"/>
      </w:pPr>
    </w:lvl>
    <w:lvl w:ilvl="3" w:tplc="12CEDB00" w:tentative="1">
      <w:start w:val="1"/>
      <w:numFmt w:val="decimal"/>
      <w:lvlText w:val="%4."/>
      <w:lvlJc w:val="left"/>
      <w:pPr>
        <w:ind w:left="2880" w:hanging="360"/>
      </w:pPr>
    </w:lvl>
    <w:lvl w:ilvl="4" w:tplc="1F4AB6E0" w:tentative="1">
      <w:start w:val="1"/>
      <w:numFmt w:val="lowerLetter"/>
      <w:lvlText w:val="%5."/>
      <w:lvlJc w:val="left"/>
      <w:pPr>
        <w:ind w:left="3600" w:hanging="360"/>
      </w:pPr>
    </w:lvl>
    <w:lvl w:ilvl="5" w:tplc="4CE8F8AE" w:tentative="1">
      <w:start w:val="1"/>
      <w:numFmt w:val="lowerRoman"/>
      <w:lvlText w:val="%6."/>
      <w:lvlJc w:val="right"/>
      <w:pPr>
        <w:ind w:left="4320" w:hanging="180"/>
      </w:pPr>
    </w:lvl>
    <w:lvl w:ilvl="6" w:tplc="DA1AA77E" w:tentative="1">
      <w:start w:val="1"/>
      <w:numFmt w:val="decimal"/>
      <w:lvlText w:val="%7."/>
      <w:lvlJc w:val="left"/>
      <w:pPr>
        <w:ind w:left="5040" w:hanging="360"/>
      </w:pPr>
    </w:lvl>
    <w:lvl w:ilvl="7" w:tplc="2A8211D8" w:tentative="1">
      <w:start w:val="1"/>
      <w:numFmt w:val="lowerLetter"/>
      <w:lvlText w:val="%8."/>
      <w:lvlJc w:val="left"/>
      <w:pPr>
        <w:ind w:left="5760" w:hanging="360"/>
      </w:pPr>
    </w:lvl>
    <w:lvl w:ilvl="8" w:tplc="EF7AC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452A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04CA10" w:tentative="1">
      <w:start w:val="1"/>
      <w:numFmt w:val="lowerLetter"/>
      <w:lvlText w:val="%2."/>
      <w:lvlJc w:val="left"/>
      <w:pPr>
        <w:ind w:left="1440" w:hanging="360"/>
      </w:pPr>
    </w:lvl>
    <w:lvl w:ilvl="2" w:tplc="82C681C8" w:tentative="1">
      <w:start w:val="1"/>
      <w:numFmt w:val="lowerRoman"/>
      <w:lvlText w:val="%3."/>
      <w:lvlJc w:val="right"/>
      <w:pPr>
        <w:ind w:left="2160" w:hanging="180"/>
      </w:pPr>
    </w:lvl>
    <w:lvl w:ilvl="3" w:tplc="48F0B510" w:tentative="1">
      <w:start w:val="1"/>
      <w:numFmt w:val="decimal"/>
      <w:lvlText w:val="%4."/>
      <w:lvlJc w:val="left"/>
      <w:pPr>
        <w:ind w:left="2880" w:hanging="360"/>
      </w:pPr>
    </w:lvl>
    <w:lvl w:ilvl="4" w:tplc="DE7AB216" w:tentative="1">
      <w:start w:val="1"/>
      <w:numFmt w:val="lowerLetter"/>
      <w:lvlText w:val="%5."/>
      <w:lvlJc w:val="left"/>
      <w:pPr>
        <w:ind w:left="3600" w:hanging="360"/>
      </w:pPr>
    </w:lvl>
    <w:lvl w:ilvl="5" w:tplc="67243AD8" w:tentative="1">
      <w:start w:val="1"/>
      <w:numFmt w:val="lowerRoman"/>
      <w:lvlText w:val="%6."/>
      <w:lvlJc w:val="right"/>
      <w:pPr>
        <w:ind w:left="4320" w:hanging="180"/>
      </w:pPr>
    </w:lvl>
    <w:lvl w:ilvl="6" w:tplc="C1D6E67C" w:tentative="1">
      <w:start w:val="1"/>
      <w:numFmt w:val="decimal"/>
      <w:lvlText w:val="%7."/>
      <w:lvlJc w:val="left"/>
      <w:pPr>
        <w:ind w:left="5040" w:hanging="360"/>
      </w:pPr>
    </w:lvl>
    <w:lvl w:ilvl="7" w:tplc="DD4EBD40" w:tentative="1">
      <w:start w:val="1"/>
      <w:numFmt w:val="lowerLetter"/>
      <w:lvlText w:val="%8."/>
      <w:lvlJc w:val="left"/>
      <w:pPr>
        <w:ind w:left="5760" w:hanging="360"/>
      </w:pPr>
    </w:lvl>
    <w:lvl w:ilvl="8" w:tplc="C2002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DE4A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01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0D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0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2C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C0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ACD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C2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87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B420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86EF6C" w:tentative="1">
      <w:start w:val="1"/>
      <w:numFmt w:val="lowerLetter"/>
      <w:lvlText w:val="%2."/>
      <w:lvlJc w:val="left"/>
      <w:pPr>
        <w:ind w:left="1440" w:hanging="360"/>
      </w:pPr>
    </w:lvl>
    <w:lvl w:ilvl="2" w:tplc="CA0CDB14" w:tentative="1">
      <w:start w:val="1"/>
      <w:numFmt w:val="lowerRoman"/>
      <w:lvlText w:val="%3."/>
      <w:lvlJc w:val="right"/>
      <w:pPr>
        <w:ind w:left="2160" w:hanging="180"/>
      </w:pPr>
    </w:lvl>
    <w:lvl w:ilvl="3" w:tplc="4CFAA908" w:tentative="1">
      <w:start w:val="1"/>
      <w:numFmt w:val="decimal"/>
      <w:lvlText w:val="%4."/>
      <w:lvlJc w:val="left"/>
      <w:pPr>
        <w:ind w:left="2880" w:hanging="360"/>
      </w:pPr>
    </w:lvl>
    <w:lvl w:ilvl="4" w:tplc="0D1687C4" w:tentative="1">
      <w:start w:val="1"/>
      <w:numFmt w:val="lowerLetter"/>
      <w:lvlText w:val="%5."/>
      <w:lvlJc w:val="left"/>
      <w:pPr>
        <w:ind w:left="3600" w:hanging="360"/>
      </w:pPr>
    </w:lvl>
    <w:lvl w:ilvl="5" w:tplc="DFBCB37C" w:tentative="1">
      <w:start w:val="1"/>
      <w:numFmt w:val="lowerRoman"/>
      <w:lvlText w:val="%6."/>
      <w:lvlJc w:val="right"/>
      <w:pPr>
        <w:ind w:left="4320" w:hanging="180"/>
      </w:pPr>
    </w:lvl>
    <w:lvl w:ilvl="6" w:tplc="154C5024" w:tentative="1">
      <w:start w:val="1"/>
      <w:numFmt w:val="decimal"/>
      <w:lvlText w:val="%7."/>
      <w:lvlJc w:val="left"/>
      <w:pPr>
        <w:ind w:left="5040" w:hanging="360"/>
      </w:pPr>
    </w:lvl>
    <w:lvl w:ilvl="7" w:tplc="0750F878" w:tentative="1">
      <w:start w:val="1"/>
      <w:numFmt w:val="lowerLetter"/>
      <w:lvlText w:val="%8."/>
      <w:lvlJc w:val="left"/>
      <w:pPr>
        <w:ind w:left="5760" w:hanging="360"/>
      </w:pPr>
    </w:lvl>
    <w:lvl w:ilvl="8" w:tplc="B434D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796F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B8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BC2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28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6C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8D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48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C0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01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5445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E8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56A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80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24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E6E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1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ED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105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E2495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90CB90">
      <w:start w:val="1"/>
      <w:numFmt w:val="lowerLetter"/>
      <w:lvlText w:val="%2."/>
      <w:lvlJc w:val="left"/>
      <w:pPr>
        <w:ind w:left="1364" w:hanging="360"/>
      </w:pPr>
    </w:lvl>
    <w:lvl w:ilvl="2" w:tplc="C8EA73DE">
      <w:start w:val="1"/>
      <w:numFmt w:val="lowerRoman"/>
      <w:lvlText w:val="%3."/>
      <w:lvlJc w:val="right"/>
      <w:pPr>
        <w:ind w:left="2084" w:hanging="180"/>
      </w:pPr>
    </w:lvl>
    <w:lvl w:ilvl="3" w:tplc="9702C5E2">
      <w:start w:val="1"/>
      <w:numFmt w:val="decimal"/>
      <w:lvlText w:val="%4."/>
      <w:lvlJc w:val="left"/>
      <w:pPr>
        <w:ind w:left="2804" w:hanging="360"/>
      </w:pPr>
    </w:lvl>
    <w:lvl w:ilvl="4" w:tplc="20BAE00C">
      <w:start w:val="1"/>
      <w:numFmt w:val="lowerLetter"/>
      <w:lvlText w:val="%5."/>
      <w:lvlJc w:val="left"/>
      <w:pPr>
        <w:ind w:left="3524" w:hanging="360"/>
      </w:pPr>
    </w:lvl>
    <w:lvl w:ilvl="5" w:tplc="EE46A992">
      <w:start w:val="1"/>
      <w:numFmt w:val="lowerRoman"/>
      <w:lvlText w:val="%6."/>
      <w:lvlJc w:val="right"/>
      <w:pPr>
        <w:ind w:left="4244" w:hanging="180"/>
      </w:pPr>
    </w:lvl>
    <w:lvl w:ilvl="6" w:tplc="C4B4BB36">
      <w:start w:val="1"/>
      <w:numFmt w:val="decimal"/>
      <w:lvlText w:val="%7."/>
      <w:lvlJc w:val="left"/>
      <w:pPr>
        <w:ind w:left="4964" w:hanging="360"/>
      </w:pPr>
    </w:lvl>
    <w:lvl w:ilvl="7" w:tplc="B714FDD6">
      <w:start w:val="1"/>
      <w:numFmt w:val="lowerLetter"/>
      <w:lvlText w:val="%8."/>
      <w:lvlJc w:val="left"/>
      <w:pPr>
        <w:ind w:left="5684" w:hanging="360"/>
      </w:pPr>
    </w:lvl>
    <w:lvl w:ilvl="8" w:tplc="83CE045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BF02D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3689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80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E4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63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C7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DE0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E0D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1AB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B0A12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1F48D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E817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842C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0E5D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1EEC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367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2C02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D854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BC499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585A36" w:tentative="1">
      <w:start w:val="1"/>
      <w:numFmt w:val="lowerLetter"/>
      <w:lvlText w:val="%2."/>
      <w:lvlJc w:val="left"/>
      <w:pPr>
        <w:ind w:left="1440" w:hanging="360"/>
      </w:pPr>
    </w:lvl>
    <w:lvl w:ilvl="2" w:tplc="668EF374" w:tentative="1">
      <w:start w:val="1"/>
      <w:numFmt w:val="lowerRoman"/>
      <w:lvlText w:val="%3."/>
      <w:lvlJc w:val="right"/>
      <w:pPr>
        <w:ind w:left="2160" w:hanging="180"/>
      </w:pPr>
    </w:lvl>
    <w:lvl w:ilvl="3" w:tplc="6F405652" w:tentative="1">
      <w:start w:val="1"/>
      <w:numFmt w:val="decimal"/>
      <w:lvlText w:val="%4."/>
      <w:lvlJc w:val="left"/>
      <w:pPr>
        <w:ind w:left="2880" w:hanging="360"/>
      </w:pPr>
    </w:lvl>
    <w:lvl w:ilvl="4" w:tplc="F7A068EA" w:tentative="1">
      <w:start w:val="1"/>
      <w:numFmt w:val="lowerLetter"/>
      <w:lvlText w:val="%5."/>
      <w:lvlJc w:val="left"/>
      <w:pPr>
        <w:ind w:left="3600" w:hanging="360"/>
      </w:pPr>
    </w:lvl>
    <w:lvl w:ilvl="5" w:tplc="4CDE4978" w:tentative="1">
      <w:start w:val="1"/>
      <w:numFmt w:val="lowerRoman"/>
      <w:lvlText w:val="%6."/>
      <w:lvlJc w:val="right"/>
      <w:pPr>
        <w:ind w:left="4320" w:hanging="180"/>
      </w:pPr>
    </w:lvl>
    <w:lvl w:ilvl="6" w:tplc="14F8DA50" w:tentative="1">
      <w:start w:val="1"/>
      <w:numFmt w:val="decimal"/>
      <w:lvlText w:val="%7."/>
      <w:lvlJc w:val="left"/>
      <w:pPr>
        <w:ind w:left="5040" w:hanging="360"/>
      </w:pPr>
    </w:lvl>
    <w:lvl w:ilvl="7" w:tplc="C9A68F12" w:tentative="1">
      <w:start w:val="1"/>
      <w:numFmt w:val="lowerLetter"/>
      <w:lvlText w:val="%8."/>
      <w:lvlJc w:val="left"/>
      <w:pPr>
        <w:ind w:left="5760" w:hanging="360"/>
      </w:pPr>
    </w:lvl>
    <w:lvl w:ilvl="8" w:tplc="4F70D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5EE48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EC5FC6" w:tentative="1">
      <w:start w:val="1"/>
      <w:numFmt w:val="lowerLetter"/>
      <w:lvlText w:val="%2."/>
      <w:lvlJc w:val="left"/>
      <w:pPr>
        <w:ind w:left="1440" w:hanging="360"/>
      </w:pPr>
    </w:lvl>
    <w:lvl w:ilvl="2" w:tplc="9636069C" w:tentative="1">
      <w:start w:val="1"/>
      <w:numFmt w:val="lowerRoman"/>
      <w:lvlText w:val="%3."/>
      <w:lvlJc w:val="right"/>
      <w:pPr>
        <w:ind w:left="2160" w:hanging="180"/>
      </w:pPr>
    </w:lvl>
    <w:lvl w:ilvl="3" w:tplc="D9AC5EBC" w:tentative="1">
      <w:start w:val="1"/>
      <w:numFmt w:val="decimal"/>
      <w:lvlText w:val="%4."/>
      <w:lvlJc w:val="left"/>
      <w:pPr>
        <w:ind w:left="2880" w:hanging="360"/>
      </w:pPr>
    </w:lvl>
    <w:lvl w:ilvl="4" w:tplc="EA38E4EC" w:tentative="1">
      <w:start w:val="1"/>
      <w:numFmt w:val="lowerLetter"/>
      <w:lvlText w:val="%5."/>
      <w:lvlJc w:val="left"/>
      <w:pPr>
        <w:ind w:left="3600" w:hanging="360"/>
      </w:pPr>
    </w:lvl>
    <w:lvl w:ilvl="5" w:tplc="B8008AD4" w:tentative="1">
      <w:start w:val="1"/>
      <w:numFmt w:val="lowerRoman"/>
      <w:lvlText w:val="%6."/>
      <w:lvlJc w:val="right"/>
      <w:pPr>
        <w:ind w:left="4320" w:hanging="180"/>
      </w:pPr>
    </w:lvl>
    <w:lvl w:ilvl="6" w:tplc="862A8E10" w:tentative="1">
      <w:start w:val="1"/>
      <w:numFmt w:val="decimal"/>
      <w:lvlText w:val="%7."/>
      <w:lvlJc w:val="left"/>
      <w:pPr>
        <w:ind w:left="5040" w:hanging="360"/>
      </w:pPr>
    </w:lvl>
    <w:lvl w:ilvl="7" w:tplc="74FEAAB4" w:tentative="1">
      <w:start w:val="1"/>
      <w:numFmt w:val="lowerLetter"/>
      <w:lvlText w:val="%8."/>
      <w:lvlJc w:val="left"/>
      <w:pPr>
        <w:ind w:left="5760" w:hanging="360"/>
      </w:pPr>
    </w:lvl>
    <w:lvl w:ilvl="8" w:tplc="6FAEE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5AEC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1EFA88" w:tentative="1">
      <w:start w:val="1"/>
      <w:numFmt w:val="lowerLetter"/>
      <w:lvlText w:val="%2."/>
      <w:lvlJc w:val="left"/>
      <w:pPr>
        <w:ind w:left="1440" w:hanging="360"/>
      </w:pPr>
    </w:lvl>
    <w:lvl w:ilvl="2" w:tplc="01100F0A" w:tentative="1">
      <w:start w:val="1"/>
      <w:numFmt w:val="lowerRoman"/>
      <w:lvlText w:val="%3."/>
      <w:lvlJc w:val="right"/>
      <w:pPr>
        <w:ind w:left="2160" w:hanging="180"/>
      </w:pPr>
    </w:lvl>
    <w:lvl w:ilvl="3" w:tplc="6E5051BC" w:tentative="1">
      <w:start w:val="1"/>
      <w:numFmt w:val="decimal"/>
      <w:lvlText w:val="%4."/>
      <w:lvlJc w:val="left"/>
      <w:pPr>
        <w:ind w:left="2880" w:hanging="360"/>
      </w:pPr>
    </w:lvl>
    <w:lvl w:ilvl="4" w:tplc="28107752" w:tentative="1">
      <w:start w:val="1"/>
      <w:numFmt w:val="lowerLetter"/>
      <w:lvlText w:val="%5."/>
      <w:lvlJc w:val="left"/>
      <w:pPr>
        <w:ind w:left="3600" w:hanging="360"/>
      </w:pPr>
    </w:lvl>
    <w:lvl w:ilvl="5" w:tplc="F78C3A64" w:tentative="1">
      <w:start w:val="1"/>
      <w:numFmt w:val="lowerRoman"/>
      <w:lvlText w:val="%6."/>
      <w:lvlJc w:val="right"/>
      <w:pPr>
        <w:ind w:left="4320" w:hanging="180"/>
      </w:pPr>
    </w:lvl>
    <w:lvl w:ilvl="6" w:tplc="5EF68620" w:tentative="1">
      <w:start w:val="1"/>
      <w:numFmt w:val="decimal"/>
      <w:lvlText w:val="%7."/>
      <w:lvlJc w:val="left"/>
      <w:pPr>
        <w:ind w:left="5040" w:hanging="360"/>
      </w:pPr>
    </w:lvl>
    <w:lvl w:ilvl="7" w:tplc="0896C0B2" w:tentative="1">
      <w:start w:val="1"/>
      <w:numFmt w:val="lowerLetter"/>
      <w:lvlText w:val="%8."/>
      <w:lvlJc w:val="left"/>
      <w:pPr>
        <w:ind w:left="5760" w:hanging="360"/>
      </w:pPr>
    </w:lvl>
    <w:lvl w:ilvl="8" w:tplc="28406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660D9"/>
    <w:multiLevelType w:val="hybridMultilevel"/>
    <w:tmpl w:val="8F40F0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93A6F"/>
    <w:multiLevelType w:val="hybridMultilevel"/>
    <w:tmpl w:val="090095D0"/>
    <w:lvl w:ilvl="0" w:tplc="D87CB68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8F9A95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F9290AC" w:tentative="1">
      <w:start w:val="1"/>
      <w:numFmt w:val="lowerLetter"/>
      <w:lvlText w:val="%2."/>
      <w:lvlJc w:val="left"/>
      <w:pPr>
        <w:ind w:left="1364" w:hanging="360"/>
      </w:pPr>
    </w:lvl>
    <w:lvl w:ilvl="2" w:tplc="B74C71C6" w:tentative="1">
      <w:start w:val="1"/>
      <w:numFmt w:val="lowerRoman"/>
      <w:lvlText w:val="%3."/>
      <w:lvlJc w:val="right"/>
      <w:pPr>
        <w:ind w:left="2084" w:hanging="180"/>
      </w:pPr>
    </w:lvl>
    <w:lvl w:ilvl="3" w:tplc="5A6098FC" w:tentative="1">
      <w:start w:val="1"/>
      <w:numFmt w:val="decimal"/>
      <w:lvlText w:val="%4."/>
      <w:lvlJc w:val="left"/>
      <w:pPr>
        <w:ind w:left="2804" w:hanging="360"/>
      </w:pPr>
    </w:lvl>
    <w:lvl w:ilvl="4" w:tplc="65FE43DE" w:tentative="1">
      <w:start w:val="1"/>
      <w:numFmt w:val="lowerLetter"/>
      <w:lvlText w:val="%5."/>
      <w:lvlJc w:val="left"/>
      <w:pPr>
        <w:ind w:left="3524" w:hanging="360"/>
      </w:pPr>
    </w:lvl>
    <w:lvl w:ilvl="5" w:tplc="F6108F90" w:tentative="1">
      <w:start w:val="1"/>
      <w:numFmt w:val="lowerRoman"/>
      <w:lvlText w:val="%6."/>
      <w:lvlJc w:val="right"/>
      <w:pPr>
        <w:ind w:left="4244" w:hanging="180"/>
      </w:pPr>
    </w:lvl>
    <w:lvl w:ilvl="6" w:tplc="22B03E48" w:tentative="1">
      <w:start w:val="1"/>
      <w:numFmt w:val="decimal"/>
      <w:lvlText w:val="%7."/>
      <w:lvlJc w:val="left"/>
      <w:pPr>
        <w:ind w:left="4964" w:hanging="360"/>
      </w:pPr>
    </w:lvl>
    <w:lvl w:ilvl="7" w:tplc="C1BE1D2E" w:tentative="1">
      <w:start w:val="1"/>
      <w:numFmt w:val="lowerLetter"/>
      <w:lvlText w:val="%8."/>
      <w:lvlJc w:val="left"/>
      <w:pPr>
        <w:ind w:left="5684" w:hanging="360"/>
      </w:pPr>
    </w:lvl>
    <w:lvl w:ilvl="8" w:tplc="E208ED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6AC6BB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42E43C" w:tentative="1">
      <w:start w:val="1"/>
      <w:numFmt w:val="lowerLetter"/>
      <w:lvlText w:val="%2."/>
      <w:lvlJc w:val="left"/>
      <w:pPr>
        <w:ind w:left="1440" w:hanging="360"/>
      </w:pPr>
    </w:lvl>
    <w:lvl w:ilvl="2" w:tplc="6E1EF9E0" w:tentative="1">
      <w:start w:val="1"/>
      <w:numFmt w:val="lowerRoman"/>
      <w:lvlText w:val="%3."/>
      <w:lvlJc w:val="right"/>
      <w:pPr>
        <w:ind w:left="2160" w:hanging="180"/>
      </w:pPr>
    </w:lvl>
    <w:lvl w:ilvl="3" w:tplc="9F7E39C0" w:tentative="1">
      <w:start w:val="1"/>
      <w:numFmt w:val="decimal"/>
      <w:lvlText w:val="%4."/>
      <w:lvlJc w:val="left"/>
      <w:pPr>
        <w:ind w:left="2880" w:hanging="360"/>
      </w:pPr>
    </w:lvl>
    <w:lvl w:ilvl="4" w:tplc="CAE43910" w:tentative="1">
      <w:start w:val="1"/>
      <w:numFmt w:val="lowerLetter"/>
      <w:lvlText w:val="%5."/>
      <w:lvlJc w:val="left"/>
      <w:pPr>
        <w:ind w:left="3600" w:hanging="360"/>
      </w:pPr>
    </w:lvl>
    <w:lvl w:ilvl="5" w:tplc="9132B8D6" w:tentative="1">
      <w:start w:val="1"/>
      <w:numFmt w:val="lowerRoman"/>
      <w:lvlText w:val="%6."/>
      <w:lvlJc w:val="right"/>
      <w:pPr>
        <w:ind w:left="4320" w:hanging="180"/>
      </w:pPr>
    </w:lvl>
    <w:lvl w:ilvl="6" w:tplc="95182CB6" w:tentative="1">
      <w:start w:val="1"/>
      <w:numFmt w:val="decimal"/>
      <w:lvlText w:val="%7."/>
      <w:lvlJc w:val="left"/>
      <w:pPr>
        <w:ind w:left="5040" w:hanging="360"/>
      </w:pPr>
    </w:lvl>
    <w:lvl w:ilvl="7" w:tplc="A892880E" w:tentative="1">
      <w:start w:val="1"/>
      <w:numFmt w:val="lowerLetter"/>
      <w:lvlText w:val="%8."/>
      <w:lvlJc w:val="left"/>
      <w:pPr>
        <w:ind w:left="5760" w:hanging="360"/>
      </w:pPr>
    </w:lvl>
    <w:lvl w:ilvl="8" w:tplc="FF808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7"/>
  </w:num>
  <w:num w:numId="24">
    <w:abstractNumId w:val="33"/>
  </w:num>
  <w:num w:numId="25">
    <w:abstractNumId w:val="13"/>
  </w:num>
  <w:num w:numId="26">
    <w:abstractNumId w:val="36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424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5DED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D4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E280F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742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1C32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8A9DE4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2238-9E69-4D9D-9A12-CB2327C9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1426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4</cp:revision>
  <cp:lastPrinted>2025-09-19T11:37:00Z</cp:lastPrinted>
  <dcterms:created xsi:type="dcterms:W3CDTF">2025-09-19T11:34:00Z</dcterms:created>
  <dcterms:modified xsi:type="dcterms:W3CDTF">2025-09-19T11:37:00Z</dcterms:modified>
</cp:coreProperties>
</file>