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001F52D7" w:rsidR="0080290F" w:rsidRPr="006A164D" w:rsidRDefault="00BC4C93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6A164D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FE132B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1076/2025</w:t>
      </w:r>
    </w:p>
    <w:p w14:paraId="58C8A6B4" w14:textId="77777777" w:rsidR="0080290F" w:rsidRPr="006A164D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6A164D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9B0C7" w14:textId="0E05145C" w:rsidR="0028271B" w:rsidRPr="006A164D" w:rsidRDefault="00BC4C93" w:rsidP="0028271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64D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2B3D92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6A164D">
        <w:rPr>
          <w:rFonts w:ascii="Times New Roman" w:hAnsi="Times New Roman" w:cs="Times New Roman"/>
          <w:b/>
          <w:bCs/>
          <w:sz w:val="24"/>
          <w:szCs w:val="24"/>
        </w:rPr>
        <w:t xml:space="preserve"> A CRIAÇÃO DE UM AMBULATÓRIO DE SAÚDE MENTAL PARA CASOS LEVES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A164D">
        <w:rPr>
          <w:rFonts w:ascii="Times New Roman" w:hAnsi="Times New Roman" w:cs="Times New Roman"/>
          <w:b/>
          <w:bCs/>
          <w:sz w:val="24"/>
          <w:szCs w:val="24"/>
        </w:rPr>
        <w:t xml:space="preserve"> COMO TDAH, TOD, ANSIEDADE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A164D">
        <w:rPr>
          <w:rFonts w:ascii="Times New Roman" w:hAnsi="Times New Roman" w:cs="Times New Roman"/>
          <w:b/>
          <w:bCs/>
          <w:sz w:val="24"/>
          <w:szCs w:val="24"/>
        </w:rPr>
        <w:t xml:space="preserve"> ENTRE OUTROS,</w:t>
      </w:r>
      <w:r w:rsidRPr="006A1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MUNICÍPIO DE SORRISO/MT.</w:t>
      </w:r>
    </w:p>
    <w:p w14:paraId="1FCD2AA2" w14:textId="77777777" w:rsidR="0080290F" w:rsidRPr="006A164D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6A164D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0DEEC4D" w:rsidR="0080290F" w:rsidRPr="006A164D" w:rsidRDefault="00BC4C93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MATTERAZZI – Republicanos</w:t>
      </w:r>
      <w:r w:rsidR="002B3D92">
        <w:rPr>
          <w:rFonts w:ascii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164D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6A164D">
        <w:rPr>
          <w:rFonts w:ascii="Times New Roman" w:hAnsi="Times New Roman" w:cs="Times New Roman"/>
          <w:b/>
          <w:sz w:val="24"/>
          <w:szCs w:val="24"/>
        </w:rPr>
        <w:t xml:space="preserve"> SILVANA PERIN - MDB,</w:t>
      </w:r>
      <w:r w:rsidRPr="006A164D">
        <w:rPr>
          <w:rFonts w:ascii="Times New Roman" w:hAnsi="Times New Roman" w:cs="Times New Roman"/>
          <w:sz w:val="24"/>
          <w:szCs w:val="24"/>
        </w:rPr>
        <w:t xml:space="preserve"> </w:t>
      </w:r>
      <w:r w:rsidR="006A164D">
        <w:rPr>
          <w:rFonts w:ascii="Times New Roman" w:hAnsi="Times New Roman" w:cs="Times New Roman"/>
          <w:sz w:val="24"/>
          <w:szCs w:val="24"/>
        </w:rPr>
        <w:t>vereador</w:t>
      </w:r>
      <w:r w:rsidR="00FE132B">
        <w:rPr>
          <w:rFonts w:ascii="Times New Roman" w:hAnsi="Times New Roman" w:cs="Times New Roman"/>
          <w:sz w:val="24"/>
          <w:szCs w:val="24"/>
        </w:rPr>
        <w:t>es</w:t>
      </w:r>
      <w:r w:rsidRPr="006A164D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6A164D">
        <w:rPr>
          <w:rFonts w:ascii="Times New Roman" w:eastAsia="Times New Roman" w:hAnsi="Times New Roman" w:cs="Times New Roman"/>
          <w:sz w:val="24"/>
          <w:szCs w:val="24"/>
        </w:rPr>
        <w:t xml:space="preserve">sa, </w:t>
      </w:r>
      <w:r w:rsidR="006A164D">
        <w:rPr>
          <w:rFonts w:ascii="Times New Roman" w:eastAsia="Times New Roman" w:hAnsi="Times New Roman" w:cs="Times New Roman"/>
          <w:sz w:val="24"/>
          <w:szCs w:val="24"/>
        </w:rPr>
        <w:t>em</w:t>
      </w:r>
      <w:r w:rsidR="00505AF5" w:rsidRPr="006A164D">
        <w:rPr>
          <w:rFonts w:ascii="Times New Roman" w:eastAsia="Times New Roman" w:hAnsi="Times New Roman" w:cs="Times New Roman"/>
          <w:sz w:val="24"/>
          <w:szCs w:val="24"/>
        </w:rPr>
        <w:t xml:space="preserve"> conformidade com o Art.</w:t>
      </w:r>
      <w:r w:rsidRPr="006A164D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FE132B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6A164D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 w:rsidRPr="006A1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71B" w:rsidRPr="006A164D">
        <w:rPr>
          <w:rFonts w:ascii="Times New Roman" w:eastAsia="Times New Roman" w:hAnsi="Times New Roman" w:cs="Times New Roman"/>
          <w:sz w:val="24"/>
          <w:szCs w:val="24"/>
        </w:rPr>
        <w:t>à Secretaria Municipal de Saúde e</w:t>
      </w:r>
      <w:r w:rsidR="00B0619A" w:rsidRPr="006A164D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Pr="006A1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64D">
        <w:rPr>
          <w:rFonts w:ascii="Times New Roman" w:eastAsia="Times New Roman" w:hAnsi="Times New Roman" w:cs="Times New Roman"/>
          <w:sz w:val="24"/>
          <w:szCs w:val="24"/>
        </w:rPr>
        <w:t xml:space="preserve">Secretaria </w:t>
      </w:r>
      <w:r w:rsidRPr="006A164D">
        <w:rPr>
          <w:rFonts w:ascii="Times New Roman" w:eastAsia="Times New Roman" w:hAnsi="Times New Roman" w:cs="Times New Roman"/>
          <w:sz w:val="24"/>
          <w:szCs w:val="24"/>
        </w:rPr>
        <w:t xml:space="preserve">Municipal de </w:t>
      </w:r>
      <w:r w:rsidR="006A164D">
        <w:rPr>
          <w:rFonts w:ascii="Times New Roman" w:eastAsia="Times New Roman" w:hAnsi="Times New Roman" w:cs="Times New Roman"/>
          <w:sz w:val="24"/>
          <w:szCs w:val="24"/>
        </w:rPr>
        <w:t>Assistência Social</w:t>
      </w:r>
      <w:r w:rsidRPr="006A16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164D">
        <w:rPr>
          <w:rFonts w:ascii="Times New Roman" w:hAnsi="Times New Roman" w:cs="Times New Roman"/>
          <w:sz w:val="24"/>
          <w:szCs w:val="24"/>
        </w:rPr>
        <w:t xml:space="preserve"> </w:t>
      </w:r>
      <w:r w:rsidRPr="006A164D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6A16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6A164D" w:rsidRPr="006A16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criação de um ambulatório de saúde mental para casos leves, como TDAH, TOD, ansiedade, entre outros,</w:t>
      </w:r>
      <w:r w:rsidRPr="006A16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município de Sorriso – MT</w:t>
      </w:r>
      <w:r w:rsidRPr="006A164D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6A164D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6A164D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6A164D" w:rsidRDefault="00BC4C93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4D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6A164D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222D6" w14:textId="77777777" w:rsidR="006A164D" w:rsidRPr="006A164D" w:rsidRDefault="00BC4C93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A164D">
        <w:rPr>
          <w:bCs/>
          <w:sz w:val="24"/>
          <w:szCs w:val="24"/>
        </w:rPr>
        <w:t>Considerando a crescente demanda por atendimento especializado em saúde mental no município de Sorriso, especialmente para os casos de transtornos mais comuns, como TDAH (Transtorno do Déficit de Atenção e Hiperatividade), TOD (Transtorno Opositivo Desafiador), ansiedade, entre outros, que têm impactado significativamente a qualidade de vida dos cidadãos;</w:t>
      </w:r>
    </w:p>
    <w:p w14:paraId="735F5444" w14:textId="77777777" w:rsidR="006A164D" w:rsidRPr="006A164D" w:rsidRDefault="006A164D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B309D88" w14:textId="77777777" w:rsidR="006A164D" w:rsidRPr="006A164D" w:rsidRDefault="00BC4C93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A164D">
        <w:rPr>
          <w:bCs/>
          <w:sz w:val="24"/>
          <w:szCs w:val="24"/>
        </w:rPr>
        <w:t>Considerando que a saúde mental é um componente essencial do bem-estar geral e que a falta de atendimento especializado e direcionado pode agravar o quadro clínico de muitos pacientes, prejudicando o seu desenvolvimento pessoal, escolar, profissional e social;</w:t>
      </w:r>
    </w:p>
    <w:p w14:paraId="03182262" w14:textId="77777777" w:rsidR="006A164D" w:rsidRPr="006A164D" w:rsidRDefault="006A164D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FEBB103" w14:textId="77777777" w:rsidR="006A164D" w:rsidRPr="006A164D" w:rsidRDefault="00BC4C93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A164D">
        <w:rPr>
          <w:bCs/>
          <w:sz w:val="24"/>
          <w:szCs w:val="24"/>
        </w:rPr>
        <w:t>Considerando que, apesar dos avanços no cuidado da saúde mental, ainda existem lacunas no acesso ao tratamento de casos mais leves e moderados, levando muitas vezes a um aumento da demanda por atendimentos em unidades de emergência, que poderiam ser resolvidos em um ambulatório especializado;</w:t>
      </w:r>
    </w:p>
    <w:p w14:paraId="1FF2AEC3" w14:textId="77777777" w:rsidR="006A164D" w:rsidRPr="006A164D" w:rsidRDefault="006A164D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C27442F" w14:textId="77777777" w:rsidR="006A164D" w:rsidRPr="006A164D" w:rsidRDefault="00BC4C93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A164D">
        <w:rPr>
          <w:bCs/>
          <w:sz w:val="24"/>
          <w:szCs w:val="24"/>
        </w:rPr>
        <w:t>Considerando que a criação de um ambulatório específico para a saúde mental voltado ao tratamento de casos leves de transtornos como TDAH, TOD, ansiedade, depressão leve, entre outros, contribuiria significativamente para a redução do sofrimento psíquico dos pacientes, proporcionando tratamento especializado, acompanhamento contínuo e prevenção de quadros mais graves;</w:t>
      </w:r>
    </w:p>
    <w:p w14:paraId="496F94A4" w14:textId="77777777" w:rsidR="006A164D" w:rsidRPr="006A164D" w:rsidRDefault="006A164D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8A6420D" w14:textId="77777777" w:rsidR="006A164D" w:rsidRPr="006A164D" w:rsidRDefault="00BC4C93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A164D">
        <w:rPr>
          <w:bCs/>
          <w:sz w:val="24"/>
          <w:szCs w:val="24"/>
        </w:rPr>
        <w:t>Considerando que a implementação de um ambulatório especializado também representa um avanço no sistema de saúde pública municipal, descentralizando o atendimento e oferecendo uma alternativa eficaz e humanizada para aqueles que necessitam de cuidados, mas não precisam de internação ou tratamentos mais intensivos;</w:t>
      </w:r>
    </w:p>
    <w:p w14:paraId="7D40CAD4" w14:textId="77777777" w:rsidR="006A164D" w:rsidRPr="006A164D" w:rsidRDefault="006A164D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7C994E5" w14:textId="746AAABD" w:rsidR="0028271B" w:rsidRPr="006A164D" w:rsidRDefault="00BC4C93" w:rsidP="006A164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A164D">
        <w:rPr>
          <w:bCs/>
          <w:sz w:val="24"/>
          <w:szCs w:val="24"/>
        </w:rPr>
        <w:lastRenderedPageBreak/>
        <w:t>Considerando que o investimento em saúde mental é uma prioridade reconhecida pelas políticas públicas de saúde em nível nacional e estadual, sendo uma medida fundamental para garantir o equilíbrio e a saúde da população como um todo, razão pela qual faz-se necessária a presente indicação.</w:t>
      </w:r>
    </w:p>
    <w:p w14:paraId="520AE9A9" w14:textId="06745EDD" w:rsidR="0028271B" w:rsidRPr="006A164D" w:rsidRDefault="0028271B" w:rsidP="008D1D2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9D14637" w14:textId="77777777" w:rsidR="005A3FE6" w:rsidRPr="006A164D" w:rsidRDefault="005A3FE6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7B10B40A" w:rsidR="004A00C3" w:rsidRDefault="00BC4C93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64D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6A164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6A164D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A230C" w:rsidRPr="006A164D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FE132B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6A164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A164D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6A164D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14E74B98" w14:textId="155EB2B8" w:rsidR="00E471BB" w:rsidRDefault="00E471BB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AE753" w14:textId="77777777" w:rsidR="00FE132B" w:rsidRDefault="00FE132B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16EF0" w14:textId="77777777" w:rsidR="00E471BB" w:rsidRDefault="00E471BB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392F8" w14:textId="77777777" w:rsidR="00E471BB" w:rsidRDefault="00E471BB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C396E" w14:textId="77777777" w:rsidR="00E471BB" w:rsidRDefault="00E471BB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B5047" w14:paraId="33F7C381" w14:textId="77777777" w:rsidTr="00E471BB">
        <w:tc>
          <w:tcPr>
            <w:tcW w:w="4672" w:type="dxa"/>
          </w:tcPr>
          <w:p w14:paraId="2BC58976" w14:textId="69680ED2" w:rsidR="00E471BB" w:rsidRPr="00E471BB" w:rsidRDefault="00BC4C93" w:rsidP="00E47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MATTERAZZ</w:t>
            </w:r>
            <w:r w:rsidR="00FE13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  <w:p w14:paraId="104CE609" w14:textId="5C9FE3EB" w:rsidR="00E471BB" w:rsidRPr="00E471BB" w:rsidRDefault="00BC4C93" w:rsidP="00E47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4672" w:type="dxa"/>
          </w:tcPr>
          <w:p w14:paraId="03186CF0" w14:textId="77777777" w:rsidR="00E471BB" w:rsidRPr="00E471BB" w:rsidRDefault="00BC4C93" w:rsidP="00E47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PROFª SILVANA PERIN</w:t>
            </w:r>
          </w:p>
          <w:p w14:paraId="7121AD06" w14:textId="45E414C2" w:rsidR="00E471BB" w:rsidRPr="00E471BB" w:rsidRDefault="00BC4C93" w:rsidP="00E47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MDB</w:t>
            </w:r>
          </w:p>
        </w:tc>
      </w:tr>
    </w:tbl>
    <w:p w14:paraId="2E6B3890" w14:textId="77777777" w:rsidR="00E471BB" w:rsidRPr="006A164D" w:rsidRDefault="00E471BB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471BB" w:rsidRPr="006A164D" w:rsidSect="00FE13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4" w:bottom="1418" w:left="1418" w:header="0" w:footer="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FDDA" w14:textId="77777777" w:rsidR="008874A0" w:rsidRDefault="008874A0">
      <w:pPr>
        <w:spacing w:after="0" w:line="240" w:lineRule="auto"/>
      </w:pPr>
      <w:r>
        <w:separator/>
      </w:r>
    </w:p>
  </w:endnote>
  <w:endnote w:type="continuationSeparator" w:id="0">
    <w:p w14:paraId="2E04F8CD" w14:textId="77777777" w:rsidR="008874A0" w:rsidRDefault="0088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B2F7" w14:textId="77777777" w:rsidR="00460C56" w:rsidRDefault="00460C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523394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830594" w14:textId="770BAFA5" w:rsidR="00FE132B" w:rsidRPr="00460C56" w:rsidRDefault="00FE132B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460C56">
              <w:rPr>
                <w:rFonts w:ascii="Times New Roman" w:hAnsi="Times New Roman" w:cs="Times New Roman"/>
              </w:rPr>
              <w:t xml:space="preserve">Página </w:t>
            </w:r>
            <w:r w:rsidRPr="00460C56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60C5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60C5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B3D92" w:rsidRPr="00460C5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60C5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60C56">
              <w:rPr>
                <w:rFonts w:ascii="Times New Roman" w:hAnsi="Times New Roman" w:cs="Times New Roman"/>
              </w:rPr>
              <w:t xml:space="preserve"> de </w:t>
            </w:r>
            <w:r w:rsidRPr="00460C56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60C5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60C5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B3D92" w:rsidRPr="00460C5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60C56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A9B94CB" w14:textId="77777777" w:rsidR="00FE132B" w:rsidRDefault="00FE13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9BBD" w14:textId="77777777" w:rsidR="00460C56" w:rsidRDefault="00460C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7CBD" w14:textId="77777777" w:rsidR="008874A0" w:rsidRDefault="008874A0">
      <w:pPr>
        <w:spacing w:after="0" w:line="240" w:lineRule="auto"/>
      </w:pPr>
      <w:r>
        <w:separator/>
      </w:r>
    </w:p>
  </w:footnote>
  <w:footnote w:type="continuationSeparator" w:id="0">
    <w:p w14:paraId="74698810" w14:textId="77777777" w:rsidR="008874A0" w:rsidRDefault="0088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1A81" w14:textId="77777777" w:rsidR="00460C56" w:rsidRDefault="00460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CE60" w14:textId="77777777" w:rsidR="00460C56" w:rsidRDefault="00460C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24A6"/>
    <w:rsid w:val="00095F4C"/>
    <w:rsid w:val="000B5047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61CE6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8271B"/>
    <w:rsid w:val="00294B25"/>
    <w:rsid w:val="002B32D9"/>
    <w:rsid w:val="002B3D92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230C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37F0D"/>
    <w:rsid w:val="00451586"/>
    <w:rsid w:val="004607F3"/>
    <w:rsid w:val="00460C56"/>
    <w:rsid w:val="00472620"/>
    <w:rsid w:val="00475E9E"/>
    <w:rsid w:val="004A00C3"/>
    <w:rsid w:val="004A569A"/>
    <w:rsid w:val="004A7A79"/>
    <w:rsid w:val="004C6A1C"/>
    <w:rsid w:val="004D2840"/>
    <w:rsid w:val="004D3F3A"/>
    <w:rsid w:val="004D5B0C"/>
    <w:rsid w:val="004E53B9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50612"/>
    <w:rsid w:val="00666970"/>
    <w:rsid w:val="006821C6"/>
    <w:rsid w:val="00697221"/>
    <w:rsid w:val="006A164D"/>
    <w:rsid w:val="006B57AD"/>
    <w:rsid w:val="006F11C4"/>
    <w:rsid w:val="006F72B7"/>
    <w:rsid w:val="00705FE2"/>
    <w:rsid w:val="00716DED"/>
    <w:rsid w:val="00726EE4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874A0"/>
    <w:rsid w:val="00891CA8"/>
    <w:rsid w:val="008A20EF"/>
    <w:rsid w:val="008B2545"/>
    <w:rsid w:val="008B65C1"/>
    <w:rsid w:val="008C14A2"/>
    <w:rsid w:val="008C48EB"/>
    <w:rsid w:val="008D111A"/>
    <w:rsid w:val="008D1D24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0619A"/>
    <w:rsid w:val="00B44EDD"/>
    <w:rsid w:val="00B5232D"/>
    <w:rsid w:val="00B60EC0"/>
    <w:rsid w:val="00BC4C93"/>
    <w:rsid w:val="00BC519F"/>
    <w:rsid w:val="00BF5365"/>
    <w:rsid w:val="00C12E22"/>
    <w:rsid w:val="00C26E15"/>
    <w:rsid w:val="00C33606"/>
    <w:rsid w:val="00C40C09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77073"/>
    <w:rsid w:val="00D84949"/>
    <w:rsid w:val="00DB0E71"/>
    <w:rsid w:val="00DB6A71"/>
    <w:rsid w:val="00DD70B9"/>
    <w:rsid w:val="00E471BB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C546D"/>
    <w:rsid w:val="00FD5F6A"/>
    <w:rsid w:val="00FE132B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36E02A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6147F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271B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table" w:styleId="Tabelacomgrade">
    <w:name w:val="Table Grid"/>
    <w:basedOn w:val="Tabelanormal"/>
    <w:uiPriority w:val="59"/>
    <w:rsid w:val="00E4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7</cp:revision>
  <cp:lastPrinted>2025-08-18T12:12:00Z</cp:lastPrinted>
  <dcterms:created xsi:type="dcterms:W3CDTF">2025-08-18T13:35:00Z</dcterms:created>
  <dcterms:modified xsi:type="dcterms:W3CDTF">2025-09-26T13:58:00Z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