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B14485">
        <w:rPr>
          <w:rFonts w:ascii="Times New Roman" w:hAnsi="Times New Roman" w:cs="Times New Roman"/>
          <w:b/>
          <w:bCs/>
          <w:sz w:val="24"/>
          <w:szCs w:val="24"/>
        </w:rPr>
        <w:t xml:space="preserve">183, DE 27 DE </w:t>
      </w:r>
      <w:r w:rsidRPr="00620C3B">
        <w:rPr>
          <w:rFonts w:ascii="Times New Roman" w:hAnsi="Times New Roman" w:cs="Times New Roman"/>
          <w:b/>
          <w:bCs/>
          <w:sz w:val="24"/>
          <w:szCs w:val="24"/>
        </w:rPr>
        <w:t>AGOSTO DE 2013.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C3B" w:rsidRPr="00620C3B" w:rsidRDefault="00620C3B" w:rsidP="00620C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C3B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620C3B">
        <w:rPr>
          <w:rFonts w:ascii="Times New Roman" w:hAnsi="Times New Roman" w:cs="Times New Roman"/>
          <w:sz w:val="24"/>
          <w:szCs w:val="24"/>
        </w:rPr>
        <w:t xml:space="preserve"> os artigos 27 e 45 da Lei Complementar nº 133/2011, que Dispõe sobre a Estrutura Organizacional e Administrativa da Prefeitura do Município de Sorriso, Estado de Mato Grosso, e dá outras providências.</w:t>
      </w:r>
    </w:p>
    <w:p w:rsidR="00620C3B" w:rsidRPr="00620C3B" w:rsidRDefault="00620C3B" w:rsidP="00620C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B14485" w:rsidP="00620C3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</w:t>
      </w:r>
      <w:r w:rsidR="00620C3B" w:rsidRPr="00620C3B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620C3B">
        <w:rPr>
          <w:rFonts w:ascii="Times New Roman" w:hAnsi="Times New Roman" w:cs="Times New Roman"/>
          <w:sz w:val="24"/>
          <w:szCs w:val="24"/>
        </w:rPr>
        <w:t>1º Ficam alterados os artigos 27 e 45 da Lei Complementar nº 133/2011, que passam a vigorar com a seguinte redação: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27 </w:t>
      </w:r>
      <w:r w:rsidRPr="00620C3B">
        <w:rPr>
          <w:rFonts w:ascii="Times New Roman" w:hAnsi="Times New Roman" w:cs="Times New Roman"/>
          <w:i/>
          <w:iCs/>
          <w:sz w:val="24"/>
          <w:szCs w:val="24"/>
        </w:rPr>
        <w:t>Secretaria Municipal de Governo contará com a seguinte unidade interna, de nível gerencial: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Cerimonial;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Escola de Governo;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Casa dos Conselhos;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Conselho Municipal de Segurança Pública – COMSEP;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Comissão de Defesa Civil – COMDEC;</w:t>
      </w:r>
    </w:p>
    <w:p w:rsidR="00620C3B" w:rsidRPr="00620C3B" w:rsidRDefault="00620C3B" w:rsidP="00620C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Serviço Municipal de Gerenciamento de Trânsito - SMGT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45 </w:t>
      </w:r>
      <w:r w:rsidRPr="00620C3B">
        <w:rPr>
          <w:rFonts w:ascii="Times New Roman" w:hAnsi="Times New Roman" w:cs="Times New Roman"/>
          <w:i/>
          <w:iCs/>
          <w:sz w:val="24"/>
          <w:szCs w:val="24"/>
        </w:rPr>
        <w:t>A Secretaria Municipal de Obras e Serviços Públicos, além do Gabinete do Secretário, compõe-se das seguintes unidades de serviços, diretamente subordinadas ao respectivo titular:</w:t>
      </w:r>
    </w:p>
    <w:p w:rsidR="00620C3B" w:rsidRPr="00620C3B" w:rsidRDefault="00620C3B" w:rsidP="00620C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Obras Públicas;</w:t>
      </w:r>
    </w:p>
    <w:p w:rsidR="00620C3B" w:rsidRPr="00620C3B" w:rsidRDefault="00620C3B" w:rsidP="00620C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Iluminação Pública;</w:t>
      </w:r>
    </w:p>
    <w:p w:rsidR="00620C3B" w:rsidRPr="00620C3B" w:rsidRDefault="00620C3B" w:rsidP="00620C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Limpeza Pública;</w:t>
      </w:r>
    </w:p>
    <w:p w:rsidR="00620C3B" w:rsidRPr="00620C3B" w:rsidRDefault="00620C3B" w:rsidP="00620C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Pavimentação;</w:t>
      </w:r>
    </w:p>
    <w:p w:rsidR="00620C3B" w:rsidRPr="00620C3B" w:rsidRDefault="00620C3B" w:rsidP="00620C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C3B">
        <w:rPr>
          <w:rFonts w:ascii="Times New Roman" w:hAnsi="Times New Roman" w:cs="Times New Roman"/>
          <w:i/>
          <w:iCs/>
          <w:sz w:val="24"/>
          <w:szCs w:val="24"/>
        </w:rPr>
        <w:t>Departamento de Praças e Jardins.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C3B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620C3B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B14485" w:rsidP="00620C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620C3B" w:rsidRPr="00620C3B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Grosso, em 27 de agosto de 2013.</w:t>
      </w: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620C3B" w:rsidP="00620C3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20C3B" w:rsidRPr="00620C3B" w:rsidRDefault="00B14485" w:rsidP="00620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DILCEU ROSSATO</w:t>
      </w:r>
    </w:p>
    <w:p w:rsidR="00127458" w:rsidRDefault="00B14485" w:rsidP="00B14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20C3B" w:rsidRPr="00620C3B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14485" w:rsidRDefault="00B14485" w:rsidP="00B14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85" w:rsidRDefault="00B14485" w:rsidP="00B14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485" w:rsidRPr="00B14485" w:rsidRDefault="00B14485" w:rsidP="00B14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485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B14485" w:rsidRDefault="00B14485" w:rsidP="00B1448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B14485" w:rsidSect="00B14485">
      <w:pgSz w:w="11906" w:h="16838"/>
      <w:pgMar w:top="226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C3B"/>
    <w:rsid w:val="00127458"/>
    <w:rsid w:val="00174524"/>
    <w:rsid w:val="001E7A25"/>
    <w:rsid w:val="00290964"/>
    <w:rsid w:val="0040086A"/>
    <w:rsid w:val="005D78B9"/>
    <w:rsid w:val="00620C3B"/>
    <w:rsid w:val="00652DBB"/>
    <w:rsid w:val="00657429"/>
    <w:rsid w:val="006D1E3E"/>
    <w:rsid w:val="007D125A"/>
    <w:rsid w:val="009E7F30"/>
    <w:rsid w:val="00B14485"/>
    <w:rsid w:val="00CC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20C3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0C3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20C3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0C3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20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2013-10-09T14:55:00Z</dcterms:created>
  <dcterms:modified xsi:type="dcterms:W3CDTF">2013-10-09T14:55:00Z</dcterms:modified>
</cp:coreProperties>
</file>