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6673A" w14:textId="74289CD9" w:rsidR="007640ED" w:rsidRPr="0038709D" w:rsidRDefault="00DF3167" w:rsidP="0038709D">
      <w:pPr>
        <w:pStyle w:val="Ttulo"/>
        <w:ind w:firstLine="3402"/>
        <w:jc w:val="both"/>
        <w:rPr>
          <w:bCs w:val="0"/>
          <w:sz w:val="24"/>
          <w:szCs w:val="24"/>
        </w:rPr>
      </w:pPr>
      <w:r w:rsidRPr="0038709D">
        <w:rPr>
          <w:b/>
          <w:bCs w:val="0"/>
          <w:sz w:val="24"/>
          <w:szCs w:val="24"/>
        </w:rPr>
        <w:t xml:space="preserve">PROJETO </w:t>
      </w:r>
      <w:r w:rsidR="008E555A" w:rsidRPr="0038709D">
        <w:rPr>
          <w:b/>
          <w:bCs w:val="0"/>
          <w:sz w:val="24"/>
          <w:szCs w:val="24"/>
        </w:rPr>
        <w:t xml:space="preserve">DE </w:t>
      </w:r>
      <w:r w:rsidRPr="0038709D">
        <w:rPr>
          <w:b/>
          <w:bCs w:val="0"/>
          <w:sz w:val="24"/>
          <w:szCs w:val="24"/>
        </w:rPr>
        <w:t>RESOLUÇÃO Nº</w:t>
      </w:r>
      <w:r w:rsidR="00B11D12" w:rsidRPr="0038709D">
        <w:rPr>
          <w:b/>
          <w:bCs w:val="0"/>
          <w:sz w:val="24"/>
          <w:szCs w:val="24"/>
        </w:rPr>
        <w:t xml:space="preserve"> 13</w:t>
      </w:r>
      <w:r w:rsidR="00F64ECA" w:rsidRPr="0038709D">
        <w:rPr>
          <w:b/>
          <w:bCs w:val="0"/>
          <w:sz w:val="24"/>
          <w:szCs w:val="24"/>
        </w:rPr>
        <w:t>/2025</w:t>
      </w:r>
    </w:p>
    <w:p w14:paraId="66D35CDF" w14:textId="77777777" w:rsidR="004F5B73" w:rsidRPr="0038709D" w:rsidRDefault="004F5B73" w:rsidP="0038709D">
      <w:pPr>
        <w:ind w:firstLine="3402"/>
        <w:jc w:val="both"/>
        <w:rPr>
          <w:bCs/>
          <w:sz w:val="24"/>
          <w:szCs w:val="24"/>
        </w:rPr>
      </w:pPr>
    </w:p>
    <w:p w14:paraId="559EB87E" w14:textId="7ADE8F95" w:rsidR="007640ED" w:rsidRPr="0038709D" w:rsidRDefault="00DF3167" w:rsidP="0038709D">
      <w:pPr>
        <w:tabs>
          <w:tab w:val="left" w:pos="3191"/>
        </w:tabs>
        <w:ind w:left="3402"/>
        <w:jc w:val="both"/>
        <w:rPr>
          <w:bCs/>
          <w:sz w:val="24"/>
          <w:szCs w:val="24"/>
        </w:rPr>
      </w:pPr>
      <w:r w:rsidRPr="0038709D">
        <w:rPr>
          <w:bCs/>
          <w:sz w:val="24"/>
          <w:szCs w:val="24"/>
        </w:rPr>
        <w:t xml:space="preserve">Data: </w:t>
      </w:r>
      <w:r w:rsidR="00272496" w:rsidRPr="0038709D">
        <w:rPr>
          <w:bCs/>
          <w:sz w:val="24"/>
          <w:szCs w:val="24"/>
        </w:rPr>
        <w:t>1</w:t>
      </w:r>
      <w:r w:rsidR="0038709D" w:rsidRPr="0038709D">
        <w:rPr>
          <w:bCs/>
          <w:sz w:val="24"/>
          <w:szCs w:val="24"/>
        </w:rPr>
        <w:t>5</w:t>
      </w:r>
      <w:r w:rsidR="008E555A" w:rsidRPr="0038709D">
        <w:rPr>
          <w:bCs/>
          <w:sz w:val="24"/>
          <w:szCs w:val="24"/>
        </w:rPr>
        <w:t xml:space="preserve"> de </w:t>
      </w:r>
      <w:r w:rsidR="00272496" w:rsidRPr="0038709D">
        <w:rPr>
          <w:bCs/>
          <w:sz w:val="24"/>
          <w:szCs w:val="24"/>
        </w:rPr>
        <w:t>outubro</w:t>
      </w:r>
      <w:r w:rsidR="008E555A" w:rsidRPr="0038709D">
        <w:rPr>
          <w:bCs/>
          <w:sz w:val="24"/>
          <w:szCs w:val="24"/>
        </w:rPr>
        <w:t xml:space="preserve"> de 2025</w:t>
      </w:r>
    </w:p>
    <w:p w14:paraId="45189FAD" w14:textId="77777777" w:rsidR="007640ED" w:rsidRPr="0038709D" w:rsidRDefault="007640ED" w:rsidP="0038709D">
      <w:pPr>
        <w:tabs>
          <w:tab w:val="left" w:pos="3191"/>
        </w:tabs>
        <w:ind w:left="3402"/>
        <w:jc w:val="both"/>
        <w:rPr>
          <w:bCs/>
          <w:sz w:val="24"/>
          <w:szCs w:val="24"/>
        </w:rPr>
      </w:pPr>
    </w:p>
    <w:p w14:paraId="6860259B" w14:textId="7EA87C64" w:rsidR="00272496" w:rsidRPr="0038709D" w:rsidRDefault="00DF3167" w:rsidP="0038709D">
      <w:pPr>
        <w:ind w:left="3402"/>
        <w:jc w:val="both"/>
        <w:rPr>
          <w:iCs/>
          <w:sz w:val="24"/>
          <w:szCs w:val="24"/>
        </w:rPr>
      </w:pPr>
      <w:r w:rsidRPr="0038709D">
        <w:rPr>
          <w:iCs/>
          <w:sz w:val="24"/>
          <w:szCs w:val="24"/>
        </w:rPr>
        <w:t>Regulamenta o uso e controle de acesso à internet, rede corporativa, equipamentos de informática e e-mails corporativos no ambiente de trabalho da Câmara Municipal de Sorriso e dá outras providências.</w:t>
      </w:r>
    </w:p>
    <w:p w14:paraId="0C6E1096" w14:textId="77777777" w:rsidR="00A3566F" w:rsidRPr="0038709D" w:rsidRDefault="00A3566F" w:rsidP="0038709D">
      <w:pPr>
        <w:ind w:left="3402"/>
        <w:jc w:val="both"/>
        <w:rPr>
          <w:b/>
          <w:bCs/>
          <w:sz w:val="24"/>
          <w:szCs w:val="24"/>
        </w:rPr>
      </w:pPr>
    </w:p>
    <w:p w14:paraId="409F0E67" w14:textId="77777777" w:rsidR="00551FFD" w:rsidRPr="0038709D" w:rsidRDefault="00DF3167" w:rsidP="0038709D">
      <w:pPr>
        <w:ind w:left="3402"/>
        <w:jc w:val="both"/>
        <w:rPr>
          <w:sz w:val="24"/>
          <w:szCs w:val="24"/>
        </w:rPr>
      </w:pPr>
      <w:r w:rsidRPr="0038709D">
        <w:rPr>
          <w:sz w:val="24"/>
          <w:szCs w:val="24"/>
        </w:rPr>
        <w:t>A Mesa Diretora da Câmara Municipal de Sorriso, no uso das atribuições que lhe são conferidas por Lei e pelo Regimento Interno, especialmente pelo inciso III, alínea "h", do art. 109, encaminha para deliberação do Soberano Plenário, o seguinte Projeto de Resolução.</w:t>
      </w:r>
    </w:p>
    <w:p w14:paraId="71C5F934" w14:textId="30F85644" w:rsidR="00691F1C" w:rsidRPr="0038709D" w:rsidRDefault="00691F1C" w:rsidP="0038709D">
      <w:pPr>
        <w:ind w:left="3402"/>
        <w:jc w:val="both"/>
        <w:rPr>
          <w:sz w:val="24"/>
          <w:szCs w:val="24"/>
        </w:rPr>
      </w:pPr>
    </w:p>
    <w:p w14:paraId="15642FA3" w14:textId="77777777" w:rsidR="00272496" w:rsidRPr="0038709D" w:rsidRDefault="00272496" w:rsidP="0038709D">
      <w:pPr>
        <w:ind w:firstLine="1418"/>
        <w:jc w:val="both"/>
        <w:rPr>
          <w:sz w:val="24"/>
          <w:szCs w:val="24"/>
        </w:rPr>
      </w:pPr>
    </w:p>
    <w:p w14:paraId="4830253D" w14:textId="77777777" w:rsidR="0038709D" w:rsidRPr="0038709D" w:rsidRDefault="0038709D" w:rsidP="0038709D">
      <w:pPr>
        <w:jc w:val="center"/>
        <w:rPr>
          <w:b/>
          <w:sz w:val="24"/>
          <w:szCs w:val="24"/>
        </w:rPr>
      </w:pPr>
      <w:r w:rsidRPr="0038709D">
        <w:rPr>
          <w:b/>
          <w:sz w:val="24"/>
          <w:szCs w:val="24"/>
        </w:rPr>
        <w:t>TÍTULO I</w:t>
      </w:r>
    </w:p>
    <w:p w14:paraId="3FC39AFB" w14:textId="35383403" w:rsidR="00A3566F" w:rsidRPr="0038709D" w:rsidRDefault="00DF3167" w:rsidP="0038709D">
      <w:pPr>
        <w:jc w:val="center"/>
        <w:rPr>
          <w:b/>
          <w:sz w:val="24"/>
          <w:szCs w:val="24"/>
        </w:rPr>
      </w:pPr>
      <w:r w:rsidRPr="0038709D">
        <w:rPr>
          <w:b/>
          <w:sz w:val="24"/>
          <w:szCs w:val="24"/>
        </w:rPr>
        <w:t>DAS DISPOSIÇÕES GERAIS E PRINCÍPIOS</w:t>
      </w:r>
    </w:p>
    <w:p w14:paraId="630675DF" w14:textId="77777777" w:rsidR="00A3566F" w:rsidRPr="0038709D" w:rsidRDefault="00A3566F" w:rsidP="0038709D">
      <w:pPr>
        <w:ind w:firstLine="1418"/>
        <w:jc w:val="both"/>
        <w:rPr>
          <w:sz w:val="24"/>
          <w:szCs w:val="24"/>
        </w:rPr>
      </w:pPr>
    </w:p>
    <w:p w14:paraId="4E1D5AF0" w14:textId="77777777" w:rsidR="00A3566F" w:rsidRPr="0038709D" w:rsidRDefault="00DF3167" w:rsidP="0038709D">
      <w:pPr>
        <w:ind w:firstLine="1418"/>
        <w:jc w:val="both"/>
        <w:rPr>
          <w:sz w:val="24"/>
          <w:szCs w:val="24"/>
        </w:rPr>
      </w:pPr>
      <w:r w:rsidRPr="0038709D">
        <w:rPr>
          <w:b/>
          <w:sz w:val="24"/>
          <w:szCs w:val="24"/>
        </w:rPr>
        <w:t>Art. 1º</w:t>
      </w:r>
      <w:r w:rsidRPr="0038709D">
        <w:rPr>
          <w:sz w:val="24"/>
          <w:szCs w:val="24"/>
        </w:rPr>
        <w:t xml:space="preserve"> A presente Resolução regulamenta o acesso e controle da internet, incluindo redes sociais e serviços de comunicação, no ambiente de trabalho da Câmara Municipal de Sorriso.</w:t>
      </w:r>
    </w:p>
    <w:p w14:paraId="29B2006B" w14:textId="77777777" w:rsidR="00A3566F" w:rsidRPr="0038709D" w:rsidRDefault="00A3566F" w:rsidP="0038709D">
      <w:pPr>
        <w:ind w:firstLine="1418"/>
        <w:jc w:val="both"/>
        <w:rPr>
          <w:sz w:val="24"/>
          <w:szCs w:val="24"/>
        </w:rPr>
      </w:pPr>
    </w:p>
    <w:p w14:paraId="5736752A" w14:textId="77777777" w:rsidR="00A3566F" w:rsidRPr="0038709D" w:rsidRDefault="00DF3167" w:rsidP="0038709D">
      <w:pPr>
        <w:ind w:firstLine="1418"/>
        <w:jc w:val="both"/>
        <w:rPr>
          <w:sz w:val="24"/>
          <w:szCs w:val="24"/>
        </w:rPr>
      </w:pPr>
      <w:r w:rsidRPr="0038709D">
        <w:rPr>
          <w:b/>
          <w:sz w:val="24"/>
          <w:szCs w:val="24"/>
        </w:rPr>
        <w:t>Art. 2º</w:t>
      </w:r>
      <w:r w:rsidRPr="0038709D">
        <w:rPr>
          <w:sz w:val="24"/>
          <w:szCs w:val="24"/>
        </w:rPr>
        <w:t xml:space="preserve"> O acesso à internet e o uso dos equipamentos tecnológicos e de comunicação da Câmara são ferramentas de trabalho destinadas primordialmente às atividades e aos serviços institucionais.</w:t>
      </w:r>
    </w:p>
    <w:p w14:paraId="63E5FDF2" w14:textId="77777777" w:rsidR="00A3566F" w:rsidRPr="0038709D" w:rsidRDefault="00A3566F" w:rsidP="0038709D">
      <w:pPr>
        <w:ind w:firstLine="1418"/>
        <w:jc w:val="both"/>
        <w:rPr>
          <w:sz w:val="24"/>
          <w:szCs w:val="24"/>
        </w:rPr>
      </w:pPr>
    </w:p>
    <w:p w14:paraId="5F39AD23" w14:textId="77777777" w:rsidR="00A3566F" w:rsidRPr="0038709D" w:rsidRDefault="00DF3167" w:rsidP="0038709D">
      <w:pPr>
        <w:ind w:firstLine="1418"/>
        <w:jc w:val="both"/>
        <w:rPr>
          <w:sz w:val="24"/>
          <w:szCs w:val="24"/>
        </w:rPr>
      </w:pPr>
      <w:r w:rsidRPr="0038709D">
        <w:rPr>
          <w:b/>
          <w:sz w:val="24"/>
          <w:szCs w:val="24"/>
        </w:rPr>
        <w:t>Art. 3º</w:t>
      </w:r>
      <w:r w:rsidRPr="0038709D">
        <w:rPr>
          <w:sz w:val="24"/>
          <w:szCs w:val="24"/>
        </w:rPr>
        <w:t xml:space="preserve"> O uso de todos os recursos tecnológicos da Câmara Municipal deverá </w:t>
      </w:r>
      <w:r w:rsidRPr="00960C20">
        <w:rPr>
          <w:sz w:val="24"/>
          <w:szCs w:val="24"/>
          <w:highlight w:val="yellow"/>
        </w:rPr>
        <w:t>pautar-se</w:t>
      </w:r>
      <w:r w:rsidRPr="0038709D">
        <w:rPr>
          <w:sz w:val="24"/>
          <w:szCs w:val="24"/>
        </w:rPr>
        <w:t xml:space="preserve"> pelos princípios da legalidade, moralidade, eficiência, segurança, ética e responsabilidade, visando sempre ao interesse público e à produtividade.</w:t>
      </w:r>
    </w:p>
    <w:p w14:paraId="452A6618" w14:textId="77777777" w:rsidR="00A3566F" w:rsidRPr="0038709D" w:rsidRDefault="00A3566F" w:rsidP="0038709D">
      <w:pPr>
        <w:ind w:firstLine="1418"/>
        <w:jc w:val="both"/>
        <w:rPr>
          <w:sz w:val="24"/>
          <w:szCs w:val="24"/>
        </w:rPr>
      </w:pPr>
    </w:p>
    <w:p w14:paraId="42B41299" w14:textId="77777777" w:rsidR="00A3566F" w:rsidRPr="0038709D" w:rsidRDefault="00DF3167" w:rsidP="0038709D">
      <w:pPr>
        <w:ind w:firstLine="1418"/>
        <w:jc w:val="both"/>
        <w:rPr>
          <w:sz w:val="24"/>
          <w:szCs w:val="24"/>
        </w:rPr>
      </w:pPr>
      <w:r w:rsidRPr="0038709D">
        <w:rPr>
          <w:b/>
          <w:sz w:val="24"/>
          <w:szCs w:val="24"/>
        </w:rPr>
        <w:t>Art. 4º</w:t>
      </w:r>
      <w:r w:rsidRPr="0038709D">
        <w:rPr>
          <w:sz w:val="24"/>
          <w:szCs w:val="24"/>
        </w:rPr>
        <w:t xml:space="preserve"> O mau uso das facilidades tecnológicas pode ter impacto negativo sobre a produtividade dos servidores e a própria reputação da Câmara Municipal.</w:t>
      </w:r>
    </w:p>
    <w:p w14:paraId="1820EE4B" w14:textId="77777777" w:rsidR="00A3566F" w:rsidRPr="0038709D" w:rsidRDefault="00A3566F" w:rsidP="0038709D">
      <w:pPr>
        <w:ind w:firstLine="1418"/>
        <w:jc w:val="both"/>
        <w:rPr>
          <w:sz w:val="24"/>
          <w:szCs w:val="24"/>
        </w:rPr>
      </w:pPr>
    </w:p>
    <w:p w14:paraId="4725BF90" w14:textId="77777777" w:rsidR="0038709D" w:rsidRPr="0038709D" w:rsidRDefault="0038709D" w:rsidP="0038709D">
      <w:pPr>
        <w:jc w:val="center"/>
        <w:rPr>
          <w:b/>
          <w:sz w:val="24"/>
          <w:szCs w:val="24"/>
        </w:rPr>
      </w:pPr>
    </w:p>
    <w:p w14:paraId="113A4D3A" w14:textId="3A6EC91A" w:rsidR="00A3566F" w:rsidRPr="0038709D" w:rsidRDefault="00DF3167" w:rsidP="0038709D">
      <w:pPr>
        <w:jc w:val="center"/>
        <w:rPr>
          <w:b/>
          <w:sz w:val="24"/>
          <w:szCs w:val="24"/>
        </w:rPr>
      </w:pPr>
      <w:r w:rsidRPr="0038709D">
        <w:rPr>
          <w:b/>
          <w:sz w:val="24"/>
          <w:szCs w:val="24"/>
        </w:rPr>
        <w:t>TÍTULO II – DAS REGRAS DE USO GERAL</w:t>
      </w:r>
    </w:p>
    <w:p w14:paraId="57757190" w14:textId="77777777" w:rsidR="00A3566F" w:rsidRPr="0038709D" w:rsidRDefault="00A3566F" w:rsidP="0038709D">
      <w:pPr>
        <w:ind w:firstLine="1418"/>
        <w:jc w:val="both"/>
        <w:rPr>
          <w:sz w:val="24"/>
          <w:szCs w:val="24"/>
        </w:rPr>
      </w:pPr>
    </w:p>
    <w:p w14:paraId="04B17527" w14:textId="77777777" w:rsidR="00A3566F" w:rsidRPr="0038709D" w:rsidRDefault="00DF3167" w:rsidP="0038709D">
      <w:pPr>
        <w:ind w:firstLine="1418"/>
        <w:jc w:val="both"/>
        <w:rPr>
          <w:sz w:val="24"/>
          <w:szCs w:val="24"/>
        </w:rPr>
      </w:pPr>
      <w:r w:rsidRPr="0038709D">
        <w:rPr>
          <w:b/>
          <w:sz w:val="24"/>
          <w:szCs w:val="24"/>
        </w:rPr>
        <w:t>Art. 5º</w:t>
      </w:r>
      <w:r w:rsidRPr="0038709D">
        <w:rPr>
          <w:sz w:val="24"/>
          <w:szCs w:val="24"/>
        </w:rPr>
        <w:t xml:space="preserve"> O uso da internet, rede corporativa, computadores e e-mails corporativos e outras tecnologias de comunicação e informação será admitido exclusivamente para fins profissionais e institucionais, relacionados às atribuições do cargo ou função exercida.</w:t>
      </w:r>
    </w:p>
    <w:p w14:paraId="437402DB" w14:textId="77777777" w:rsidR="00A3566F" w:rsidRPr="0038709D" w:rsidRDefault="00A3566F" w:rsidP="0038709D">
      <w:pPr>
        <w:ind w:firstLine="1418"/>
        <w:jc w:val="both"/>
        <w:rPr>
          <w:sz w:val="24"/>
          <w:szCs w:val="24"/>
        </w:rPr>
      </w:pPr>
    </w:p>
    <w:p w14:paraId="26E80CCC" w14:textId="77777777" w:rsidR="00A3566F" w:rsidRPr="0038709D" w:rsidRDefault="00DF3167" w:rsidP="0038709D">
      <w:pPr>
        <w:ind w:firstLine="1418"/>
        <w:jc w:val="both"/>
        <w:rPr>
          <w:sz w:val="24"/>
          <w:szCs w:val="24"/>
        </w:rPr>
      </w:pPr>
      <w:r w:rsidRPr="0038709D">
        <w:rPr>
          <w:b/>
          <w:sz w:val="24"/>
          <w:szCs w:val="24"/>
        </w:rPr>
        <w:t>Parágrafo único.</w:t>
      </w:r>
      <w:r w:rsidRPr="0038709D">
        <w:rPr>
          <w:sz w:val="24"/>
          <w:szCs w:val="24"/>
        </w:rPr>
        <w:t xml:space="preserve"> Exceções para uso particular somente serão toleradas em caráter incidental e esporádico, desde que não comprometam a produtividade, a segurança da rede e os recursos da Câmara.</w:t>
      </w:r>
    </w:p>
    <w:p w14:paraId="5A125DD5" w14:textId="77777777" w:rsidR="00A3566F" w:rsidRPr="0038709D" w:rsidRDefault="00A3566F" w:rsidP="0038709D">
      <w:pPr>
        <w:ind w:firstLine="1418"/>
        <w:jc w:val="both"/>
        <w:rPr>
          <w:sz w:val="24"/>
          <w:szCs w:val="24"/>
        </w:rPr>
      </w:pPr>
    </w:p>
    <w:p w14:paraId="2F3FA75B" w14:textId="77777777" w:rsidR="00A3566F" w:rsidRPr="0038709D" w:rsidRDefault="00DF3167" w:rsidP="0038709D">
      <w:pPr>
        <w:ind w:firstLine="1418"/>
        <w:jc w:val="both"/>
        <w:rPr>
          <w:sz w:val="24"/>
          <w:szCs w:val="24"/>
        </w:rPr>
      </w:pPr>
      <w:r w:rsidRPr="0038709D">
        <w:rPr>
          <w:b/>
          <w:sz w:val="24"/>
          <w:szCs w:val="24"/>
        </w:rPr>
        <w:t>Art. 6º</w:t>
      </w:r>
      <w:r w:rsidRPr="0038709D">
        <w:rPr>
          <w:sz w:val="24"/>
          <w:szCs w:val="24"/>
        </w:rPr>
        <w:t xml:space="preserve"> Fica expressamente vedado aos vereadores, servidores, estagiários, colaboradores e prestadores de serviço da Câmara Municipal de Sorriso o uso dos recursos tecnológicos para:</w:t>
      </w:r>
    </w:p>
    <w:p w14:paraId="38041F35" w14:textId="77777777" w:rsidR="00A3566F" w:rsidRPr="0038709D" w:rsidRDefault="00DF3167" w:rsidP="0038709D">
      <w:pPr>
        <w:ind w:firstLine="1418"/>
        <w:jc w:val="both"/>
        <w:rPr>
          <w:sz w:val="24"/>
          <w:szCs w:val="24"/>
        </w:rPr>
      </w:pPr>
      <w:r w:rsidRPr="0038709D">
        <w:rPr>
          <w:sz w:val="24"/>
          <w:szCs w:val="24"/>
        </w:rPr>
        <w:lastRenderedPageBreak/>
        <w:t>I - Acessar ou divulgar conteúdo ilegal, ofensivo, difamatório, pornográfico, racista, discriminatório, qualquer tipo de preconceito, ou que incite à violência e ao ódio.</w:t>
      </w:r>
    </w:p>
    <w:p w14:paraId="112E033B" w14:textId="77777777" w:rsidR="00A3566F" w:rsidRPr="0038709D" w:rsidRDefault="00DF3167" w:rsidP="0038709D">
      <w:pPr>
        <w:ind w:firstLine="1418"/>
        <w:jc w:val="both"/>
        <w:rPr>
          <w:sz w:val="24"/>
          <w:szCs w:val="24"/>
        </w:rPr>
      </w:pPr>
      <w:r w:rsidRPr="0038709D">
        <w:rPr>
          <w:sz w:val="24"/>
          <w:szCs w:val="24"/>
        </w:rPr>
        <w:t>II - Acessar sites de jogos de azar, conteúdos adultos, plataformas de streaming de vídeo ou áudio para fins de entretenimento pessoal ou qualquer outro conteúdo que não tenha relação direta com as atividades profissionais, ressalvado o uso para fins educacionais ou informativos autorizados.</w:t>
      </w:r>
    </w:p>
    <w:p w14:paraId="2D3EB325" w14:textId="77777777" w:rsidR="00A3566F" w:rsidRPr="0038709D" w:rsidRDefault="00DF3167" w:rsidP="0038709D">
      <w:pPr>
        <w:ind w:firstLine="1418"/>
        <w:jc w:val="both"/>
        <w:rPr>
          <w:sz w:val="24"/>
          <w:szCs w:val="24"/>
        </w:rPr>
      </w:pPr>
      <w:r w:rsidRPr="0038709D">
        <w:rPr>
          <w:sz w:val="24"/>
          <w:szCs w:val="24"/>
        </w:rPr>
        <w:t>III - Realizar downloads ou instalações de softwares, aplicativos ou programas sem a prévia e expressa autorização do setor de Tecnologia da Informação.</w:t>
      </w:r>
    </w:p>
    <w:p w14:paraId="596B5B92" w14:textId="77777777" w:rsidR="00A3566F" w:rsidRPr="0038709D" w:rsidRDefault="00DF3167" w:rsidP="0038709D">
      <w:pPr>
        <w:ind w:firstLine="1418"/>
        <w:jc w:val="both"/>
        <w:rPr>
          <w:sz w:val="24"/>
          <w:szCs w:val="24"/>
        </w:rPr>
      </w:pPr>
      <w:r w:rsidRPr="0038709D">
        <w:rPr>
          <w:sz w:val="24"/>
          <w:szCs w:val="24"/>
        </w:rPr>
        <w:t>IV - Utilizar a rede da Câmara para fins comerciais próprios ou de terceiros, proselitismo religioso ou atividades político-partidárias de caráter eleitoral-campanhista ou que não estejam diretamente relacionadas ao exercício do mandato parlamentar e às funções institucionais da Câmara;</w:t>
      </w:r>
    </w:p>
    <w:p w14:paraId="06A4D4AC" w14:textId="77777777" w:rsidR="00A3566F" w:rsidRPr="0038709D" w:rsidRDefault="00DF3167" w:rsidP="0038709D">
      <w:pPr>
        <w:ind w:firstLine="1418"/>
        <w:jc w:val="both"/>
        <w:rPr>
          <w:sz w:val="24"/>
          <w:szCs w:val="24"/>
        </w:rPr>
      </w:pPr>
      <w:r w:rsidRPr="0038709D">
        <w:rPr>
          <w:sz w:val="24"/>
          <w:szCs w:val="24"/>
        </w:rPr>
        <w:t>V - Praticar atos que possam comprometer a segurança da rede, dos sistemas ou dos dados da Câmara, tais como o envio de spam, a abertura de links suspeitos ou a divulgação de senhas de acesso.</w:t>
      </w:r>
    </w:p>
    <w:p w14:paraId="7C7F7BC9" w14:textId="77777777" w:rsidR="00A3566F" w:rsidRPr="0038709D" w:rsidRDefault="00DF3167" w:rsidP="0038709D">
      <w:pPr>
        <w:ind w:firstLine="1418"/>
        <w:jc w:val="both"/>
        <w:rPr>
          <w:sz w:val="24"/>
          <w:szCs w:val="24"/>
        </w:rPr>
      </w:pPr>
      <w:r w:rsidRPr="0038709D">
        <w:rPr>
          <w:sz w:val="24"/>
          <w:szCs w:val="24"/>
        </w:rPr>
        <w:t>VI - Utilizar a internet de forma que comprometa a produtividade das atividades, o desempenho da rede ou o consumo excessivo de recursos.</w:t>
      </w:r>
    </w:p>
    <w:p w14:paraId="41BCBBCA" w14:textId="77777777" w:rsidR="00A3566F" w:rsidRPr="0038709D" w:rsidRDefault="00DF3167" w:rsidP="0038709D">
      <w:pPr>
        <w:ind w:firstLine="1418"/>
        <w:jc w:val="both"/>
        <w:rPr>
          <w:sz w:val="24"/>
          <w:szCs w:val="24"/>
        </w:rPr>
      </w:pPr>
      <w:proofErr w:type="gramStart"/>
      <w:r w:rsidRPr="0038709D">
        <w:rPr>
          <w:sz w:val="24"/>
          <w:szCs w:val="24"/>
        </w:rPr>
        <w:t>VII Realizar</w:t>
      </w:r>
      <w:proofErr w:type="gramEnd"/>
      <w:r w:rsidRPr="0038709D">
        <w:rPr>
          <w:sz w:val="24"/>
          <w:szCs w:val="24"/>
        </w:rPr>
        <w:t xml:space="preserve"> downloads de programas de entretenimento ou jogos ou de qualquer conteúdo que não esteja estritamente relacionados aos serviços inerentes à função.</w:t>
      </w:r>
    </w:p>
    <w:p w14:paraId="007D1246" w14:textId="77777777" w:rsidR="00A3566F" w:rsidRPr="0038709D" w:rsidRDefault="00DF3167" w:rsidP="0038709D">
      <w:pPr>
        <w:ind w:firstLine="1418"/>
        <w:jc w:val="both"/>
        <w:rPr>
          <w:sz w:val="24"/>
          <w:szCs w:val="24"/>
        </w:rPr>
      </w:pPr>
      <w:r w:rsidRPr="0038709D">
        <w:rPr>
          <w:sz w:val="24"/>
          <w:szCs w:val="24"/>
        </w:rPr>
        <w:t>VIII - Utilizar jogos, inclusive os da internet (on-line).</w:t>
      </w:r>
    </w:p>
    <w:p w14:paraId="5932AB65" w14:textId="77777777" w:rsidR="00A3566F" w:rsidRPr="0038709D" w:rsidRDefault="00DF3167" w:rsidP="0038709D">
      <w:pPr>
        <w:ind w:firstLine="1418"/>
        <w:jc w:val="both"/>
        <w:rPr>
          <w:sz w:val="24"/>
          <w:szCs w:val="24"/>
        </w:rPr>
      </w:pPr>
      <w:r w:rsidRPr="0038709D">
        <w:rPr>
          <w:sz w:val="24"/>
          <w:szCs w:val="24"/>
        </w:rPr>
        <w:t>IX - Transferir qualquer tipo de programa, jogo e similares para a rede interna sem autorização específica do superior hierárquico.</w:t>
      </w:r>
    </w:p>
    <w:p w14:paraId="07E622BA" w14:textId="77777777" w:rsidR="00A3566F" w:rsidRPr="0038709D" w:rsidRDefault="00DF3167" w:rsidP="0038709D">
      <w:pPr>
        <w:ind w:firstLine="1418"/>
        <w:jc w:val="both"/>
        <w:rPr>
          <w:sz w:val="24"/>
          <w:szCs w:val="24"/>
        </w:rPr>
      </w:pPr>
      <w:r w:rsidRPr="0038709D">
        <w:rPr>
          <w:sz w:val="24"/>
          <w:szCs w:val="24"/>
        </w:rPr>
        <w:t>X - Compartilhar arquivos estranhos às atividades da Câmara e não autorizados pelo superior hierárquico.</w:t>
      </w:r>
    </w:p>
    <w:p w14:paraId="22CF0121" w14:textId="77777777" w:rsidR="00A3566F" w:rsidRPr="0038709D" w:rsidRDefault="00DF3167" w:rsidP="0038709D">
      <w:pPr>
        <w:ind w:firstLine="1418"/>
        <w:jc w:val="both"/>
        <w:rPr>
          <w:sz w:val="24"/>
          <w:szCs w:val="24"/>
        </w:rPr>
      </w:pPr>
      <w:r w:rsidRPr="0038709D">
        <w:rPr>
          <w:sz w:val="24"/>
          <w:szCs w:val="24"/>
        </w:rPr>
        <w:t>XI - Acessar programas de TV na Internet ou qualquer conteúdo sob demanda (streaming) para mero entretenimento pessoal.</w:t>
      </w:r>
    </w:p>
    <w:p w14:paraId="7A6B145E" w14:textId="77777777" w:rsidR="00A3566F" w:rsidRPr="0038709D" w:rsidRDefault="00DF3167" w:rsidP="0038709D">
      <w:pPr>
        <w:ind w:firstLine="1418"/>
        <w:jc w:val="both"/>
        <w:rPr>
          <w:sz w:val="24"/>
          <w:szCs w:val="24"/>
        </w:rPr>
      </w:pPr>
      <w:r w:rsidRPr="0038709D">
        <w:rPr>
          <w:sz w:val="24"/>
          <w:szCs w:val="24"/>
        </w:rPr>
        <w:t>XII - Realizar transações financeiras pessoais, compras online ou operações bancárias que não possuam relação com as atribuições do cargo.</w:t>
      </w:r>
    </w:p>
    <w:p w14:paraId="78F961FE" w14:textId="77777777" w:rsidR="00A3566F" w:rsidRPr="0038709D" w:rsidRDefault="00DF3167" w:rsidP="0038709D">
      <w:pPr>
        <w:ind w:firstLine="1418"/>
        <w:jc w:val="both"/>
        <w:rPr>
          <w:sz w:val="24"/>
          <w:szCs w:val="24"/>
        </w:rPr>
      </w:pPr>
      <w:r w:rsidRPr="0038709D">
        <w:rPr>
          <w:sz w:val="24"/>
          <w:szCs w:val="24"/>
        </w:rPr>
        <w:t>XIII - Tentar obter acesso não autorizado a qualquer área, serviço ou conteúdo dos sistemas ou redes de computadores conectados, através de ações mal-intencionadas, corrupção de senha ou outros meios.</w:t>
      </w:r>
    </w:p>
    <w:p w14:paraId="3FDE2588" w14:textId="77777777" w:rsidR="00A3566F" w:rsidRPr="0038709D" w:rsidRDefault="00A3566F" w:rsidP="0038709D">
      <w:pPr>
        <w:ind w:firstLine="1418"/>
        <w:jc w:val="both"/>
        <w:rPr>
          <w:sz w:val="24"/>
          <w:szCs w:val="24"/>
        </w:rPr>
      </w:pPr>
    </w:p>
    <w:p w14:paraId="12313341" w14:textId="77777777" w:rsidR="00A3566F" w:rsidRPr="0038709D" w:rsidRDefault="00DF3167" w:rsidP="0038709D">
      <w:pPr>
        <w:ind w:firstLine="1418"/>
        <w:jc w:val="both"/>
        <w:rPr>
          <w:sz w:val="24"/>
          <w:szCs w:val="24"/>
        </w:rPr>
      </w:pPr>
      <w:r w:rsidRPr="0038709D">
        <w:rPr>
          <w:b/>
          <w:sz w:val="24"/>
          <w:szCs w:val="24"/>
        </w:rPr>
        <w:t>Art. 7º</w:t>
      </w:r>
      <w:r w:rsidRPr="0038709D">
        <w:rPr>
          <w:sz w:val="24"/>
          <w:szCs w:val="24"/>
        </w:rPr>
        <w:t xml:space="preserve"> O uso de sites de notícias ou de serviços de notícias é aceitável, desde que não comprometa o uso da banda da rede nem perturbe o bom andamento dos trabalhos.</w:t>
      </w:r>
    </w:p>
    <w:p w14:paraId="28A6678A" w14:textId="29D039A5" w:rsidR="00A3566F" w:rsidRPr="0038709D" w:rsidRDefault="00A3566F" w:rsidP="0038709D">
      <w:pPr>
        <w:ind w:firstLine="1418"/>
        <w:jc w:val="both"/>
        <w:rPr>
          <w:sz w:val="24"/>
          <w:szCs w:val="24"/>
        </w:rPr>
      </w:pPr>
    </w:p>
    <w:p w14:paraId="3440403D" w14:textId="77777777" w:rsidR="0038709D" w:rsidRPr="0038709D" w:rsidRDefault="0038709D" w:rsidP="0038709D">
      <w:pPr>
        <w:ind w:firstLine="1418"/>
        <w:jc w:val="both"/>
        <w:rPr>
          <w:sz w:val="24"/>
          <w:szCs w:val="24"/>
        </w:rPr>
      </w:pPr>
    </w:p>
    <w:p w14:paraId="55F8B65A" w14:textId="77777777" w:rsidR="0038709D" w:rsidRPr="0038709D" w:rsidRDefault="0038709D" w:rsidP="0038709D">
      <w:pPr>
        <w:jc w:val="center"/>
        <w:rPr>
          <w:b/>
          <w:sz w:val="24"/>
          <w:szCs w:val="24"/>
        </w:rPr>
      </w:pPr>
      <w:r w:rsidRPr="0038709D">
        <w:rPr>
          <w:b/>
          <w:sz w:val="24"/>
          <w:szCs w:val="24"/>
        </w:rPr>
        <w:t>TÍTULO III</w:t>
      </w:r>
    </w:p>
    <w:p w14:paraId="04880056" w14:textId="408C006A" w:rsidR="00A3566F" w:rsidRPr="0038709D" w:rsidRDefault="00DF3167" w:rsidP="0038709D">
      <w:pPr>
        <w:jc w:val="center"/>
        <w:rPr>
          <w:b/>
          <w:sz w:val="24"/>
          <w:szCs w:val="24"/>
        </w:rPr>
      </w:pPr>
      <w:r w:rsidRPr="0038709D">
        <w:rPr>
          <w:b/>
          <w:sz w:val="24"/>
          <w:szCs w:val="24"/>
        </w:rPr>
        <w:t>DO USO DE E-MAIL E EQUIPAMENTOS</w:t>
      </w:r>
    </w:p>
    <w:p w14:paraId="5C51EC74" w14:textId="77777777" w:rsidR="00A3566F" w:rsidRPr="0038709D" w:rsidRDefault="00A3566F" w:rsidP="0038709D">
      <w:pPr>
        <w:ind w:firstLine="1418"/>
        <w:jc w:val="both"/>
        <w:rPr>
          <w:sz w:val="24"/>
          <w:szCs w:val="24"/>
        </w:rPr>
      </w:pPr>
    </w:p>
    <w:p w14:paraId="70818DCC" w14:textId="77777777" w:rsidR="00A3566F" w:rsidRPr="0038709D" w:rsidRDefault="00DF3167" w:rsidP="0038709D">
      <w:pPr>
        <w:ind w:firstLine="1418"/>
        <w:jc w:val="both"/>
        <w:rPr>
          <w:sz w:val="24"/>
          <w:szCs w:val="24"/>
        </w:rPr>
      </w:pPr>
      <w:r w:rsidRPr="0038709D">
        <w:rPr>
          <w:b/>
          <w:sz w:val="24"/>
          <w:szCs w:val="24"/>
        </w:rPr>
        <w:t>Art. 8º</w:t>
      </w:r>
      <w:r w:rsidRPr="0038709D">
        <w:rPr>
          <w:sz w:val="24"/>
          <w:szCs w:val="24"/>
        </w:rPr>
        <w:t xml:space="preserve"> O e-mail corporativo é uma ferramenta institucional e sua utilização não garante direito de propriedade ao colaborador, nem confere autoridade para liberar acesso a outras pessoas, constituindo-se de informações pertencentes à Câmara Municipal.</w:t>
      </w:r>
    </w:p>
    <w:p w14:paraId="7F21D6F8" w14:textId="77777777" w:rsidR="00A3566F" w:rsidRPr="0038709D" w:rsidRDefault="00A3566F" w:rsidP="0038709D">
      <w:pPr>
        <w:ind w:firstLine="1418"/>
        <w:jc w:val="both"/>
        <w:rPr>
          <w:sz w:val="24"/>
          <w:szCs w:val="24"/>
        </w:rPr>
      </w:pPr>
    </w:p>
    <w:p w14:paraId="3529D1E8" w14:textId="77777777" w:rsidR="00A3566F" w:rsidRPr="0038709D" w:rsidRDefault="00DF3167" w:rsidP="0038709D">
      <w:pPr>
        <w:ind w:firstLine="1418"/>
        <w:jc w:val="both"/>
        <w:rPr>
          <w:sz w:val="24"/>
          <w:szCs w:val="24"/>
        </w:rPr>
      </w:pPr>
      <w:r w:rsidRPr="0038709D">
        <w:rPr>
          <w:b/>
          <w:sz w:val="24"/>
          <w:szCs w:val="24"/>
        </w:rPr>
        <w:t>Art. 9º</w:t>
      </w:r>
      <w:r w:rsidRPr="0038709D">
        <w:rPr>
          <w:sz w:val="24"/>
          <w:szCs w:val="24"/>
        </w:rPr>
        <w:t xml:space="preserve"> É proibida a saída de qualquer equipamento de propriedade da Câmara Municipal sem autorização expressa e formalizada por documento escrito e assinado pelo superior hierárquico.</w:t>
      </w:r>
    </w:p>
    <w:p w14:paraId="66DCE92E" w14:textId="77777777" w:rsidR="00A3566F" w:rsidRPr="0038709D" w:rsidRDefault="00A3566F" w:rsidP="0038709D">
      <w:pPr>
        <w:ind w:firstLine="1418"/>
        <w:jc w:val="both"/>
        <w:rPr>
          <w:sz w:val="24"/>
          <w:szCs w:val="24"/>
        </w:rPr>
      </w:pPr>
    </w:p>
    <w:p w14:paraId="2066826E" w14:textId="77777777" w:rsidR="00A3566F" w:rsidRPr="0038709D" w:rsidRDefault="00DF3167" w:rsidP="0038709D">
      <w:pPr>
        <w:ind w:firstLine="1418"/>
        <w:jc w:val="both"/>
        <w:rPr>
          <w:sz w:val="24"/>
          <w:szCs w:val="24"/>
        </w:rPr>
      </w:pPr>
      <w:r w:rsidRPr="0038709D">
        <w:rPr>
          <w:b/>
          <w:sz w:val="24"/>
          <w:szCs w:val="24"/>
        </w:rPr>
        <w:lastRenderedPageBreak/>
        <w:t>Art. 10.</w:t>
      </w:r>
      <w:r w:rsidRPr="0038709D">
        <w:rPr>
          <w:sz w:val="24"/>
          <w:szCs w:val="24"/>
        </w:rPr>
        <w:t xml:space="preserve"> A entrada e o uso de equipamentos de informática pessoais (como tablets e notebooks) nas dependências da Câmara, e sua conexão à rede institucional, deverão ser previamente comunicados e autorizados pelo setor de Tecnologia da Informação. A Câmara não se responsabilizará por danos, furtos ou roubos em equipamentos pessoais.</w:t>
      </w:r>
    </w:p>
    <w:p w14:paraId="14586E9C" w14:textId="346A06D2" w:rsidR="00A3566F" w:rsidRPr="0038709D" w:rsidRDefault="00A3566F" w:rsidP="0038709D">
      <w:pPr>
        <w:ind w:firstLine="1418"/>
        <w:jc w:val="both"/>
        <w:rPr>
          <w:sz w:val="24"/>
          <w:szCs w:val="24"/>
        </w:rPr>
      </w:pPr>
    </w:p>
    <w:p w14:paraId="62946813" w14:textId="77777777" w:rsidR="0038709D" w:rsidRPr="0038709D" w:rsidRDefault="0038709D" w:rsidP="0038709D">
      <w:pPr>
        <w:ind w:firstLine="1418"/>
        <w:jc w:val="both"/>
        <w:rPr>
          <w:sz w:val="24"/>
          <w:szCs w:val="24"/>
        </w:rPr>
      </w:pPr>
    </w:p>
    <w:p w14:paraId="1C7CC6E3" w14:textId="77777777" w:rsidR="0038709D" w:rsidRPr="0038709D" w:rsidRDefault="00DF3167" w:rsidP="0038709D">
      <w:pPr>
        <w:jc w:val="center"/>
        <w:rPr>
          <w:b/>
          <w:sz w:val="24"/>
          <w:szCs w:val="24"/>
        </w:rPr>
      </w:pPr>
      <w:r w:rsidRPr="0038709D">
        <w:rPr>
          <w:b/>
          <w:sz w:val="24"/>
          <w:szCs w:val="24"/>
        </w:rPr>
        <w:t>TÍTULO IV</w:t>
      </w:r>
    </w:p>
    <w:p w14:paraId="17A684F0" w14:textId="618A94D6" w:rsidR="00A3566F" w:rsidRPr="0038709D" w:rsidRDefault="00DF3167" w:rsidP="0038709D">
      <w:pPr>
        <w:jc w:val="center"/>
        <w:rPr>
          <w:b/>
          <w:sz w:val="24"/>
          <w:szCs w:val="24"/>
        </w:rPr>
      </w:pPr>
      <w:r w:rsidRPr="0038709D">
        <w:rPr>
          <w:b/>
          <w:sz w:val="24"/>
          <w:szCs w:val="24"/>
        </w:rPr>
        <w:t>DO MONITORAMENTO E DA CONFIDENCIALIDADE</w:t>
      </w:r>
    </w:p>
    <w:p w14:paraId="28A47024" w14:textId="77777777" w:rsidR="00A3566F" w:rsidRPr="0038709D" w:rsidRDefault="00A3566F" w:rsidP="0038709D">
      <w:pPr>
        <w:ind w:firstLine="1418"/>
        <w:jc w:val="both"/>
        <w:rPr>
          <w:sz w:val="24"/>
          <w:szCs w:val="24"/>
        </w:rPr>
      </w:pPr>
    </w:p>
    <w:p w14:paraId="6A46AFE5" w14:textId="77777777" w:rsidR="00A3566F" w:rsidRPr="0038709D" w:rsidRDefault="00DF3167" w:rsidP="0038709D">
      <w:pPr>
        <w:ind w:firstLine="1418"/>
        <w:jc w:val="both"/>
        <w:rPr>
          <w:sz w:val="24"/>
          <w:szCs w:val="24"/>
        </w:rPr>
      </w:pPr>
      <w:r w:rsidRPr="0038709D">
        <w:rPr>
          <w:b/>
          <w:sz w:val="24"/>
          <w:szCs w:val="24"/>
        </w:rPr>
        <w:t>Art. 11.</w:t>
      </w:r>
      <w:r w:rsidRPr="0038709D">
        <w:rPr>
          <w:sz w:val="24"/>
          <w:szCs w:val="24"/>
        </w:rPr>
        <w:t xml:space="preserve"> A Câmara Municipal de Sorriso possui softwares e sistemas que podem monitorar o uso da internet, e-mails, chats e demais atividades através da rede local e das estações de trabalho.</w:t>
      </w:r>
    </w:p>
    <w:p w14:paraId="0194CFCE" w14:textId="77777777" w:rsidR="00A3566F" w:rsidRPr="0038709D" w:rsidRDefault="00A3566F" w:rsidP="0038709D">
      <w:pPr>
        <w:ind w:firstLine="1418"/>
        <w:jc w:val="both"/>
        <w:rPr>
          <w:sz w:val="24"/>
          <w:szCs w:val="24"/>
        </w:rPr>
      </w:pPr>
    </w:p>
    <w:p w14:paraId="34D6D3B0" w14:textId="77777777" w:rsidR="00A3566F" w:rsidRPr="0038709D" w:rsidRDefault="00DF3167" w:rsidP="0038709D">
      <w:pPr>
        <w:ind w:firstLine="1418"/>
        <w:jc w:val="both"/>
        <w:rPr>
          <w:sz w:val="24"/>
          <w:szCs w:val="24"/>
        </w:rPr>
      </w:pPr>
      <w:r w:rsidRPr="0038709D">
        <w:rPr>
          <w:b/>
          <w:sz w:val="24"/>
          <w:szCs w:val="24"/>
        </w:rPr>
        <w:t>§ 1º</w:t>
      </w:r>
      <w:r w:rsidRPr="0038709D">
        <w:rPr>
          <w:sz w:val="24"/>
          <w:szCs w:val="24"/>
        </w:rPr>
        <w:t xml:space="preserve"> A Câmara se reserva o direito de inspecionar, sem a necessidade de aviso prévio, as estações de trabalho e qualquer arquivo armazenado (seja no disco local ou em áreas de rede), assim como monitorar o volume de tráfego na internet e na rede, juntamente com os endereços visitados e o conteúdo das comunicações. Tal monitoramento será realizado com o único e exclusivo objetivo de verificar o cumprimento desta Resolução, assegurar a segurança institucional e proteger o patrimônio público, em observância ao princípio da proporcionalidade e ao direito à intimidade e à vida privada.</w:t>
      </w:r>
    </w:p>
    <w:p w14:paraId="7A4E61BF" w14:textId="77777777" w:rsidR="00A3566F" w:rsidRPr="0038709D" w:rsidRDefault="00A3566F" w:rsidP="0038709D">
      <w:pPr>
        <w:ind w:firstLine="1418"/>
        <w:jc w:val="both"/>
        <w:rPr>
          <w:sz w:val="24"/>
          <w:szCs w:val="24"/>
        </w:rPr>
      </w:pPr>
    </w:p>
    <w:p w14:paraId="3083C534" w14:textId="77777777" w:rsidR="00A3566F" w:rsidRPr="0038709D" w:rsidRDefault="00DF3167" w:rsidP="0038709D">
      <w:pPr>
        <w:ind w:firstLine="1418"/>
        <w:jc w:val="both"/>
        <w:rPr>
          <w:sz w:val="24"/>
          <w:szCs w:val="24"/>
        </w:rPr>
      </w:pPr>
      <w:r w:rsidRPr="0038709D">
        <w:rPr>
          <w:b/>
          <w:sz w:val="24"/>
          <w:szCs w:val="24"/>
        </w:rPr>
        <w:t>§ 2º</w:t>
      </w:r>
      <w:r w:rsidRPr="0038709D">
        <w:rPr>
          <w:sz w:val="24"/>
          <w:szCs w:val="24"/>
        </w:rPr>
        <w:t xml:space="preserve"> As informações coletadas através do monitoramento serão tratadas com base na Lei Geral de Proteção de Dados (LGPD) e poderão ser utilizadas para fins de investigação interna e aplicação de medidas disciplinares, quando constatado o descumprimento desta norma.</w:t>
      </w:r>
    </w:p>
    <w:p w14:paraId="685CFD1F" w14:textId="77777777" w:rsidR="00A3566F" w:rsidRPr="0038709D" w:rsidRDefault="00A3566F" w:rsidP="0038709D">
      <w:pPr>
        <w:ind w:firstLine="1418"/>
        <w:jc w:val="both"/>
        <w:rPr>
          <w:sz w:val="24"/>
          <w:szCs w:val="24"/>
        </w:rPr>
      </w:pPr>
    </w:p>
    <w:p w14:paraId="4A31338E" w14:textId="77777777" w:rsidR="00A3566F" w:rsidRPr="0038709D" w:rsidRDefault="00DF3167" w:rsidP="0038709D">
      <w:pPr>
        <w:ind w:firstLine="1418"/>
        <w:jc w:val="both"/>
        <w:rPr>
          <w:sz w:val="24"/>
          <w:szCs w:val="24"/>
        </w:rPr>
      </w:pPr>
      <w:r w:rsidRPr="0038709D">
        <w:rPr>
          <w:b/>
          <w:sz w:val="24"/>
          <w:szCs w:val="24"/>
        </w:rPr>
        <w:t>Art. 12.</w:t>
      </w:r>
      <w:r w:rsidRPr="0038709D">
        <w:rPr>
          <w:sz w:val="24"/>
          <w:szCs w:val="24"/>
        </w:rPr>
        <w:t xml:space="preserve"> O Setor de Tecnologia da Informação deverá fornecer, periodicamente (ou quando solicitado), relatório pormenorizado de acesso e utilização dos recursos tecnológicos da Câmara.</w:t>
      </w:r>
    </w:p>
    <w:p w14:paraId="6710FC96" w14:textId="77777777" w:rsidR="00A3566F" w:rsidRPr="0038709D" w:rsidRDefault="00A3566F" w:rsidP="0038709D">
      <w:pPr>
        <w:ind w:firstLine="1418"/>
        <w:jc w:val="both"/>
        <w:rPr>
          <w:sz w:val="24"/>
          <w:szCs w:val="24"/>
        </w:rPr>
      </w:pPr>
    </w:p>
    <w:p w14:paraId="5C93BC5B" w14:textId="77777777" w:rsidR="00A3566F" w:rsidRPr="0038709D" w:rsidRDefault="00DF3167" w:rsidP="0038709D">
      <w:pPr>
        <w:ind w:firstLine="1418"/>
        <w:jc w:val="both"/>
        <w:rPr>
          <w:sz w:val="24"/>
          <w:szCs w:val="24"/>
        </w:rPr>
      </w:pPr>
      <w:r w:rsidRPr="0038709D">
        <w:rPr>
          <w:b/>
          <w:sz w:val="24"/>
          <w:szCs w:val="24"/>
        </w:rPr>
        <w:t>§ 1º</w:t>
      </w:r>
      <w:r w:rsidRPr="0038709D">
        <w:rPr>
          <w:sz w:val="24"/>
          <w:szCs w:val="24"/>
        </w:rPr>
        <w:t xml:space="preserve"> Compete ao Setor de Tecnologia da Informação fiscalizar diretamente os acessos e a utilização dos recursos tecnológicos no ambiente de trabalho e, quando constatado uso indevido, comunicar formalmente as ocorrências à Coordenadoria Geral e ao chefe imediato do infrator, indicando a origem do acesso ou utilização indevida.</w:t>
      </w:r>
    </w:p>
    <w:p w14:paraId="318C3A3F" w14:textId="77777777" w:rsidR="00A3566F" w:rsidRPr="0038709D" w:rsidRDefault="00A3566F" w:rsidP="0038709D">
      <w:pPr>
        <w:ind w:firstLine="1418"/>
        <w:jc w:val="both"/>
        <w:rPr>
          <w:sz w:val="24"/>
          <w:szCs w:val="24"/>
        </w:rPr>
      </w:pPr>
    </w:p>
    <w:p w14:paraId="2AADCCDF" w14:textId="77777777" w:rsidR="00A3566F" w:rsidRPr="0038709D" w:rsidRDefault="00DF3167" w:rsidP="0038709D">
      <w:pPr>
        <w:ind w:firstLine="1418"/>
        <w:jc w:val="both"/>
        <w:rPr>
          <w:sz w:val="24"/>
          <w:szCs w:val="24"/>
        </w:rPr>
      </w:pPr>
      <w:r w:rsidRPr="0038709D">
        <w:rPr>
          <w:b/>
          <w:sz w:val="24"/>
          <w:szCs w:val="24"/>
        </w:rPr>
        <w:t>§ 2º</w:t>
      </w:r>
      <w:r w:rsidRPr="0038709D">
        <w:rPr>
          <w:sz w:val="24"/>
          <w:szCs w:val="24"/>
        </w:rPr>
        <w:t xml:space="preserve"> As comunicações formais de ocorrências de uso indevido devem seguir os procedimentos estabelecidos para a abertura de Sindicância e Processo Administrativo Disciplinar (PAD), quando aplicável.</w:t>
      </w:r>
    </w:p>
    <w:p w14:paraId="75DE3517" w14:textId="77777777" w:rsidR="00A3566F" w:rsidRPr="0038709D" w:rsidRDefault="00A3566F" w:rsidP="0038709D">
      <w:pPr>
        <w:ind w:firstLine="1418"/>
        <w:jc w:val="both"/>
        <w:rPr>
          <w:sz w:val="24"/>
          <w:szCs w:val="24"/>
        </w:rPr>
      </w:pPr>
    </w:p>
    <w:p w14:paraId="68994A5F" w14:textId="77777777" w:rsidR="00A3566F" w:rsidRPr="0038709D" w:rsidRDefault="00DF3167" w:rsidP="0038709D">
      <w:pPr>
        <w:ind w:firstLine="1418"/>
        <w:jc w:val="both"/>
        <w:rPr>
          <w:sz w:val="24"/>
          <w:szCs w:val="24"/>
        </w:rPr>
      </w:pPr>
      <w:r w:rsidRPr="0038709D">
        <w:rPr>
          <w:b/>
          <w:sz w:val="24"/>
          <w:szCs w:val="24"/>
        </w:rPr>
        <w:t>Art. 13.</w:t>
      </w:r>
      <w:r w:rsidRPr="0038709D">
        <w:rPr>
          <w:sz w:val="24"/>
          <w:szCs w:val="24"/>
        </w:rPr>
        <w:t xml:space="preserve"> Os vereadores, servidores, estagiários, colaboradores e prestadores de serviço não poderão revelar, fora do âmbito profissional, fatos ou informações de qualquer natureza de que tenham conhecimento por força de suas atribuições, salvo em decorrência de decisão competente na esfera legal ou judicial.</w:t>
      </w:r>
    </w:p>
    <w:p w14:paraId="05E7F7F5" w14:textId="77777777" w:rsidR="00A3566F" w:rsidRPr="0038709D" w:rsidRDefault="00A3566F" w:rsidP="0038709D">
      <w:pPr>
        <w:ind w:firstLine="1418"/>
        <w:jc w:val="both"/>
        <w:rPr>
          <w:sz w:val="24"/>
          <w:szCs w:val="24"/>
        </w:rPr>
      </w:pPr>
    </w:p>
    <w:p w14:paraId="5BC703AA" w14:textId="77777777" w:rsidR="00A3566F" w:rsidRPr="0038709D" w:rsidRDefault="00DF3167" w:rsidP="0038709D">
      <w:pPr>
        <w:ind w:firstLine="1418"/>
        <w:jc w:val="both"/>
        <w:rPr>
          <w:sz w:val="24"/>
          <w:szCs w:val="24"/>
        </w:rPr>
      </w:pPr>
      <w:r w:rsidRPr="0038709D">
        <w:rPr>
          <w:b/>
          <w:sz w:val="24"/>
          <w:szCs w:val="24"/>
        </w:rPr>
        <w:t>§ 1º</w:t>
      </w:r>
      <w:r w:rsidRPr="0038709D">
        <w:rPr>
          <w:sz w:val="24"/>
          <w:szCs w:val="24"/>
        </w:rPr>
        <w:t xml:space="preserve"> A divulgação de informações confidenciais da Câmara em grupos de discussão, redes sociais, mensagens instantâneas, e-mail ou telefone, seja deliberada ou inadvertida, acarretará as penalidades previstas nesta Resolução, nos procedimentos internos e/ou na forma da lei, com responsabilidade criminal ou civil.</w:t>
      </w:r>
    </w:p>
    <w:p w14:paraId="7EDA9665" w14:textId="77777777" w:rsidR="00A3566F" w:rsidRPr="0038709D" w:rsidRDefault="00A3566F" w:rsidP="0038709D">
      <w:pPr>
        <w:ind w:firstLine="1418"/>
        <w:jc w:val="both"/>
        <w:rPr>
          <w:sz w:val="24"/>
          <w:szCs w:val="24"/>
        </w:rPr>
      </w:pPr>
    </w:p>
    <w:p w14:paraId="7CE472D6" w14:textId="77777777" w:rsidR="00A3566F" w:rsidRPr="0038709D" w:rsidRDefault="00DF3167" w:rsidP="0038709D">
      <w:pPr>
        <w:ind w:firstLine="1418"/>
        <w:jc w:val="both"/>
        <w:rPr>
          <w:sz w:val="24"/>
          <w:szCs w:val="24"/>
        </w:rPr>
      </w:pPr>
      <w:r w:rsidRPr="0038709D">
        <w:rPr>
          <w:b/>
          <w:sz w:val="24"/>
          <w:szCs w:val="24"/>
        </w:rPr>
        <w:lastRenderedPageBreak/>
        <w:t>§ 2º</w:t>
      </w:r>
      <w:r w:rsidRPr="0038709D">
        <w:rPr>
          <w:sz w:val="24"/>
          <w:szCs w:val="24"/>
        </w:rPr>
        <w:t xml:space="preserve"> As obrigações de confidencialidade perdurarão inclusive após a cessação do vínculo com a Câmara Municipal.</w:t>
      </w:r>
    </w:p>
    <w:p w14:paraId="06D6D740" w14:textId="726998AC" w:rsidR="00A3566F" w:rsidRPr="0038709D" w:rsidRDefault="00A3566F" w:rsidP="0038709D">
      <w:pPr>
        <w:ind w:firstLine="1418"/>
        <w:jc w:val="both"/>
        <w:rPr>
          <w:sz w:val="24"/>
          <w:szCs w:val="24"/>
        </w:rPr>
      </w:pPr>
    </w:p>
    <w:p w14:paraId="5812F911" w14:textId="77777777" w:rsidR="0038709D" w:rsidRPr="0038709D" w:rsidRDefault="0038709D" w:rsidP="0038709D">
      <w:pPr>
        <w:ind w:firstLine="1418"/>
        <w:jc w:val="both"/>
        <w:rPr>
          <w:sz w:val="24"/>
          <w:szCs w:val="24"/>
        </w:rPr>
      </w:pPr>
    </w:p>
    <w:p w14:paraId="4C3237BD" w14:textId="77777777" w:rsidR="0038709D" w:rsidRPr="0038709D" w:rsidRDefault="00DF3167" w:rsidP="0038709D">
      <w:pPr>
        <w:jc w:val="center"/>
        <w:rPr>
          <w:b/>
          <w:sz w:val="24"/>
          <w:szCs w:val="24"/>
        </w:rPr>
      </w:pPr>
      <w:r w:rsidRPr="0038709D">
        <w:rPr>
          <w:b/>
          <w:sz w:val="24"/>
          <w:szCs w:val="24"/>
        </w:rPr>
        <w:t>TÍTULO V</w:t>
      </w:r>
    </w:p>
    <w:p w14:paraId="63167307" w14:textId="6935B373" w:rsidR="00A3566F" w:rsidRPr="0038709D" w:rsidRDefault="00DF3167" w:rsidP="0038709D">
      <w:pPr>
        <w:jc w:val="center"/>
        <w:rPr>
          <w:b/>
          <w:sz w:val="24"/>
          <w:szCs w:val="24"/>
        </w:rPr>
      </w:pPr>
      <w:r w:rsidRPr="0038709D">
        <w:rPr>
          <w:b/>
          <w:sz w:val="24"/>
          <w:szCs w:val="24"/>
        </w:rPr>
        <w:t>DAS RESPONSABILIDADES E PENALIDADES</w:t>
      </w:r>
    </w:p>
    <w:p w14:paraId="23379E4F" w14:textId="77777777" w:rsidR="00A3566F" w:rsidRPr="0038709D" w:rsidRDefault="00A3566F" w:rsidP="0038709D">
      <w:pPr>
        <w:ind w:firstLine="1418"/>
        <w:jc w:val="both"/>
        <w:rPr>
          <w:sz w:val="24"/>
          <w:szCs w:val="24"/>
        </w:rPr>
      </w:pPr>
    </w:p>
    <w:p w14:paraId="6F47B3F9" w14:textId="77777777" w:rsidR="00A3566F" w:rsidRPr="0038709D" w:rsidRDefault="00DF3167" w:rsidP="0038709D">
      <w:pPr>
        <w:ind w:firstLine="1418"/>
        <w:jc w:val="both"/>
        <w:rPr>
          <w:sz w:val="24"/>
          <w:szCs w:val="24"/>
        </w:rPr>
      </w:pPr>
      <w:r w:rsidRPr="0038709D">
        <w:rPr>
          <w:b/>
          <w:sz w:val="24"/>
          <w:szCs w:val="24"/>
        </w:rPr>
        <w:t>Art. 14.</w:t>
      </w:r>
      <w:r w:rsidRPr="0038709D">
        <w:rPr>
          <w:sz w:val="24"/>
          <w:szCs w:val="24"/>
        </w:rPr>
        <w:t xml:space="preserve"> É responsabilidade de cada vereador, servidor, estagiário, colaborador e prestador de serviço conhecer e cumprir integralmente as disposições desta Resolução, não podendo alegar desconhecimento para eximir-se de quaisquer responsabilidades.</w:t>
      </w:r>
    </w:p>
    <w:p w14:paraId="31856C1B" w14:textId="77777777" w:rsidR="00A3566F" w:rsidRPr="0038709D" w:rsidRDefault="00A3566F" w:rsidP="0038709D">
      <w:pPr>
        <w:ind w:firstLine="1418"/>
        <w:jc w:val="both"/>
        <w:rPr>
          <w:sz w:val="24"/>
          <w:szCs w:val="24"/>
        </w:rPr>
      </w:pPr>
    </w:p>
    <w:p w14:paraId="2CD04EE5" w14:textId="77777777" w:rsidR="00A3566F" w:rsidRPr="0038709D" w:rsidRDefault="00DF3167" w:rsidP="0038709D">
      <w:pPr>
        <w:ind w:firstLine="1418"/>
        <w:jc w:val="both"/>
        <w:rPr>
          <w:sz w:val="24"/>
          <w:szCs w:val="24"/>
        </w:rPr>
      </w:pPr>
      <w:r w:rsidRPr="0038709D">
        <w:rPr>
          <w:b/>
          <w:sz w:val="24"/>
          <w:szCs w:val="24"/>
        </w:rPr>
        <w:t>Art. 15.</w:t>
      </w:r>
      <w:r w:rsidRPr="0038709D">
        <w:rPr>
          <w:sz w:val="24"/>
          <w:szCs w:val="24"/>
        </w:rPr>
        <w:t xml:space="preserve"> O descumprimento das regras estabelecidas nesta Resolução sujeitará o infrator às sanções disciplinares previstas no Estatuto dos Servidores Públicos do Município de Sorriso, no Regimento Interno, na Lei Orgânica Municipal e demais legislações aplicáveis, sem prejuízo das responsabilidades civis e criminais cabíveis.</w:t>
      </w:r>
    </w:p>
    <w:p w14:paraId="4E6F6F59" w14:textId="77777777" w:rsidR="00A3566F" w:rsidRPr="0038709D" w:rsidRDefault="00DF3167" w:rsidP="0038709D">
      <w:pPr>
        <w:ind w:firstLine="1418"/>
        <w:jc w:val="both"/>
        <w:rPr>
          <w:sz w:val="24"/>
          <w:szCs w:val="24"/>
        </w:rPr>
      </w:pPr>
      <w:r w:rsidRPr="0038709D">
        <w:rPr>
          <w:b/>
          <w:sz w:val="24"/>
          <w:szCs w:val="24"/>
        </w:rPr>
        <w:t xml:space="preserve">Parágrafo único. </w:t>
      </w:r>
      <w:r w:rsidRPr="0038709D">
        <w:rPr>
          <w:sz w:val="24"/>
          <w:szCs w:val="24"/>
        </w:rPr>
        <w:t>O uso de qualquer recurso da Câmara para atividades ilegais, como as previstas nos incisos I e V do art. 6º desta Resolução, é motivo para exoneração/demissão ou rescisão de contratos, e a Câmara cooperará ativamente com as autoridades policiais ou judiciais nesses casos.</w:t>
      </w:r>
    </w:p>
    <w:p w14:paraId="14759A42" w14:textId="77777777" w:rsidR="00A3566F" w:rsidRPr="0038709D" w:rsidRDefault="00A3566F" w:rsidP="0038709D">
      <w:pPr>
        <w:ind w:firstLine="1418"/>
        <w:jc w:val="both"/>
        <w:rPr>
          <w:sz w:val="24"/>
          <w:szCs w:val="24"/>
        </w:rPr>
      </w:pPr>
    </w:p>
    <w:p w14:paraId="240F801A" w14:textId="77777777" w:rsidR="00A3566F" w:rsidRPr="0038709D" w:rsidRDefault="00DF3167" w:rsidP="0038709D">
      <w:pPr>
        <w:ind w:firstLine="1418"/>
        <w:jc w:val="both"/>
        <w:rPr>
          <w:sz w:val="24"/>
          <w:szCs w:val="24"/>
        </w:rPr>
      </w:pPr>
      <w:r w:rsidRPr="0038709D">
        <w:rPr>
          <w:b/>
          <w:sz w:val="24"/>
          <w:szCs w:val="24"/>
        </w:rPr>
        <w:t>Art. 16.</w:t>
      </w:r>
      <w:r w:rsidRPr="0038709D">
        <w:rPr>
          <w:sz w:val="24"/>
          <w:szCs w:val="24"/>
        </w:rPr>
        <w:t xml:space="preserve"> O Setor de Tecnologia da Informação deverá comunicar à Coordenadoria Geral e ao chefe imediato do infrator, formalmente, as ocorrências de uso indevido da internet.</w:t>
      </w:r>
    </w:p>
    <w:p w14:paraId="19CFCA42" w14:textId="2DD7D135" w:rsidR="00A3566F" w:rsidRPr="0038709D" w:rsidRDefault="00A3566F" w:rsidP="0038709D">
      <w:pPr>
        <w:ind w:firstLine="1418"/>
        <w:jc w:val="both"/>
        <w:rPr>
          <w:sz w:val="24"/>
          <w:szCs w:val="24"/>
        </w:rPr>
      </w:pPr>
    </w:p>
    <w:p w14:paraId="4B819ED7" w14:textId="77777777" w:rsidR="0038709D" w:rsidRPr="0038709D" w:rsidRDefault="0038709D" w:rsidP="0038709D">
      <w:pPr>
        <w:ind w:firstLine="1418"/>
        <w:jc w:val="both"/>
        <w:rPr>
          <w:sz w:val="24"/>
          <w:szCs w:val="24"/>
        </w:rPr>
      </w:pPr>
    </w:p>
    <w:p w14:paraId="0AE5E153" w14:textId="77777777" w:rsidR="0038709D" w:rsidRPr="0038709D" w:rsidRDefault="00DF3167" w:rsidP="0038709D">
      <w:pPr>
        <w:jc w:val="center"/>
        <w:rPr>
          <w:b/>
          <w:sz w:val="24"/>
          <w:szCs w:val="24"/>
        </w:rPr>
      </w:pPr>
      <w:r w:rsidRPr="0038709D">
        <w:rPr>
          <w:b/>
          <w:sz w:val="24"/>
          <w:szCs w:val="24"/>
        </w:rPr>
        <w:t>TÍTULO VI</w:t>
      </w:r>
    </w:p>
    <w:p w14:paraId="01B225F6" w14:textId="40F4D03F" w:rsidR="00A3566F" w:rsidRPr="0038709D" w:rsidRDefault="00DF3167" w:rsidP="0038709D">
      <w:pPr>
        <w:jc w:val="center"/>
        <w:rPr>
          <w:b/>
          <w:sz w:val="24"/>
          <w:szCs w:val="24"/>
        </w:rPr>
      </w:pPr>
      <w:r w:rsidRPr="0038709D">
        <w:rPr>
          <w:b/>
          <w:sz w:val="24"/>
          <w:szCs w:val="24"/>
        </w:rPr>
        <w:t>DAS DISPOSIÇÕES FINAIS</w:t>
      </w:r>
    </w:p>
    <w:p w14:paraId="30DC139B" w14:textId="77777777" w:rsidR="00A3566F" w:rsidRPr="0038709D" w:rsidRDefault="00A3566F" w:rsidP="0038709D">
      <w:pPr>
        <w:ind w:firstLine="1418"/>
        <w:jc w:val="both"/>
        <w:rPr>
          <w:sz w:val="24"/>
          <w:szCs w:val="24"/>
        </w:rPr>
      </w:pPr>
    </w:p>
    <w:p w14:paraId="2A6710E8" w14:textId="77777777" w:rsidR="00A3566F" w:rsidRPr="0038709D" w:rsidRDefault="00DF3167" w:rsidP="0038709D">
      <w:pPr>
        <w:ind w:firstLine="1418"/>
        <w:jc w:val="both"/>
        <w:rPr>
          <w:sz w:val="24"/>
          <w:szCs w:val="24"/>
        </w:rPr>
      </w:pPr>
      <w:r w:rsidRPr="0038709D">
        <w:rPr>
          <w:b/>
          <w:sz w:val="24"/>
          <w:szCs w:val="24"/>
        </w:rPr>
        <w:t>Art. 17.</w:t>
      </w:r>
      <w:r w:rsidRPr="0038709D">
        <w:rPr>
          <w:sz w:val="24"/>
          <w:szCs w:val="24"/>
        </w:rPr>
        <w:t xml:space="preserve"> Os casos omissos, excepcionalidades e as dúvidas de interpretação desta Resolução serão dirimidos pela Presidência da Câmara Municipal, ouvida a Coordenadoria Geral e o setor de Tecnologia da Informação.</w:t>
      </w:r>
    </w:p>
    <w:p w14:paraId="525A1C1E" w14:textId="77777777" w:rsidR="00A3566F" w:rsidRPr="0038709D" w:rsidRDefault="00A3566F" w:rsidP="0038709D">
      <w:pPr>
        <w:ind w:firstLine="1418"/>
        <w:jc w:val="both"/>
        <w:rPr>
          <w:sz w:val="24"/>
          <w:szCs w:val="24"/>
        </w:rPr>
      </w:pPr>
    </w:p>
    <w:p w14:paraId="3216D1E0" w14:textId="4F005326" w:rsidR="00FB55C5" w:rsidRPr="0038709D" w:rsidRDefault="00DF3167" w:rsidP="0038709D">
      <w:pPr>
        <w:ind w:firstLine="1418"/>
        <w:jc w:val="both"/>
        <w:rPr>
          <w:sz w:val="24"/>
          <w:szCs w:val="24"/>
        </w:rPr>
      </w:pPr>
      <w:r w:rsidRPr="0038709D">
        <w:rPr>
          <w:b/>
          <w:sz w:val="24"/>
          <w:szCs w:val="24"/>
        </w:rPr>
        <w:t>Art. 18.</w:t>
      </w:r>
      <w:r w:rsidRPr="0038709D">
        <w:rPr>
          <w:sz w:val="24"/>
          <w:szCs w:val="24"/>
        </w:rPr>
        <w:t xml:space="preserve"> Esta Resolução entra em vigor 30 (trinta) dias após a data de sua publicação, para fins de adap</w:t>
      </w:r>
      <w:bookmarkStart w:id="0" w:name="_GoBack"/>
      <w:bookmarkEnd w:id="0"/>
      <w:r w:rsidRPr="0038709D">
        <w:rPr>
          <w:sz w:val="24"/>
          <w:szCs w:val="24"/>
        </w:rPr>
        <w:t>tação e treinamento dos envolvidos</w:t>
      </w:r>
    </w:p>
    <w:p w14:paraId="15FC548A" w14:textId="77777777" w:rsidR="00A934F8" w:rsidRPr="0038709D" w:rsidRDefault="00A934F8" w:rsidP="0038709D">
      <w:pPr>
        <w:ind w:firstLine="1418"/>
        <w:jc w:val="both"/>
        <w:rPr>
          <w:sz w:val="24"/>
          <w:szCs w:val="24"/>
        </w:rPr>
      </w:pPr>
    </w:p>
    <w:p w14:paraId="5A5739C5" w14:textId="77777777" w:rsidR="00A934F8" w:rsidRPr="0038709D" w:rsidRDefault="00A934F8" w:rsidP="0038709D">
      <w:pPr>
        <w:jc w:val="both"/>
        <w:rPr>
          <w:sz w:val="24"/>
          <w:szCs w:val="24"/>
        </w:rPr>
      </w:pPr>
    </w:p>
    <w:p w14:paraId="7B9D02A2" w14:textId="0ACE6A91" w:rsidR="0003020A" w:rsidRPr="0038709D" w:rsidRDefault="00DF3167" w:rsidP="0038709D">
      <w:pPr>
        <w:ind w:firstLine="1418"/>
        <w:jc w:val="both"/>
        <w:rPr>
          <w:sz w:val="24"/>
          <w:szCs w:val="24"/>
        </w:rPr>
      </w:pPr>
      <w:r w:rsidRPr="0038709D">
        <w:rPr>
          <w:sz w:val="24"/>
          <w:szCs w:val="24"/>
        </w:rPr>
        <w:t xml:space="preserve">Câmara Municipal de Sorriso, Estado de Mato Grosso, em </w:t>
      </w:r>
      <w:r w:rsidR="00272496" w:rsidRPr="0038709D">
        <w:rPr>
          <w:bCs/>
          <w:sz w:val="24"/>
          <w:szCs w:val="24"/>
        </w:rPr>
        <w:t>1</w:t>
      </w:r>
      <w:r w:rsidR="0038709D" w:rsidRPr="0038709D">
        <w:rPr>
          <w:bCs/>
          <w:sz w:val="24"/>
          <w:szCs w:val="24"/>
        </w:rPr>
        <w:t>5</w:t>
      </w:r>
      <w:r w:rsidR="00272496" w:rsidRPr="0038709D">
        <w:rPr>
          <w:bCs/>
          <w:sz w:val="24"/>
          <w:szCs w:val="24"/>
        </w:rPr>
        <w:t xml:space="preserve"> de outubro</w:t>
      </w:r>
      <w:r w:rsidR="009772E9" w:rsidRPr="0038709D">
        <w:rPr>
          <w:bCs/>
          <w:sz w:val="24"/>
          <w:szCs w:val="24"/>
        </w:rPr>
        <w:t xml:space="preserve"> de 2025</w:t>
      </w:r>
      <w:r w:rsidRPr="0038709D">
        <w:rPr>
          <w:sz w:val="24"/>
          <w:szCs w:val="24"/>
        </w:rPr>
        <w:t>.</w:t>
      </w:r>
    </w:p>
    <w:p w14:paraId="2ACCB0B1" w14:textId="77777777" w:rsidR="00A934F8" w:rsidRPr="0038709D" w:rsidRDefault="00A934F8" w:rsidP="0038709D">
      <w:pPr>
        <w:ind w:firstLine="1418"/>
        <w:jc w:val="both"/>
        <w:rPr>
          <w:sz w:val="24"/>
          <w:szCs w:val="24"/>
        </w:rPr>
      </w:pPr>
    </w:p>
    <w:p w14:paraId="73038AA5" w14:textId="77777777" w:rsidR="0038709D" w:rsidRPr="0038709D" w:rsidRDefault="0038709D" w:rsidP="0038709D">
      <w:pPr>
        <w:jc w:val="center"/>
        <w:rPr>
          <w:sz w:val="24"/>
          <w:szCs w:val="24"/>
        </w:rPr>
      </w:pPr>
    </w:p>
    <w:p w14:paraId="69EAD65F" w14:textId="77777777" w:rsidR="0038709D" w:rsidRPr="0038709D" w:rsidRDefault="0038709D" w:rsidP="0038709D">
      <w:pPr>
        <w:jc w:val="center"/>
        <w:rPr>
          <w:sz w:val="24"/>
          <w:szCs w:val="24"/>
        </w:rPr>
      </w:pPr>
    </w:p>
    <w:tbl>
      <w:tblPr>
        <w:tblStyle w:val="Tabelacomgrade"/>
        <w:tblpPr w:leftFromText="141" w:rightFromText="141" w:vertAnchor="text" w:horzAnchor="margin" w:tblpXSpec="center" w:tblpY="1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8709D" w:rsidRPr="0038709D" w14:paraId="03B5F52A" w14:textId="77777777" w:rsidTr="0038709D">
        <w:trPr>
          <w:trHeight w:val="1412"/>
        </w:trPr>
        <w:tc>
          <w:tcPr>
            <w:tcW w:w="4247" w:type="dxa"/>
          </w:tcPr>
          <w:p w14:paraId="58AF2472" w14:textId="77777777" w:rsidR="0038709D" w:rsidRPr="0038709D" w:rsidRDefault="0038709D" w:rsidP="0038709D">
            <w:pPr>
              <w:jc w:val="center"/>
              <w:rPr>
                <w:b/>
                <w:bCs/>
                <w:sz w:val="24"/>
                <w:szCs w:val="24"/>
              </w:rPr>
            </w:pPr>
            <w:r w:rsidRPr="0038709D">
              <w:rPr>
                <w:b/>
                <w:bCs/>
                <w:sz w:val="24"/>
                <w:szCs w:val="24"/>
              </w:rPr>
              <w:t>RODRIGO MATTERAZZI</w:t>
            </w:r>
          </w:p>
          <w:p w14:paraId="52161B61" w14:textId="77777777" w:rsidR="0038709D" w:rsidRPr="0038709D" w:rsidRDefault="0038709D" w:rsidP="0038709D">
            <w:pPr>
              <w:jc w:val="center"/>
              <w:rPr>
                <w:b/>
                <w:bCs/>
                <w:sz w:val="24"/>
                <w:szCs w:val="24"/>
              </w:rPr>
            </w:pPr>
            <w:r w:rsidRPr="0038709D">
              <w:rPr>
                <w:b/>
                <w:bCs/>
                <w:sz w:val="24"/>
                <w:szCs w:val="24"/>
              </w:rPr>
              <w:t>Presidente</w:t>
            </w:r>
          </w:p>
        </w:tc>
        <w:tc>
          <w:tcPr>
            <w:tcW w:w="4247" w:type="dxa"/>
          </w:tcPr>
          <w:p w14:paraId="35253CA5" w14:textId="77777777" w:rsidR="0038709D" w:rsidRPr="0038709D" w:rsidRDefault="0038709D" w:rsidP="0038709D">
            <w:pPr>
              <w:jc w:val="center"/>
              <w:rPr>
                <w:b/>
                <w:bCs/>
                <w:sz w:val="24"/>
                <w:szCs w:val="24"/>
              </w:rPr>
            </w:pPr>
            <w:r w:rsidRPr="0038709D">
              <w:rPr>
                <w:b/>
                <w:bCs/>
                <w:sz w:val="24"/>
                <w:szCs w:val="24"/>
              </w:rPr>
              <w:t>EMERSON FARIAS</w:t>
            </w:r>
          </w:p>
          <w:p w14:paraId="709448B3" w14:textId="77777777" w:rsidR="0038709D" w:rsidRPr="0038709D" w:rsidRDefault="0038709D" w:rsidP="0038709D">
            <w:pPr>
              <w:jc w:val="center"/>
              <w:rPr>
                <w:b/>
                <w:bCs/>
                <w:sz w:val="24"/>
                <w:szCs w:val="24"/>
              </w:rPr>
            </w:pPr>
            <w:r w:rsidRPr="0038709D">
              <w:rPr>
                <w:b/>
                <w:bCs/>
                <w:sz w:val="24"/>
                <w:szCs w:val="24"/>
              </w:rPr>
              <w:t>Vice-presidente</w:t>
            </w:r>
          </w:p>
        </w:tc>
      </w:tr>
      <w:tr w:rsidR="0038709D" w:rsidRPr="0038709D" w14:paraId="1433DAB8" w14:textId="77777777" w:rsidTr="0038709D">
        <w:tc>
          <w:tcPr>
            <w:tcW w:w="4247" w:type="dxa"/>
          </w:tcPr>
          <w:p w14:paraId="768B02BA" w14:textId="77777777" w:rsidR="0038709D" w:rsidRPr="0038709D" w:rsidRDefault="0038709D" w:rsidP="0038709D">
            <w:pPr>
              <w:jc w:val="center"/>
              <w:rPr>
                <w:b/>
                <w:bCs/>
                <w:sz w:val="24"/>
                <w:szCs w:val="24"/>
              </w:rPr>
            </w:pPr>
            <w:r w:rsidRPr="0038709D">
              <w:rPr>
                <w:b/>
                <w:bCs/>
                <w:sz w:val="24"/>
                <w:szCs w:val="24"/>
              </w:rPr>
              <w:t>DIOGO KRIGUER</w:t>
            </w:r>
          </w:p>
          <w:p w14:paraId="4DF49BCC" w14:textId="77777777" w:rsidR="0038709D" w:rsidRPr="0038709D" w:rsidRDefault="0038709D" w:rsidP="0038709D">
            <w:pPr>
              <w:jc w:val="center"/>
              <w:rPr>
                <w:b/>
                <w:bCs/>
                <w:sz w:val="24"/>
                <w:szCs w:val="24"/>
              </w:rPr>
            </w:pPr>
            <w:r w:rsidRPr="0038709D">
              <w:rPr>
                <w:b/>
                <w:bCs/>
                <w:sz w:val="24"/>
                <w:szCs w:val="24"/>
              </w:rPr>
              <w:t>1º Secretário</w:t>
            </w:r>
          </w:p>
        </w:tc>
        <w:tc>
          <w:tcPr>
            <w:tcW w:w="4247" w:type="dxa"/>
          </w:tcPr>
          <w:p w14:paraId="3C09AF43" w14:textId="77777777" w:rsidR="0038709D" w:rsidRPr="0038709D" w:rsidRDefault="0038709D" w:rsidP="0038709D">
            <w:pPr>
              <w:jc w:val="center"/>
              <w:rPr>
                <w:b/>
                <w:bCs/>
                <w:sz w:val="24"/>
                <w:szCs w:val="24"/>
              </w:rPr>
            </w:pPr>
            <w:r w:rsidRPr="0038709D">
              <w:rPr>
                <w:b/>
                <w:bCs/>
                <w:sz w:val="24"/>
                <w:szCs w:val="24"/>
              </w:rPr>
              <w:t>ADIR CUNICO</w:t>
            </w:r>
          </w:p>
          <w:p w14:paraId="5A95621F" w14:textId="77777777" w:rsidR="0038709D" w:rsidRPr="0038709D" w:rsidRDefault="0038709D" w:rsidP="0038709D">
            <w:pPr>
              <w:jc w:val="center"/>
              <w:rPr>
                <w:b/>
                <w:bCs/>
                <w:sz w:val="24"/>
                <w:szCs w:val="24"/>
              </w:rPr>
            </w:pPr>
            <w:r w:rsidRPr="0038709D">
              <w:rPr>
                <w:b/>
                <w:bCs/>
                <w:sz w:val="24"/>
                <w:szCs w:val="24"/>
              </w:rPr>
              <w:t>2º Secretário</w:t>
            </w:r>
          </w:p>
          <w:p w14:paraId="2FE235BA" w14:textId="77777777" w:rsidR="0038709D" w:rsidRPr="0038709D" w:rsidRDefault="0038709D" w:rsidP="0038709D">
            <w:pPr>
              <w:jc w:val="center"/>
              <w:rPr>
                <w:b/>
                <w:bCs/>
                <w:sz w:val="24"/>
                <w:szCs w:val="24"/>
              </w:rPr>
            </w:pPr>
          </w:p>
        </w:tc>
      </w:tr>
    </w:tbl>
    <w:p w14:paraId="712EF338" w14:textId="77777777" w:rsidR="0038709D" w:rsidRPr="0038709D" w:rsidRDefault="0038709D" w:rsidP="0038709D">
      <w:pPr>
        <w:jc w:val="center"/>
        <w:rPr>
          <w:sz w:val="24"/>
          <w:szCs w:val="24"/>
        </w:rPr>
      </w:pPr>
    </w:p>
    <w:p w14:paraId="48AD31F6" w14:textId="77777777" w:rsidR="0038709D" w:rsidRPr="0038709D" w:rsidRDefault="0038709D" w:rsidP="0038709D">
      <w:pPr>
        <w:rPr>
          <w:b/>
          <w:bCs/>
          <w:sz w:val="24"/>
          <w:szCs w:val="24"/>
        </w:rPr>
      </w:pPr>
    </w:p>
    <w:p w14:paraId="37627CF0" w14:textId="77777777" w:rsidR="0038709D" w:rsidRPr="0038709D" w:rsidRDefault="0038709D" w:rsidP="0038709D">
      <w:pPr>
        <w:rPr>
          <w:b/>
          <w:bCs/>
          <w:sz w:val="24"/>
          <w:szCs w:val="24"/>
        </w:rPr>
      </w:pPr>
    </w:p>
    <w:p w14:paraId="585FE378" w14:textId="77777777" w:rsidR="0038709D" w:rsidRPr="0038709D" w:rsidRDefault="0038709D" w:rsidP="0038709D">
      <w:pPr>
        <w:rPr>
          <w:b/>
          <w:bCs/>
          <w:sz w:val="24"/>
          <w:szCs w:val="24"/>
        </w:rPr>
      </w:pPr>
    </w:p>
    <w:p w14:paraId="71A65C17" w14:textId="77777777" w:rsidR="0038709D" w:rsidRPr="0038709D" w:rsidRDefault="0038709D" w:rsidP="0038709D">
      <w:pPr>
        <w:rPr>
          <w:b/>
          <w:bCs/>
          <w:sz w:val="24"/>
          <w:szCs w:val="24"/>
        </w:rPr>
      </w:pPr>
    </w:p>
    <w:p w14:paraId="2BB793A1" w14:textId="384A5840" w:rsidR="006904D7" w:rsidRPr="0038709D" w:rsidRDefault="00DF3167" w:rsidP="0038709D">
      <w:pPr>
        <w:jc w:val="center"/>
        <w:rPr>
          <w:b/>
          <w:bCs/>
          <w:sz w:val="22"/>
          <w:szCs w:val="22"/>
        </w:rPr>
      </w:pPr>
      <w:r w:rsidRPr="0038709D">
        <w:rPr>
          <w:b/>
          <w:bCs/>
          <w:sz w:val="22"/>
          <w:szCs w:val="22"/>
        </w:rPr>
        <w:lastRenderedPageBreak/>
        <w:t>JUSTIFICATIVA</w:t>
      </w:r>
      <w:r w:rsidR="00FB55C5" w:rsidRPr="0038709D">
        <w:rPr>
          <w:b/>
          <w:bCs/>
          <w:sz w:val="22"/>
          <w:szCs w:val="22"/>
        </w:rPr>
        <w:t>S</w:t>
      </w:r>
    </w:p>
    <w:p w14:paraId="0D83B45B" w14:textId="77777777" w:rsidR="006904D7" w:rsidRPr="0038709D" w:rsidRDefault="006904D7" w:rsidP="0038709D">
      <w:pPr>
        <w:jc w:val="both"/>
        <w:rPr>
          <w:sz w:val="22"/>
          <w:szCs w:val="22"/>
        </w:rPr>
      </w:pPr>
    </w:p>
    <w:p w14:paraId="768B7A79" w14:textId="77777777" w:rsidR="003C30E6" w:rsidRPr="0038709D" w:rsidRDefault="00DF3167" w:rsidP="0038709D">
      <w:pPr>
        <w:ind w:firstLine="1418"/>
        <w:jc w:val="both"/>
        <w:rPr>
          <w:sz w:val="22"/>
          <w:szCs w:val="22"/>
        </w:rPr>
      </w:pPr>
      <w:r w:rsidRPr="0038709D">
        <w:rPr>
          <w:sz w:val="22"/>
          <w:szCs w:val="22"/>
        </w:rPr>
        <w:t>A presente Resolução surge da imperiosa necessidade de regulamentar o uso e o controle de acesso à internet e demais recursos tecnológicos no ambiente de trabalho da Câmara Municipal de Sorriso, em atendimento ao apontamento da Controladoria Interna (CI Nº 07/2025, item 9).</w:t>
      </w:r>
    </w:p>
    <w:p w14:paraId="2C179B5B" w14:textId="77777777" w:rsidR="003C30E6" w:rsidRPr="0038709D" w:rsidRDefault="003C30E6" w:rsidP="0038709D">
      <w:pPr>
        <w:ind w:firstLine="1418"/>
        <w:jc w:val="both"/>
        <w:rPr>
          <w:sz w:val="22"/>
          <w:szCs w:val="22"/>
        </w:rPr>
      </w:pPr>
    </w:p>
    <w:p w14:paraId="5FE6652C" w14:textId="77777777" w:rsidR="003C30E6" w:rsidRPr="0038709D" w:rsidRDefault="00DF3167" w:rsidP="0038709D">
      <w:pPr>
        <w:ind w:firstLine="1418"/>
        <w:jc w:val="both"/>
        <w:rPr>
          <w:sz w:val="22"/>
          <w:szCs w:val="22"/>
        </w:rPr>
      </w:pPr>
      <w:r w:rsidRPr="0038709D">
        <w:rPr>
          <w:sz w:val="22"/>
          <w:szCs w:val="22"/>
        </w:rPr>
        <w:t>Em um cenário onde a tecnologia é ferramenta indispensável para a execução das atividades públicas, torna-se fundamental estabelecer diretrizes claras que garantam a sua utilização de forma produtiva, segura e ética. O uso indiscriminado ou indevido dos recursos tecnológicos não apenas compromete a eficiência dos serviços prestados aos cidadãos, mas também pode expor a rede corporativa a riscos de segurança, prejudicar a integridade de dados e, consequentemente, afetar a reputação da instituição.</w:t>
      </w:r>
    </w:p>
    <w:p w14:paraId="12C0CD25" w14:textId="77777777" w:rsidR="003C30E6" w:rsidRPr="0038709D" w:rsidRDefault="003C30E6" w:rsidP="0038709D">
      <w:pPr>
        <w:ind w:firstLine="1418"/>
        <w:jc w:val="both"/>
        <w:rPr>
          <w:sz w:val="22"/>
          <w:szCs w:val="22"/>
        </w:rPr>
      </w:pPr>
    </w:p>
    <w:p w14:paraId="24C43482" w14:textId="77777777" w:rsidR="003C30E6" w:rsidRPr="0038709D" w:rsidRDefault="00DF3167" w:rsidP="0038709D">
      <w:pPr>
        <w:ind w:firstLine="1418"/>
        <w:jc w:val="both"/>
        <w:rPr>
          <w:sz w:val="22"/>
          <w:szCs w:val="22"/>
        </w:rPr>
      </w:pPr>
      <w:r w:rsidRPr="0038709D">
        <w:rPr>
          <w:sz w:val="22"/>
          <w:szCs w:val="22"/>
        </w:rPr>
        <w:t>Esta Resolução visa, portanto:</w:t>
      </w:r>
    </w:p>
    <w:p w14:paraId="2A25FF64" w14:textId="77777777" w:rsidR="003C30E6" w:rsidRPr="0038709D" w:rsidRDefault="003C30E6" w:rsidP="0038709D">
      <w:pPr>
        <w:ind w:firstLine="1418"/>
        <w:jc w:val="both"/>
        <w:rPr>
          <w:sz w:val="22"/>
          <w:szCs w:val="22"/>
        </w:rPr>
      </w:pPr>
    </w:p>
    <w:p w14:paraId="161F2BCE" w14:textId="77777777" w:rsidR="003C30E6" w:rsidRPr="0038709D" w:rsidRDefault="00DF3167" w:rsidP="0038709D">
      <w:pPr>
        <w:ind w:firstLine="1418"/>
        <w:jc w:val="both"/>
        <w:rPr>
          <w:sz w:val="22"/>
          <w:szCs w:val="22"/>
        </w:rPr>
      </w:pPr>
      <w:r w:rsidRPr="0038709D">
        <w:rPr>
          <w:sz w:val="22"/>
          <w:szCs w:val="22"/>
        </w:rPr>
        <w:t>•</w:t>
      </w:r>
      <w:r w:rsidRPr="0038709D">
        <w:rPr>
          <w:sz w:val="22"/>
          <w:szCs w:val="22"/>
        </w:rPr>
        <w:tab/>
        <w:t>Assegurar a Eficiência e Produtividade: Ao focar o uso da internet e dos equipamentos para fins estritamente profissionais e institucionais, a norma busca maximizar a produtividade dos servidores e a otimização dos recursos públicos.</w:t>
      </w:r>
    </w:p>
    <w:p w14:paraId="44E049BD" w14:textId="77777777" w:rsidR="003C30E6" w:rsidRPr="0038709D" w:rsidRDefault="00DF3167" w:rsidP="0038709D">
      <w:pPr>
        <w:ind w:firstLine="1418"/>
        <w:jc w:val="both"/>
        <w:rPr>
          <w:sz w:val="22"/>
          <w:szCs w:val="22"/>
        </w:rPr>
      </w:pPr>
      <w:r w:rsidRPr="0038709D">
        <w:rPr>
          <w:sz w:val="22"/>
          <w:szCs w:val="22"/>
        </w:rPr>
        <w:t>•</w:t>
      </w:r>
      <w:r w:rsidRPr="0038709D">
        <w:rPr>
          <w:sz w:val="22"/>
          <w:szCs w:val="22"/>
        </w:rPr>
        <w:tab/>
        <w:t>Promover a Segurança da Informação: A regulamentação estabelece diretrizes para a proteção da rede, dos sistemas e dos dados da Câmara, minimizando vulnerabilidades e prevenindo acessos ou divulgações indevidas. O monitoramento do uso, em conformidade com a Lei Geral de Proteção de Dados (LGPD), é um pilar essencial para este fim.</w:t>
      </w:r>
    </w:p>
    <w:p w14:paraId="6B79B192" w14:textId="77777777" w:rsidR="003C30E6" w:rsidRPr="0038709D" w:rsidRDefault="00DF3167" w:rsidP="0038709D">
      <w:pPr>
        <w:ind w:firstLine="1418"/>
        <w:jc w:val="both"/>
        <w:rPr>
          <w:sz w:val="22"/>
          <w:szCs w:val="22"/>
        </w:rPr>
      </w:pPr>
      <w:r w:rsidRPr="0038709D">
        <w:rPr>
          <w:sz w:val="22"/>
          <w:szCs w:val="22"/>
        </w:rPr>
        <w:t>•</w:t>
      </w:r>
      <w:r w:rsidRPr="0038709D">
        <w:rPr>
          <w:sz w:val="22"/>
          <w:szCs w:val="22"/>
        </w:rPr>
        <w:tab/>
        <w:t>Fortalecer a Conduta Ética e a Transparência: Ao definir o que é permitido e o que é vedado, a Resolução contribui para o aperfeiçoamento da conduta ética no ambiente de trabalho, refletindo o compromisso da Câmara com a moralidade administrativa (CI Nº 07/2025, item 4).</w:t>
      </w:r>
    </w:p>
    <w:p w14:paraId="369E2D0B" w14:textId="77777777" w:rsidR="003C30E6" w:rsidRPr="0038709D" w:rsidRDefault="00DF3167" w:rsidP="0038709D">
      <w:pPr>
        <w:ind w:firstLine="1418"/>
        <w:jc w:val="both"/>
        <w:rPr>
          <w:sz w:val="22"/>
          <w:szCs w:val="22"/>
        </w:rPr>
      </w:pPr>
      <w:r w:rsidRPr="0038709D">
        <w:rPr>
          <w:sz w:val="22"/>
          <w:szCs w:val="22"/>
        </w:rPr>
        <w:t>•</w:t>
      </w:r>
      <w:r w:rsidRPr="0038709D">
        <w:rPr>
          <w:sz w:val="22"/>
          <w:szCs w:val="22"/>
        </w:rPr>
        <w:tab/>
        <w:t>Garantir a Responsabilização: A norma explicita as consequências do descumprimento, alinhando-se às previsões do Estatuto dos Servidores Públicos, do Regimento Interno e da Lei Orgânica Municipal, reforçando a responsabilidade individual pelo uso adequado dos recursos públicos.</w:t>
      </w:r>
    </w:p>
    <w:p w14:paraId="6D32D456" w14:textId="77777777" w:rsidR="003C30E6" w:rsidRPr="0038709D" w:rsidRDefault="00DF3167" w:rsidP="0038709D">
      <w:pPr>
        <w:ind w:firstLine="1418"/>
        <w:jc w:val="both"/>
        <w:rPr>
          <w:sz w:val="22"/>
          <w:szCs w:val="22"/>
        </w:rPr>
      </w:pPr>
      <w:proofErr w:type="gramStart"/>
      <w:r w:rsidRPr="0038709D">
        <w:rPr>
          <w:sz w:val="22"/>
          <w:szCs w:val="22"/>
        </w:rPr>
        <w:t>•</w:t>
      </w:r>
      <w:r w:rsidRPr="0038709D">
        <w:rPr>
          <w:sz w:val="22"/>
          <w:szCs w:val="22"/>
        </w:rPr>
        <w:tab/>
        <w:t>Alinhar-se</w:t>
      </w:r>
      <w:proofErr w:type="gramEnd"/>
      <w:r w:rsidRPr="0038709D">
        <w:rPr>
          <w:sz w:val="22"/>
          <w:szCs w:val="22"/>
        </w:rPr>
        <w:t xml:space="preserve"> às Boas Práticas de Governança: Ao formalizar as regras de uso e controle, a Câmara avança na implementação de um ambiente de trabalho mais seguro, transparente e em conformidade com as exigências legais e os princípios da boa governança.</w:t>
      </w:r>
    </w:p>
    <w:p w14:paraId="76FEB27D" w14:textId="77777777" w:rsidR="003C30E6" w:rsidRPr="0038709D" w:rsidRDefault="003C30E6" w:rsidP="0038709D">
      <w:pPr>
        <w:ind w:firstLine="1418"/>
        <w:jc w:val="both"/>
        <w:rPr>
          <w:sz w:val="22"/>
          <w:szCs w:val="22"/>
        </w:rPr>
      </w:pPr>
    </w:p>
    <w:p w14:paraId="4CA84E36" w14:textId="5208E32C" w:rsidR="00A934F8" w:rsidRPr="0038709D" w:rsidRDefault="00DF3167" w:rsidP="0038709D">
      <w:pPr>
        <w:ind w:firstLine="1418"/>
        <w:jc w:val="both"/>
        <w:rPr>
          <w:sz w:val="22"/>
          <w:szCs w:val="22"/>
        </w:rPr>
      </w:pPr>
      <w:r w:rsidRPr="0038709D">
        <w:rPr>
          <w:sz w:val="22"/>
          <w:szCs w:val="22"/>
        </w:rPr>
        <w:t>Dessa forma, esta Resolução não apenas responde a uma necessidade identificada internamente, mas também fortalece a capacidade da Câmara Municipal de Sorriso de cumprir suas funções institucionais com a máxima eficácia e responsabilidade esclarecendo e incentivando as boas práticas e utilização racional dos recursos públicos.</w:t>
      </w:r>
    </w:p>
    <w:p w14:paraId="487A1A7B" w14:textId="77777777" w:rsidR="00A934F8" w:rsidRPr="0038709D" w:rsidRDefault="00A934F8" w:rsidP="0038709D">
      <w:pPr>
        <w:ind w:firstLine="1418"/>
        <w:jc w:val="both"/>
        <w:rPr>
          <w:sz w:val="22"/>
          <w:szCs w:val="22"/>
        </w:rPr>
      </w:pPr>
    </w:p>
    <w:p w14:paraId="35B03574" w14:textId="77777777" w:rsidR="00A934F8" w:rsidRPr="0038709D" w:rsidRDefault="00A934F8" w:rsidP="0038709D">
      <w:pPr>
        <w:ind w:firstLine="1418"/>
        <w:jc w:val="both"/>
        <w:rPr>
          <w:sz w:val="22"/>
          <w:szCs w:val="22"/>
        </w:rPr>
      </w:pPr>
    </w:p>
    <w:p w14:paraId="22CB4786" w14:textId="56DE1C78" w:rsidR="00866C53" w:rsidRDefault="00DF3167" w:rsidP="0038709D">
      <w:pPr>
        <w:ind w:firstLine="1418"/>
        <w:jc w:val="both"/>
        <w:rPr>
          <w:sz w:val="22"/>
          <w:szCs w:val="22"/>
        </w:rPr>
      </w:pPr>
      <w:r w:rsidRPr="0038709D">
        <w:rPr>
          <w:sz w:val="22"/>
          <w:szCs w:val="22"/>
        </w:rPr>
        <w:t xml:space="preserve">Câmara Municipal de Sorriso, Estado de Mato Grosso, em </w:t>
      </w:r>
      <w:r w:rsidR="00A3566F" w:rsidRPr="0038709D">
        <w:rPr>
          <w:bCs/>
          <w:sz w:val="22"/>
          <w:szCs w:val="22"/>
        </w:rPr>
        <w:t>1</w:t>
      </w:r>
      <w:r w:rsidR="0038709D">
        <w:rPr>
          <w:bCs/>
          <w:sz w:val="22"/>
          <w:szCs w:val="22"/>
        </w:rPr>
        <w:t>5</w:t>
      </w:r>
      <w:r w:rsidR="00A3566F" w:rsidRPr="0038709D">
        <w:rPr>
          <w:bCs/>
          <w:sz w:val="22"/>
          <w:szCs w:val="22"/>
        </w:rPr>
        <w:t xml:space="preserve"> de outubro</w:t>
      </w:r>
      <w:r w:rsidR="009772E9" w:rsidRPr="0038709D">
        <w:rPr>
          <w:bCs/>
          <w:sz w:val="22"/>
          <w:szCs w:val="22"/>
        </w:rPr>
        <w:t xml:space="preserve"> de 2025</w:t>
      </w:r>
      <w:r w:rsidRPr="0038709D">
        <w:rPr>
          <w:sz w:val="22"/>
          <w:szCs w:val="22"/>
        </w:rPr>
        <w:t>.</w:t>
      </w:r>
    </w:p>
    <w:p w14:paraId="21F6FA8B" w14:textId="77777777" w:rsidR="0038709D" w:rsidRPr="0038709D" w:rsidRDefault="0038709D" w:rsidP="0038709D">
      <w:pPr>
        <w:ind w:firstLine="1418"/>
        <w:jc w:val="both"/>
        <w:rPr>
          <w:sz w:val="22"/>
          <w:szCs w:val="22"/>
        </w:rPr>
      </w:pPr>
    </w:p>
    <w:p w14:paraId="3A89DCED" w14:textId="77777777" w:rsidR="00D00E0D" w:rsidRDefault="00D00E0D" w:rsidP="00D00E0D">
      <w:pPr>
        <w:ind w:firstLine="1418"/>
        <w:jc w:val="both"/>
        <w:rPr>
          <w:sz w:val="24"/>
          <w:szCs w:val="24"/>
        </w:rPr>
      </w:pPr>
    </w:p>
    <w:p w14:paraId="09B07F95" w14:textId="77777777" w:rsidR="00D00E0D" w:rsidRPr="00CB6D36" w:rsidRDefault="00D00E0D" w:rsidP="00D00E0D">
      <w:pPr>
        <w:ind w:firstLine="1418"/>
        <w:jc w:val="both"/>
        <w:rPr>
          <w:sz w:val="24"/>
          <w:szCs w:val="24"/>
        </w:rPr>
      </w:pPr>
    </w:p>
    <w:p w14:paraId="531B1F4A" w14:textId="77777777" w:rsidR="00D00E0D" w:rsidRPr="00CB6D36" w:rsidRDefault="00D00E0D" w:rsidP="00D00E0D">
      <w:pPr>
        <w:ind w:firstLine="1418"/>
        <w:jc w:val="both"/>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00E0D" w:rsidRPr="00CB6D36" w14:paraId="5CD4C3A0" w14:textId="77777777" w:rsidTr="00697718">
        <w:trPr>
          <w:trHeight w:val="1553"/>
        </w:trPr>
        <w:tc>
          <w:tcPr>
            <w:tcW w:w="4247" w:type="dxa"/>
          </w:tcPr>
          <w:p w14:paraId="528C4182" w14:textId="77777777" w:rsidR="00D00E0D" w:rsidRPr="00CB6D36" w:rsidRDefault="00D00E0D" w:rsidP="00697718">
            <w:pPr>
              <w:jc w:val="center"/>
              <w:rPr>
                <w:b/>
                <w:bCs/>
                <w:sz w:val="24"/>
                <w:szCs w:val="24"/>
              </w:rPr>
            </w:pPr>
            <w:r w:rsidRPr="00CB6D36">
              <w:rPr>
                <w:b/>
                <w:bCs/>
                <w:sz w:val="24"/>
                <w:szCs w:val="24"/>
              </w:rPr>
              <w:t>RODRIGO MATTERAZZI</w:t>
            </w:r>
          </w:p>
          <w:p w14:paraId="69B9FA15" w14:textId="77777777" w:rsidR="00D00E0D" w:rsidRPr="00CB6D36" w:rsidRDefault="00D00E0D" w:rsidP="00697718">
            <w:pPr>
              <w:jc w:val="center"/>
              <w:rPr>
                <w:b/>
                <w:bCs/>
                <w:sz w:val="24"/>
                <w:szCs w:val="24"/>
              </w:rPr>
            </w:pPr>
            <w:r>
              <w:rPr>
                <w:b/>
                <w:bCs/>
                <w:sz w:val="24"/>
                <w:szCs w:val="24"/>
              </w:rPr>
              <w:t>Presidente</w:t>
            </w:r>
          </w:p>
        </w:tc>
        <w:tc>
          <w:tcPr>
            <w:tcW w:w="4247" w:type="dxa"/>
          </w:tcPr>
          <w:p w14:paraId="1EBBDA03" w14:textId="77777777" w:rsidR="00D00E0D" w:rsidRPr="00CB6D36" w:rsidRDefault="00D00E0D" w:rsidP="00697718">
            <w:pPr>
              <w:jc w:val="center"/>
              <w:rPr>
                <w:b/>
                <w:bCs/>
                <w:sz w:val="24"/>
                <w:szCs w:val="24"/>
              </w:rPr>
            </w:pPr>
            <w:r w:rsidRPr="00CB6D36">
              <w:rPr>
                <w:b/>
                <w:bCs/>
                <w:sz w:val="24"/>
                <w:szCs w:val="24"/>
              </w:rPr>
              <w:t>EMERSON FARIAS</w:t>
            </w:r>
          </w:p>
          <w:p w14:paraId="27A76B86" w14:textId="77777777" w:rsidR="00D00E0D" w:rsidRPr="00CB6D36" w:rsidRDefault="00D00E0D" w:rsidP="00697718">
            <w:pPr>
              <w:jc w:val="center"/>
              <w:rPr>
                <w:b/>
                <w:bCs/>
                <w:sz w:val="24"/>
                <w:szCs w:val="24"/>
              </w:rPr>
            </w:pPr>
            <w:r>
              <w:rPr>
                <w:b/>
                <w:bCs/>
                <w:sz w:val="24"/>
                <w:szCs w:val="24"/>
              </w:rPr>
              <w:t>Vice-presidente</w:t>
            </w:r>
          </w:p>
        </w:tc>
      </w:tr>
      <w:tr w:rsidR="00D00E0D" w:rsidRPr="00CB6D36" w14:paraId="6EFD15D8" w14:textId="77777777" w:rsidTr="00697718">
        <w:tc>
          <w:tcPr>
            <w:tcW w:w="4247" w:type="dxa"/>
          </w:tcPr>
          <w:p w14:paraId="6961CA0F" w14:textId="77777777" w:rsidR="00D00E0D" w:rsidRPr="00CB6D36" w:rsidRDefault="00D00E0D" w:rsidP="00697718">
            <w:pPr>
              <w:jc w:val="center"/>
              <w:rPr>
                <w:b/>
                <w:bCs/>
                <w:sz w:val="24"/>
                <w:szCs w:val="24"/>
              </w:rPr>
            </w:pPr>
            <w:r w:rsidRPr="00CB6D36">
              <w:rPr>
                <w:b/>
                <w:bCs/>
                <w:sz w:val="24"/>
                <w:szCs w:val="24"/>
              </w:rPr>
              <w:t>DIOGO KRIGUER</w:t>
            </w:r>
          </w:p>
          <w:p w14:paraId="679181BB" w14:textId="77777777" w:rsidR="00D00E0D" w:rsidRPr="00CB6D36" w:rsidRDefault="00D00E0D" w:rsidP="00697718">
            <w:pPr>
              <w:jc w:val="center"/>
              <w:rPr>
                <w:b/>
                <w:bCs/>
                <w:sz w:val="24"/>
                <w:szCs w:val="24"/>
              </w:rPr>
            </w:pPr>
            <w:r>
              <w:rPr>
                <w:b/>
                <w:bCs/>
                <w:sz w:val="24"/>
                <w:szCs w:val="24"/>
              </w:rPr>
              <w:t>1º Secretário</w:t>
            </w:r>
          </w:p>
        </w:tc>
        <w:tc>
          <w:tcPr>
            <w:tcW w:w="4247" w:type="dxa"/>
          </w:tcPr>
          <w:p w14:paraId="542ACC6F" w14:textId="77777777" w:rsidR="00D00E0D" w:rsidRPr="00CB6D36" w:rsidRDefault="00D00E0D" w:rsidP="00697718">
            <w:pPr>
              <w:jc w:val="center"/>
              <w:rPr>
                <w:b/>
                <w:bCs/>
                <w:sz w:val="24"/>
                <w:szCs w:val="24"/>
              </w:rPr>
            </w:pPr>
            <w:r w:rsidRPr="00CB6D36">
              <w:rPr>
                <w:b/>
                <w:bCs/>
                <w:sz w:val="24"/>
                <w:szCs w:val="24"/>
              </w:rPr>
              <w:t>ADIR CUNICO</w:t>
            </w:r>
          </w:p>
          <w:p w14:paraId="35F7657C" w14:textId="3F0FB6A3" w:rsidR="00D00E0D" w:rsidRPr="00CB6D36" w:rsidRDefault="00D00E0D" w:rsidP="00D00E0D">
            <w:pPr>
              <w:jc w:val="center"/>
              <w:rPr>
                <w:b/>
                <w:bCs/>
                <w:sz w:val="24"/>
                <w:szCs w:val="24"/>
              </w:rPr>
            </w:pPr>
            <w:r>
              <w:rPr>
                <w:b/>
                <w:bCs/>
                <w:sz w:val="24"/>
                <w:szCs w:val="24"/>
              </w:rPr>
              <w:t>2º Secretário</w:t>
            </w:r>
          </w:p>
        </w:tc>
      </w:tr>
    </w:tbl>
    <w:p w14:paraId="7848B6B1" w14:textId="6F6CF496" w:rsidR="00B3600C" w:rsidRPr="0038709D" w:rsidRDefault="00B3600C" w:rsidP="00D00E0D">
      <w:pPr>
        <w:jc w:val="both"/>
        <w:rPr>
          <w:sz w:val="24"/>
          <w:szCs w:val="24"/>
        </w:rPr>
      </w:pPr>
    </w:p>
    <w:sectPr w:rsidR="00B3600C" w:rsidRPr="0038709D" w:rsidSect="0038709D">
      <w:headerReference w:type="default" r:id="rId7"/>
      <w:pgSz w:w="11907" w:h="16840" w:code="9"/>
      <w:pgMar w:top="2410" w:right="992" w:bottom="1134" w:left="1276"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13726" w14:textId="77777777" w:rsidR="00840416" w:rsidRDefault="00840416">
      <w:r>
        <w:separator/>
      </w:r>
    </w:p>
  </w:endnote>
  <w:endnote w:type="continuationSeparator" w:id="0">
    <w:p w14:paraId="534495FC" w14:textId="77777777" w:rsidR="00840416" w:rsidRDefault="0084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CF2BF" w14:textId="77777777" w:rsidR="00840416" w:rsidRDefault="00840416">
      <w:r>
        <w:separator/>
      </w:r>
    </w:p>
  </w:footnote>
  <w:footnote w:type="continuationSeparator" w:id="0">
    <w:p w14:paraId="71311553" w14:textId="77777777" w:rsidR="00840416" w:rsidRDefault="008404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E744" w14:textId="77777777" w:rsidR="00191BC3" w:rsidRDefault="00191BC3">
    <w:pPr>
      <w:jc w:val="center"/>
      <w:rPr>
        <w:b/>
        <w:sz w:val="28"/>
      </w:rPr>
    </w:pPr>
  </w:p>
  <w:p w14:paraId="60410354" w14:textId="77777777" w:rsidR="00191BC3" w:rsidRDefault="00191BC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D1C7D"/>
    <w:multiLevelType w:val="hybridMultilevel"/>
    <w:tmpl w:val="6DF83568"/>
    <w:lvl w:ilvl="0" w:tplc="606C8EFC">
      <w:start w:val="1"/>
      <w:numFmt w:val="upperRoman"/>
      <w:lvlText w:val="%1."/>
      <w:lvlJc w:val="left"/>
      <w:pPr>
        <w:ind w:left="2138" w:hanging="720"/>
      </w:pPr>
      <w:rPr>
        <w:rFonts w:hint="default"/>
      </w:rPr>
    </w:lvl>
    <w:lvl w:ilvl="1" w:tplc="BB24F79C" w:tentative="1">
      <w:start w:val="1"/>
      <w:numFmt w:val="lowerLetter"/>
      <w:lvlText w:val="%2."/>
      <w:lvlJc w:val="left"/>
      <w:pPr>
        <w:ind w:left="2498" w:hanging="360"/>
      </w:pPr>
    </w:lvl>
    <w:lvl w:ilvl="2" w:tplc="E44E4488" w:tentative="1">
      <w:start w:val="1"/>
      <w:numFmt w:val="lowerRoman"/>
      <w:lvlText w:val="%3."/>
      <w:lvlJc w:val="right"/>
      <w:pPr>
        <w:ind w:left="3218" w:hanging="180"/>
      </w:pPr>
    </w:lvl>
    <w:lvl w:ilvl="3" w:tplc="8DC43BF6" w:tentative="1">
      <w:start w:val="1"/>
      <w:numFmt w:val="decimal"/>
      <w:lvlText w:val="%4."/>
      <w:lvlJc w:val="left"/>
      <w:pPr>
        <w:ind w:left="3938" w:hanging="360"/>
      </w:pPr>
    </w:lvl>
    <w:lvl w:ilvl="4" w:tplc="A7469EF0" w:tentative="1">
      <w:start w:val="1"/>
      <w:numFmt w:val="lowerLetter"/>
      <w:lvlText w:val="%5."/>
      <w:lvlJc w:val="left"/>
      <w:pPr>
        <w:ind w:left="4658" w:hanging="360"/>
      </w:pPr>
    </w:lvl>
    <w:lvl w:ilvl="5" w:tplc="F32EBFCE" w:tentative="1">
      <w:start w:val="1"/>
      <w:numFmt w:val="lowerRoman"/>
      <w:lvlText w:val="%6."/>
      <w:lvlJc w:val="right"/>
      <w:pPr>
        <w:ind w:left="5378" w:hanging="180"/>
      </w:pPr>
    </w:lvl>
    <w:lvl w:ilvl="6" w:tplc="F5204D56" w:tentative="1">
      <w:start w:val="1"/>
      <w:numFmt w:val="decimal"/>
      <w:lvlText w:val="%7."/>
      <w:lvlJc w:val="left"/>
      <w:pPr>
        <w:ind w:left="6098" w:hanging="360"/>
      </w:pPr>
    </w:lvl>
    <w:lvl w:ilvl="7" w:tplc="659EC348" w:tentative="1">
      <w:start w:val="1"/>
      <w:numFmt w:val="lowerLetter"/>
      <w:lvlText w:val="%8."/>
      <w:lvlJc w:val="left"/>
      <w:pPr>
        <w:ind w:left="6818" w:hanging="360"/>
      </w:pPr>
    </w:lvl>
    <w:lvl w:ilvl="8" w:tplc="31807A50" w:tentative="1">
      <w:start w:val="1"/>
      <w:numFmt w:val="lowerRoman"/>
      <w:lvlText w:val="%9."/>
      <w:lvlJc w:val="right"/>
      <w:pPr>
        <w:ind w:left="7538" w:hanging="180"/>
      </w:pPr>
    </w:lvl>
  </w:abstractNum>
  <w:abstractNum w:abstractNumId="1" w15:restartNumberingAfterBreak="0">
    <w:nsid w:val="29C47639"/>
    <w:multiLevelType w:val="hybridMultilevel"/>
    <w:tmpl w:val="3030F102"/>
    <w:lvl w:ilvl="0" w:tplc="2EC0FF54">
      <w:start w:val="1"/>
      <w:numFmt w:val="lowerLetter"/>
      <w:lvlText w:val="%1)"/>
      <w:lvlJc w:val="left"/>
      <w:pPr>
        <w:ind w:left="1778" w:hanging="360"/>
      </w:pPr>
      <w:rPr>
        <w:rFonts w:hint="default"/>
      </w:rPr>
    </w:lvl>
    <w:lvl w:ilvl="1" w:tplc="ECE0CE3C" w:tentative="1">
      <w:start w:val="1"/>
      <w:numFmt w:val="lowerLetter"/>
      <w:lvlText w:val="%2."/>
      <w:lvlJc w:val="left"/>
      <w:pPr>
        <w:ind w:left="2498" w:hanging="360"/>
      </w:pPr>
    </w:lvl>
    <w:lvl w:ilvl="2" w:tplc="5A54DEDC" w:tentative="1">
      <w:start w:val="1"/>
      <w:numFmt w:val="lowerRoman"/>
      <w:lvlText w:val="%3."/>
      <w:lvlJc w:val="right"/>
      <w:pPr>
        <w:ind w:left="3218" w:hanging="180"/>
      </w:pPr>
    </w:lvl>
    <w:lvl w:ilvl="3" w:tplc="39C0D08A" w:tentative="1">
      <w:start w:val="1"/>
      <w:numFmt w:val="decimal"/>
      <w:lvlText w:val="%4."/>
      <w:lvlJc w:val="left"/>
      <w:pPr>
        <w:ind w:left="3938" w:hanging="360"/>
      </w:pPr>
    </w:lvl>
    <w:lvl w:ilvl="4" w:tplc="E4A2D328" w:tentative="1">
      <w:start w:val="1"/>
      <w:numFmt w:val="lowerLetter"/>
      <w:lvlText w:val="%5."/>
      <w:lvlJc w:val="left"/>
      <w:pPr>
        <w:ind w:left="4658" w:hanging="360"/>
      </w:pPr>
    </w:lvl>
    <w:lvl w:ilvl="5" w:tplc="5B4C0CB2" w:tentative="1">
      <w:start w:val="1"/>
      <w:numFmt w:val="lowerRoman"/>
      <w:lvlText w:val="%6."/>
      <w:lvlJc w:val="right"/>
      <w:pPr>
        <w:ind w:left="5378" w:hanging="180"/>
      </w:pPr>
    </w:lvl>
    <w:lvl w:ilvl="6" w:tplc="5B787E60" w:tentative="1">
      <w:start w:val="1"/>
      <w:numFmt w:val="decimal"/>
      <w:lvlText w:val="%7."/>
      <w:lvlJc w:val="left"/>
      <w:pPr>
        <w:ind w:left="6098" w:hanging="360"/>
      </w:pPr>
    </w:lvl>
    <w:lvl w:ilvl="7" w:tplc="B89EF422" w:tentative="1">
      <w:start w:val="1"/>
      <w:numFmt w:val="lowerLetter"/>
      <w:lvlText w:val="%8."/>
      <w:lvlJc w:val="left"/>
      <w:pPr>
        <w:ind w:left="6818" w:hanging="360"/>
      </w:pPr>
    </w:lvl>
    <w:lvl w:ilvl="8" w:tplc="53C420B2" w:tentative="1">
      <w:start w:val="1"/>
      <w:numFmt w:val="lowerRoman"/>
      <w:lvlText w:val="%9."/>
      <w:lvlJc w:val="right"/>
      <w:pPr>
        <w:ind w:left="75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18"/>
    <w:rsid w:val="0003020A"/>
    <w:rsid w:val="00031D1A"/>
    <w:rsid w:val="000334C2"/>
    <w:rsid w:val="00045F5C"/>
    <w:rsid w:val="00055611"/>
    <w:rsid w:val="0005724B"/>
    <w:rsid w:val="000B5301"/>
    <w:rsid w:val="000B6B2E"/>
    <w:rsid w:val="001002CB"/>
    <w:rsid w:val="001326D3"/>
    <w:rsid w:val="00144461"/>
    <w:rsid w:val="00150A72"/>
    <w:rsid w:val="0019013C"/>
    <w:rsid w:val="00191BC3"/>
    <w:rsid w:val="001C0B62"/>
    <w:rsid w:val="001C2FE6"/>
    <w:rsid w:val="001E23B3"/>
    <w:rsid w:val="00201B53"/>
    <w:rsid w:val="002035DE"/>
    <w:rsid w:val="0020413A"/>
    <w:rsid w:val="00272496"/>
    <w:rsid w:val="00297EE1"/>
    <w:rsid w:val="002A7973"/>
    <w:rsid w:val="002D34B8"/>
    <w:rsid w:val="002E09FE"/>
    <w:rsid w:val="002E1103"/>
    <w:rsid w:val="002E74E5"/>
    <w:rsid w:val="002F14DD"/>
    <w:rsid w:val="002F204D"/>
    <w:rsid w:val="0030360C"/>
    <w:rsid w:val="003740AF"/>
    <w:rsid w:val="003856A1"/>
    <w:rsid w:val="0038709D"/>
    <w:rsid w:val="003B2BEC"/>
    <w:rsid w:val="003C30E6"/>
    <w:rsid w:val="003F5645"/>
    <w:rsid w:val="00401718"/>
    <w:rsid w:val="00411325"/>
    <w:rsid w:val="00420605"/>
    <w:rsid w:val="00435C14"/>
    <w:rsid w:val="00461C38"/>
    <w:rsid w:val="0047122F"/>
    <w:rsid w:val="004A4A0F"/>
    <w:rsid w:val="004F5B73"/>
    <w:rsid w:val="004F7931"/>
    <w:rsid w:val="005239D6"/>
    <w:rsid w:val="00524B6C"/>
    <w:rsid w:val="00542FAF"/>
    <w:rsid w:val="00551FFD"/>
    <w:rsid w:val="0058101F"/>
    <w:rsid w:val="005C5023"/>
    <w:rsid w:val="006144C2"/>
    <w:rsid w:val="00621633"/>
    <w:rsid w:val="006544F1"/>
    <w:rsid w:val="006904D7"/>
    <w:rsid w:val="00691F1C"/>
    <w:rsid w:val="006C6071"/>
    <w:rsid w:val="006C7C02"/>
    <w:rsid w:val="00702668"/>
    <w:rsid w:val="00713983"/>
    <w:rsid w:val="0071504B"/>
    <w:rsid w:val="00734384"/>
    <w:rsid w:val="00734AC6"/>
    <w:rsid w:val="00744A07"/>
    <w:rsid w:val="007640ED"/>
    <w:rsid w:val="00764EF2"/>
    <w:rsid w:val="00786A7C"/>
    <w:rsid w:val="00795138"/>
    <w:rsid w:val="007A4BD8"/>
    <w:rsid w:val="007C6F6B"/>
    <w:rsid w:val="007F1878"/>
    <w:rsid w:val="00811106"/>
    <w:rsid w:val="00821B61"/>
    <w:rsid w:val="00830A36"/>
    <w:rsid w:val="0083539A"/>
    <w:rsid w:val="00840416"/>
    <w:rsid w:val="008441D6"/>
    <w:rsid w:val="008658F4"/>
    <w:rsid w:val="00866C53"/>
    <w:rsid w:val="00883930"/>
    <w:rsid w:val="00887F6E"/>
    <w:rsid w:val="008B65AA"/>
    <w:rsid w:val="008E555A"/>
    <w:rsid w:val="009007F7"/>
    <w:rsid w:val="00906DD3"/>
    <w:rsid w:val="00910EAA"/>
    <w:rsid w:val="00944C54"/>
    <w:rsid w:val="00960C20"/>
    <w:rsid w:val="00966E6A"/>
    <w:rsid w:val="009772E9"/>
    <w:rsid w:val="00982A15"/>
    <w:rsid w:val="00994431"/>
    <w:rsid w:val="009D495E"/>
    <w:rsid w:val="009E0365"/>
    <w:rsid w:val="009E6008"/>
    <w:rsid w:val="00A1275E"/>
    <w:rsid w:val="00A15445"/>
    <w:rsid w:val="00A3566F"/>
    <w:rsid w:val="00A52B50"/>
    <w:rsid w:val="00A934F8"/>
    <w:rsid w:val="00AA19DD"/>
    <w:rsid w:val="00AA2580"/>
    <w:rsid w:val="00AA2679"/>
    <w:rsid w:val="00AA3FA1"/>
    <w:rsid w:val="00AA4BBB"/>
    <w:rsid w:val="00AE73F2"/>
    <w:rsid w:val="00B02BF7"/>
    <w:rsid w:val="00B11D12"/>
    <w:rsid w:val="00B21010"/>
    <w:rsid w:val="00B219B8"/>
    <w:rsid w:val="00B25A93"/>
    <w:rsid w:val="00B3600C"/>
    <w:rsid w:val="00B456E3"/>
    <w:rsid w:val="00B50BA9"/>
    <w:rsid w:val="00B73E1F"/>
    <w:rsid w:val="00BA1139"/>
    <w:rsid w:val="00BA261A"/>
    <w:rsid w:val="00C239B1"/>
    <w:rsid w:val="00C24C16"/>
    <w:rsid w:val="00C4475F"/>
    <w:rsid w:val="00C55D5D"/>
    <w:rsid w:val="00C56C2B"/>
    <w:rsid w:val="00C57C1B"/>
    <w:rsid w:val="00C60CDA"/>
    <w:rsid w:val="00C63926"/>
    <w:rsid w:val="00C6597B"/>
    <w:rsid w:val="00C8477A"/>
    <w:rsid w:val="00CE729D"/>
    <w:rsid w:val="00CF6A4B"/>
    <w:rsid w:val="00D00E0D"/>
    <w:rsid w:val="00D17EDB"/>
    <w:rsid w:val="00D21801"/>
    <w:rsid w:val="00D72503"/>
    <w:rsid w:val="00D8080F"/>
    <w:rsid w:val="00D921E2"/>
    <w:rsid w:val="00DC1661"/>
    <w:rsid w:val="00DC3E65"/>
    <w:rsid w:val="00DD0D8D"/>
    <w:rsid w:val="00DF3167"/>
    <w:rsid w:val="00E049C9"/>
    <w:rsid w:val="00E208C2"/>
    <w:rsid w:val="00E20A43"/>
    <w:rsid w:val="00E36F1C"/>
    <w:rsid w:val="00E4146B"/>
    <w:rsid w:val="00E82BAE"/>
    <w:rsid w:val="00EA1885"/>
    <w:rsid w:val="00EA69BD"/>
    <w:rsid w:val="00EA7BBE"/>
    <w:rsid w:val="00F103EF"/>
    <w:rsid w:val="00F12600"/>
    <w:rsid w:val="00F14FB5"/>
    <w:rsid w:val="00F152A5"/>
    <w:rsid w:val="00F263C1"/>
    <w:rsid w:val="00F27748"/>
    <w:rsid w:val="00F31FBF"/>
    <w:rsid w:val="00F451B8"/>
    <w:rsid w:val="00F618EA"/>
    <w:rsid w:val="00F64ECA"/>
    <w:rsid w:val="00F724E1"/>
    <w:rsid w:val="00F85BE3"/>
    <w:rsid w:val="00FB426A"/>
    <w:rsid w:val="00FB55C5"/>
    <w:rsid w:val="00FC7FF1"/>
    <w:rsid w:val="00FE6A2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795F4"/>
  <w15:chartTrackingRefBased/>
  <w15:docId w15:val="{078868CF-8332-4361-9A0B-5144658A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4D7"/>
  </w:style>
  <w:style w:type="paragraph" w:styleId="Ttulo2">
    <w:name w:val="heading 2"/>
    <w:basedOn w:val="Normal"/>
    <w:next w:val="Normal"/>
    <w:qFormat/>
    <w:pPr>
      <w:keepNext/>
      <w:ind w:firstLine="1701"/>
      <w:outlineLvl w:val="1"/>
    </w:pPr>
    <w:rPr>
      <w:bCs/>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ind w:right="-1112"/>
      <w:jc w:val="both"/>
    </w:pPr>
    <w:rPr>
      <w:sz w:val="24"/>
    </w:rPr>
  </w:style>
  <w:style w:type="paragraph" w:styleId="Recuodecorpodetexto">
    <w:name w:val="Body Text Indent"/>
    <w:basedOn w:val="Normal"/>
    <w:pPr>
      <w:ind w:firstLine="1980"/>
      <w:jc w:val="both"/>
    </w:pPr>
    <w:rPr>
      <w:sz w:val="36"/>
      <w:szCs w:val="24"/>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styleId="Ttulo">
    <w:name w:val="Title"/>
    <w:basedOn w:val="Normal"/>
    <w:link w:val="TtuloChar"/>
    <w:qFormat/>
    <w:pPr>
      <w:jc w:val="center"/>
    </w:pPr>
    <w:rPr>
      <w:bCs/>
      <w:sz w:val="28"/>
    </w:rPr>
  </w:style>
  <w:style w:type="character" w:customStyle="1" w:styleId="TtuloChar">
    <w:name w:val="Título Char"/>
    <w:link w:val="Ttulo"/>
    <w:rsid w:val="007640ED"/>
    <w:rPr>
      <w:bCs/>
      <w:sz w:val="28"/>
    </w:rPr>
  </w:style>
  <w:style w:type="paragraph" w:styleId="PargrafodaLista">
    <w:name w:val="List Paragraph"/>
    <w:basedOn w:val="Normal"/>
    <w:uiPriority w:val="34"/>
    <w:qFormat/>
    <w:rsid w:val="00150A72"/>
    <w:pPr>
      <w:spacing w:after="200" w:line="276" w:lineRule="auto"/>
      <w:ind w:left="720"/>
      <w:contextualSpacing/>
    </w:pPr>
    <w:rPr>
      <w:rFonts w:ascii="Calibri" w:eastAsia="Calibri" w:hAnsi="Calibri"/>
      <w:sz w:val="22"/>
      <w:szCs w:val="22"/>
      <w:lang w:eastAsia="en-US"/>
    </w:rPr>
  </w:style>
  <w:style w:type="paragraph" w:styleId="Corpodetexto2">
    <w:name w:val="Body Text 2"/>
    <w:basedOn w:val="Normal"/>
    <w:link w:val="Corpodetexto2Char"/>
    <w:rsid w:val="00B21010"/>
    <w:pPr>
      <w:spacing w:after="120" w:line="480" w:lineRule="auto"/>
    </w:pPr>
  </w:style>
  <w:style w:type="character" w:customStyle="1" w:styleId="Corpodetexto2Char">
    <w:name w:val="Corpo de texto 2 Char"/>
    <w:basedOn w:val="Fontepargpadro"/>
    <w:link w:val="Corpodetexto2"/>
    <w:rsid w:val="00B21010"/>
  </w:style>
  <w:style w:type="paragraph" w:styleId="Textodebalo">
    <w:name w:val="Balloon Text"/>
    <w:basedOn w:val="Normal"/>
    <w:link w:val="TextodebaloChar"/>
    <w:rsid w:val="00045F5C"/>
    <w:rPr>
      <w:rFonts w:ascii="Segoe UI" w:hAnsi="Segoe UI" w:cs="Segoe UI"/>
      <w:sz w:val="18"/>
      <w:szCs w:val="18"/>
    </w:rPr>
  </w:style>
  <w:style w:type="character" w:customStyle="1" w:styleId="TextodebaloChar">
    <w:name w:val="Texto de balão Char"/>
    <w:basedOn w:val="Fontepargpadro"/>
    <w:link w:val="Textodebalo"/>
    <w:rsid w:val="00045F5C"/>
    <w:rPr>
      <w:rFonts w:ascii="Segoe UI" w:hAnsi="Segoe UI" w:cs="Segoe UI"/>
      <w:sz w:val="18"/>
      <w:szCs w:val="18"/>
    </w:rPr>
  </w:style>
  <w:style w:type="table" w:styleId="Tabelacomgrade">
    <w:name w:val="Table Grid"/>
    <w:basedOn w:val="Tabelanormal"/>
    <w:uiPriority w:val="39"/>
    <w:rsid w:val="00690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1896</Words>
  <Characters>10239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Timoteo</cp:lastModifiedBy>
  <cp:revision>10</cp:revision>
  <cp:lastPrinted>2025-10-16T11:29:00Z</cp:lastPrinted>
  <dcterms:created xsi:type="dcterms:W3CDTF">2025-10-13T15:35:00Z</dcterms:created>
  <dcterms:modified xsi:type="dcterms:W3CDTF">2025-10-16T12:05:00Z</dcterms:modified>
</cp:coreProperties>
</file>