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D8A2" w14:textId="20BA6929" w:rsidR="00F21593" w:rsidRDefault="000D4487" w:rsidP="000D4487">
      <w:pPr>
        <w:ind w:left="3402"/>
        <w:rPr>
          <w:b/>
          <w:color w:val="000000" w:themeColor="text1"/>
          <w:sz w:val="24"/>
          <w:szCs w:val="24"/>
        </w:rPr>
      </w:pPr>
      <w:bookmarkStart w:id="0" w:name="_GoBack"/>
      <w:r>
        <w:rPr>
          <w:b/>
          <w:color w:val="000000" w:themeColor="text1"/>
          <w:sz w:val="24"/>
          <w:szCs w:val="24"/>
        </w:rPr>
        <w:t>LEI Nº</w:t>
      </w:r>
      <w:r w:rsidR="003805BA">
        <w:rPr>
          <w:b/>
          <w:color w:val="000000" w:themeColor="text1"/>
          <w:sz w:val="24"/>
          <w:szCs w:val="24"/>
        </w:rPr>
        <w:t xml:space="preserve"> 3.762, DE 07 DE OUTUBRO DE 2025</w:t>
      </w:r>
    </w:p>
    <w:p w14:paraId="7AC1F6B1" w14:textId="7E21E9F8" w:rsidR="000D4487" w:rsidRDefault="000D4487" w:rsidP="000D4487">
      <w:pPr>
        <w:ind w:left="3402"/>
        <w:rPr>
          <w:b/>
          <w:color w:val="000000" w:themeColor="text1"/>
          <w:sz w:val="24"/>
          <w:szCs w:val="24"/>
        </w:rPr>
      </w:pPr>
    </w:p>
    <w:p w14:paraId="55621EDF" w14:textId="77777777" w:rsidR="00DA6B01" w:rsidRPr="000D4487" w:rsidRDefault="00DA6B01" w:rsidP="000D4487">
      <w:pPr>
        <w:tabs>
          <w:tab w:val="left" w:pos="2835"/>
          <w:tab w:val="left" w:pos="4111"/>
        </w:tabs>
        <w:ind w:left="4252"/>
        <w:jc w:val="both"/>
        <w:rPr>
          <w:i/>
          <w:iCs/>
          <w:color w:val="000000" w:themeColor="text1"/>
          <w:sz w:val="24"/>
          <w:szCs w:val="24"/>
        </w:rPr>
      </w:pPr>
    </w:p>
    <w:p w14:paraId="358953A9" w14:textId="442F52A9" w:rsidR="00DA6B01" w:rsidRPr="000D4487" w:rsidRDefault="00C116C8" w:rsidP="000D4487">
      <w:pPr>
        <w:tabs>
          <w:tab w:val="left" w:pos="2835"/>
          <w:tab w:val="left" w:pos="4111"/>
        </w:tabs>
        <w:ind w:left="3402"/>
        <w:jc w:val="both"/>
        <w:rPr>
          <w:iCs/>
          <w:color w:val="000000" w:themeColor="text1"/>
          <w:sz w:val="24"/>
          <w:szCs w:val="24"/>
        </w:rPr>
      </w:pPr>
      <w:bookmarkStart w:id="1" w:name="_Hlk142922616"/>
      <w:r w:rsidRPr="00C116C8">
        <w:rPr>
          <w:iCs/>
          <w:color w:val="000000" w:themeColor="text1"/>
          <w:sz w:val="24"/>
          <w:szCs w:val="24"/>
        </w:rPr>
        <w:t>Acrescenta o §5º ao artigo 12 à Lei nº 2.287, de 18 de dezembro de 2013, para d</w:t>
      </w:r>
      <w:r w:rsidR="00F21593" w:rsidRPr="00C116C8">
        <w:rPr>
          <w:iCs/>
          <w:color w:val="000000" w:themeColor="text1"/>
          <w:sz w:val="24"/>
          <w:szCs w:val="24"/>
        </w:rPr>
        <w:t>isp</w:t>
      </w:r>
      <w:r w:rsidRPr="00C116C8">
        <w:rPr>
          <w:iCs/>
          <w:color w:val="000000" w:themeColor="text1"/>
          <w:sz w:val="24"/>
          <w:szCs w:val="24"/>
        </w:rPr>
        <w:t>or</w:t>
      </w:r>
      <w:r w:rsidR="00F21593" w:rsidRPr="00C116C8">
        <w:rPr>
          <w:iCs/>
          <w:color w:val="000000" w:themeColor="text1"/>
          <w:sz w:val="24"/>
          <w:szCs w:val="24"/>
        </w:rPr>
        <w:t xml:space="preserve"> sobre</w:t>
      </w:r>
      <w:r w:rsidR="00DA6B01" w:rsidRPr="00C116C8">
        <w:rPr>
          <w:iCs/>
          <w:color w:val="000000" w:themeColor="text1"/>
          <w:sz w:val="24"/>
          <w:szCs w:val="24"/>
        </w:rPr>
        <w:t xml:space="preserve"> </w:t>
      </w:r>
      <w:r w:rsidR="00DE7655" w:rsidRPr="00C116C8">
        <w:rPr>
          <w:iCs/>
          <w:color w:val="000000" w:themeColor="text1"/>
          <w:sz w:val="24"/>
          <w:szCs w:val="24"/>
        </w:rPr>
        <w:t xml:space="preserve">a </w:t>
      </w:r>
      <w:r w:rsidR="00DA6B01" w:rsidRPr="00C116C8">
        <w:rPr>
          <w:iCs/>
          <w:color w:val="000000" w:themeColor="text1"/>
          <w:sz w:val="24"/>
          <w:szCs w:val="24"/>
        </w:rPr>
        <w:t xml:space="preserve">isenção da Taxa de Alvará de Localização e Funcionamento para aberturas de empresas através do Balcão </w:t>
      </w:r>
      <w:r w:rsidR="00190FC2" w:rsidRPr="00C116C8">
        <w:rPr>
          <w:iCs/>
          <w:color w:val="000000" w:themeColor="text1"/>
          <w:sz w:val="24"/>
          <w:szCs w:val="24"/>
        </w:rPr>
        <w:t>Ú</w:t>
      </w:r>
      <w:r w:rsidR="00DA6B01" w:rsidRPr="00C116C8">
        <w:rPr>
          <w:iCs/>
          <w:color w:val="000000" w:themeColor="text1"/>
          <w:sz w:val="24"/>
          <w:szCs w:val="24"/>
        </w:rPr>
        <w:t>nico e dá outras providências.</w:t>
      </w:r>
      <w:r w:rsidR="00F21593" w:rsidRPr="000D4487">
        <w:rPr>
          <w:iCs/>
          <w:color w:val="000000" w:themeColor="text1"/>
          <w:sz w:val="24"/>
          <w:szCs w:val="24"/>
        </w:rPr>
        <w:t xml:space="preserve"> </w:t>
      </w:r>
    </w:p>
    <w:bookmarkEnd w:id="1"/>
    <w:p w14:paraId="7B734B30" w14:textId="77777777" w:rsidR="00DA6B01" w:rsidRPr="00C116C8" w:rsidRDefault="00DA6B01" w:rsidP="00C116C8">
      <w:pPr>
        <w:tabs>
          <w:tab w:val="left" w:pos="2835"/>
          <w:tab w:val="left" w:pos="4111"/>
        </w:tabs>
        <w:ind w:left="3402"/>
        <w:jc w:val="both"/>
        <w:rPr>
          <w:iCs/>
          <w:color w:val="000000" w:themeColor="text1"/>
          <w:sz w:val="24"/>
          <w:szCs w:val="24"/>
        </w:rPr>
      </w:pPr>
    </w:p>
    <w:p w14:paraId="3ABCFAF8" w14:textId="77777777" w:rsidR="00667590" w:rsidRPr="000D4487" w:rsidRDefault="00667590" w:rsidP="000D4487">
      <w:pPr>
        <w:jc w:val="both"/>
        <w:rPr>
          <w:color w:val="000000" w:themeColor="text1"/>
          <w:sz w:val="24"/>
          <w:szCs w:val="24"/>
        </w:rPr>
      </w:pPr>
    </w:p>
    <w:p w14:paraId="1E250D1D" w14:textId="77777777" w:rsidR="003805BA" w:rsidRPr="00CA0CFE" w:rsidRDefault="003805BA" w:rsidP="003805BA">
      <w:pPr>
        <w:ind w:firstLine="1418"/>
        <w:jc w:val="both"/>
        <w:rPr>
          <w:rFonts w:eastAsia="Arial"/>
          <w:sz w:val="24"/>
          <w:szCs w:val="24"/>
        </w:rPr>
      </w:pPr>
      <w:r w:rsidRPr="00CA0CFE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3E8BE9F6" w14:textId="77777777" w:rsidR="000D4487" w:rsidRDefault="000D4487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1A38D9EC" w14:textId="77777777" w:rsidR="000D4487" w:rsidRDefault="000D4487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5FBD8DBE" w14:textId="7BFFFA56" w:rsidR="00C116C8" w:rsidRDefault="00C116C8" w:rsidP="00C116C8">
      <w:pPr>
        <w:ind w:firstLine="1418"/>
        <w:jc w:val="both"/>
        <w:rPr>
          <w:rStyle w:val="label"/>
          <w:b/>
          <w:bCs/>
          <w:color w:val="000000" w:themeColor="text1"/>
          <w:sz w:val="24"/>
          <w:szCs w:val="24"/>
        </w:rPr>
      </w:pPr>
      <w:r w:rsidRPr="000D4487">
        <w:rPr>
          <w:rStyle w:val="label"/>
          <w:b/>
          <w:bCs/>
          <w:color w:val="000000" w:themeColor="text1"/>
          <w:sz w:val="24"/>
          <w:szCs w:val="24"/>
        </w:rPr>
        <w:t>Art. 1º</w:t>
      </w:r>
      <w:r>
        <w:rPr>
          <w:rStyle w:val="label"/>
          <w:b/>
          <w:bCs/>
          <w:color w:val="000000" w:themeColor="text1"/>
          <w:sz w:val="24"/>
          <w:szCs w:val="24"/>
        </w:rPr>
        <w:t xml:space="preserve"> </w:t>
      </w:r>
      <w:r w:rsidRPr="000D4487">
        <w:rPr>
          <w:color w:val="000000" w:themeColor="text1"/>
          <w:sz w:val="24"/>
          <w:szCs w:val="24"/>
          <w:shd w:val="clear" w:color="auto" w:fill="FFFFFF"/>
        </w:rPr>
        <w:t>Fica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acrescido o §5º ao artigo 12 da lei 2.287, de 18 de dezembro de 2013., que passa a vigorar com a seguinte alteração:</w:t>
      </w:r>
    </w:p>
    <w:p w14:paraId="674C9C56" w14:textId="77777777" w:rsidR="00C116C8" w:rsidRDefault="00C116C8" w:rsidP="000D4487">
      <w:pPr>
        <w:ind w:firstLine="1418"/>
        <w:jc w:val="both"/>
        <w:rPr>
          <w:rStyle w:val="label"/>
          <w:b/>
          <w:bCs/>
          <w:color w:val="000000" w:themeColor="text1"/>
          <w:sz w:val="24"/>
          <w:szCs w:val="24"/>
        </w:rPr>
      </w:pPr>
    </w:p>
    <w:p w14:paraId="78008926" w14:textId="70D1FC6C" w:rsidR="00C116C8" w:rsidRPr="00C116C8" w:rsidRDefault="00C116C8" w:rsidP="000D4487">
      <w:pPr>
        <w:ind w:firstLine="1418"/>
        <w:jc w:val="both"/>
        <w:rPr>
          <w:rStyle w:val="label"/>
          <w:bCs/>
          <w:color w:val="000000" w:themeColor="text1"/>
          <w:sz w:val="24"/>
          <w:szCs w:val="24"/>
        </w:rPr>
      </w:pPr>
      <w:r>
        <w:rPr>
          <w:rStyle w:val="label"/>
          <w:b/>
          <w:bCs/>
          <w:color w:val="000000" w:themeColor="text1"/>
          <w:sz w:val="24"/>
          <w:szCs w:val="24"/>
        </w:rPr>
        <w:t xml:space="preserve">“Art. 12 </w:t>
      </w:r>
      <w:r w:rsidRPr="00C116C8">
        <w:rPr>
          <w:rStyle w:val="label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</w:t>
      </w:r>
    </w:p>
    <w:p w14:paraId="42CDA436" w14:textId="12BAA75A" w:rsidR="00C116C8" w:rsidRPr="00C116C8" w:rsidRDefault="00C116C8" w:rsidP="000D4487">
      <w:pPr>
        <w:ind w:firstLine="1418"/>
        <w:jc w:val="both"/>
        <w:rPr>
          <w:rStyle w:val="label"/>
          <w:bCs/>
          <w:color w:val="000000" w:themeColor="text1"/>
          <w:sz w:val="24"/>
          <w:szCs w:val="24"/>
        </w:rPr>
      </w:pPr>
      <w:r w:rsidRPr="00C116C8">
        <w:rPr>
          <w:rStyle w:val="label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...............................................................................................................................</w:t>
      </w:r>
    </w:p>
    <w:p w14:paraId="4D14C100" w14:textId="77777777" w:rsidR="00C116C8" w:rsidRDefault="00C116C8" w:rsidP="000D4487">
      <w:pPr>
        <w:ind w:firstLine="1418"/>
        <w:jc w:val="both"/>
        <w:rPr>
          <w:rStyle w:val="label"/>
          <w:b/>
          <w:bCs/>
          <w:color w:val="000000" w:themeColor="text1"/>
          <w:sz w:val="24"/>
          <w:szCs w:val="24"/>
        </w:rPr>
      </w:pPr>
    </w:p>
    <w:p w14:paraId="34689FCD" w14:textId="3311E2F8" w:rsidR="00174595" w:rsidRPr="000D4487" w:rsidRDefault="00C116C8" w:rsidP="000D4487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rStyle w:val="label"/>
          <w:b/>
          <w:bCs/>
          <w:color w:val="000000" w:themeColor="text1"/>
          <w:sz w:val="24"/>
          <w:szCs w:val="24"/>
        </w:rPr>
        <w:t>§5º</w:t>
      </w:r>
      <w:r w:rsidR="000D4487">
        <w:rPr>
          <w:rStyle w:val="label"/>
          <w:b/>
          <w:bCs/>
          <w:color w:val="000000" w:themeColor="text1"/>
          <w:sz w:val="24"/>
          <w:szCs w:val="24"/>
        </w:rPr>
        <w:t xml:space="preserve"> </w:t>
      </w:r>
      <w:r w:rsidR="00867CE2" w:rsidRPr="000D4487">
        <w:rPr>
          <w:color w:val="000000" w:themeColor="text1"/>
          <w:sz w:val="24"/>
          <w:szCs w:val="24"/>
          <w:shd w:val="clear" w:color="auto" w:fill="FFFFFF"/>
        </w:rPr>
        <w:t>Fica</w:t>
      </w:r>
      <w:r w:rsidR="00086971" w:rsidRPr="000D4487">
        <w:rPr>
          <w:color w:val="000000" w:themeColor="text1"/>
          <w:sz w:val="24"/>
          <w:szCs w:val="24"/>
          <w:shd w:val="clear" w:color="auto" w:fill="FFFFFF"/>
        </w:rPr>
        <w:t>m</w:t>
      </w:r>
      <w:r w:rsidR="00867CE2" w:rsidRPr="000D4487">
        <w:rPr>
          <w:color w:val="000000" w:themeColor="text1"/>
          <w:sz w:val="24"/>
          <w:szCs w:val="24"/>
          <w:shd w:val="clear" w:color="auto" w:fill="FFFFFF"/>
        </w:rPr>
        <w:t xml:space="preserve"> isenta</w:t>
      </w:r>
      <w:r w:rsidR="00086971" w:rsidRPr="000D4487">
        <w:rPr>
          <w:color w:val="000000" w:themeColor="text1"/>
          <w:sz w:val="24"/>
          <w:szCs w:val="24"/>
          <w:shd w:val="clear" w:color="auto" w:fill="FFFFFF"/>
        </w:rPr>
        <w:t>s do pagamento</w:t>
      </w:r>
      <w:r w:rsidR="00867CE2" w:rsidRPr="000D4487">
        <w:rPr>
          <w:color w:val="000000" w:themeColor="text1"/>
          <w:sz w:val="24"/>
          <w:szCs w:val="24"/>
          <w:shd w:val="clear" w:color="auto" w:fill="FFFFFF"/>
        </w:rPr>
        <w:t xml:space="preserve"> da primeira Taxa de Alvará de Localização e Funcionamento a</w:t>
      </w:r>
      <w:r w:rsidR="00086971" w:rsidRPr="000D4487">
        <w:rPr>
          <w:color w:val="000000" w:themeColor="text1"/>
          <w:sz w:val="24"/>
          <w:szCs w:val="24"/>
          <w:shd w:val="clear" w:color="auto" w:fill="FFFFFF"/>
        </w:rPr>
        <w:t>s</w:t>
      </w:r>
      <w:r w:rsidR="00867CE2" w:rsidRPr="000D4487">
        <w:rPr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86971" w:rsidRPr="000D4487">
        <w:rPr>
          <w:color w:val="000000" w:themeColor="text1"/>
          <w:sz w:val="24"/>
          <w:szCs w:val="24"/>
          <w:shd w:val="clear" w:color="auto" w:fill="FFFFFF"/>
        </w:rPr>
        <w:t>s</w:t>
      </w:r>
      <w:r w:rsidR="00867CE2" w:rsidRPr="000D448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F03A7" w:rsidRPr="000D4487">
        <w:rPr>
          <w:color w:val="000000" w:themeColor="text1"/>
          <w:sz w:val="24"/>
          <w:szCs w:val="24"/>
        </w:rPr>
        <w:t>que opt</w:t>
      </w:r>
      <w:r w:rsidR="00BE6A0D" w:rsidRPr="000D4487">
        <w:rPr>
          <w:color w:val="000000" w:themeColor="text1"/>
          <w:sz w:val="24"/>
          <w:szCs w:val="24"/>
        </w:rPr>
        <w:t>arem</w:t>
      </w:r>
      <w:r w:rsidR="00AF03A7" w:rsidRPr="000D4487">
        <w:rPr>
          <w:color w:val="000000" w:themeColor="text1"/>
          <w:sz w:val="24"/>
          <w:szCs w:val="24"/>
        </w:rPr>
        <w:t xml:space="preserve"> pela</w:t>
      </w:r>
      <w:r w:rsidR="00667590" w:rsidRPr="000D4487">
        <w:rPr>
          <w:color w:val="000000" w:themeColor="text1"/>
          <w:sz w:val="24"/>
          <w:szCs w:val="24"/>
        </w:rPr>
        <w:t xml:space="preserve"> abertura</w:t>
      </w:r>
      <w:r w:rsidR="009C22E6" w:rsidRPr="000D4487">
        <w:rPr>
          <w:color w:val="000000" w:themeColor="text1"/>
          <w:sz w:val="24"/>
          <w:szCs w:val="24"/>
        </w:rPr>
        <w:t xml:space="preserve"> </w:t>
      </w:r>
      <w:r w:rsidR="00667590" w:rsidRPr="000D4487">
        <w:rPr>
          <w:color w:val="000000" w:themeColor="text1"/>
          <w:sz w:val="24"/>
          <w:szCs w:val="24"/>
        </w:rPr>
        <w:t xml:space="preserve">através da ferramenta Balcão </w:t>
      </w:r>
      <w:r w:rsidR="00190FC2" w:rsidRPr="000D4487">
        <w:rPr>
          <w:color w:val="000000" w:themeColor="text1"/>
          <w:sz w:val="24"/>
          <w:szCs w:val="24"/>
        </w:rPr>
        <w:t>Ú</w:t>
      </w:r>
      <w:r w:rsidR="00667590" w:rsidRPr="000D4487">
        <w:rPr>
          <w:color w:val="000000" w:themeColor="text1"/>
          <w:sz w:val="24"/>
          <w:szCs w:val="24"/>
        </w:rPr>
        <w:t>nico</w:t>
      </w:r>
      <w:r>
        <w:rPr>
          <w:color w:val="000000" w:themeColor="text1"/>
          <w:sz w:val="24"/>
          <w:szCs w:val="24"/>
        </w:rPr>
        <w:t xml:space="preserve">, a qual é </w:t>
      </w:r>
      <w:r w:rsidR="00847961"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>destinada às</w:t>
      </w:r>
      <w:r w:rsidR="00174595"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 xml:space="preserve"> empresas que exer</w:t>
      </w:r>
      <w:r w:rsidR="00847961"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>çam</w:t>
      </w:r>
      <w:r w:rsidR="00174595"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 xml:space="preserve"> unicamente atividades econômicas de Baixo Risco "A"</w:t>
      </w:r>
      <w:r>
        <w:rPr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="00847961"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  <w:lang w:eastAsia="pt-BR"/>
        </w:rPr>
        <w:t xml:space="preserve">A ferramenta Balcão Único </w:t>
      </w:r>
      <w:r w:rsidR="00847961"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 xml:space="preserve">terá os respectivos procedimentos de análise e aprovação regulamentados por Decreto </w:t>
      </w:r>
      <w:r w:rsidRPr="000D4487">
        <w:rPr>
          <w:color w:val="000000" w:themeColor="text1"/>
          <w:sz w:val="24"/>
          <w:szCs w:val="24"/>
          <w:shd w:val="clear" w:color="auto" w:fill="FFFFFF"/>
          <w:lang w:eastAsia="pt-BR"/>
        </w:rPr>
        <w:t>Executivo.</w:t>
      </w:r>
      <w:r>
        <w:rPr>
          <w:color w:val="000000" w:themeColor="text1"/>
          <w:sz w:val="24"/>
          <w:szCs w:val="24"/>
          <w:shd w:val="clear" w:color="auto" w:fill="FFFFFF"/>
          <w:lang w:eastAsia="pt-BR"/>
        </w:rPr>
        <w:t xml:space="preserve"> ”</w:t>
      </w:r>
    </w:p>
    <w:p w14:paraId="0A9774CB" w14:textId="77777777" w:rsidR="00F21593" w:rsidRPr="000D4487" w:rsidRDefault="00F21593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6F684B89" w14:textId="117B4AC4" w:rsidR="00F21593" w:rsidRPr="000D4487" w:rsidRDefault="00F21593" w:rsidP="000D4487">
      <w:pPr>
        <w:ind w:firstLine="1418"/>
        <w:jc w:val="both"/>
        <w:rPr>
          <w:color w:val="000000" w:themeColor="text1"/>
          <w:sz w:val="24"/>
          <w:szCs w:val="24"/>
        </w:rPr>
      </w:pPr>
      <w:r w:rsidRPr="000D4487">
        <w:rPr>
          <w:b/>
          <w:color w:val="000000" w:themeColor="text1"/>
          <w:sz w:val="24"/>
          <w:szCs w:val="24"/>
        </w:rPr>
        <w:t xml:space="preserve">Art. </w:t>
      </w:r>
      <w:r w:rsidR="00086971" w:rsidRPr="000D4487">
        <w:rPr>
          <w:b/>
          <w:color w:val="000000" w:themeColor="text1"/>
          <w:sz w:val="24"/>
          <w:szCs w:val="24"/>
        </w:rPr>
        <w:t>2</w:t>
      </w:r>
      <w:r w:rsidRPr="000D4487">
        <w:rPr>
          <w:b/>
          <w:color w:val="000000" w:themeColor="text1"/>
          <w:sz w:val="24"/>
          <w:szCs w:val="24"/>
        </w:rPr>
        <w:t>º</w:t>
      </w:r>
      <w:r w:rsidRPr="000D4487">
        <w:rPr>
          <w:color w:val="000000" w:themeColor="text1"/>
          <w:sz w:val="24"/>
          <w:szCs w:val="24"/>
        </w:rPr>
        <w:t xml:space="preserve"> Esta lei entrará em vigor na data de sua publicação.</w:t>
      </w:r>
    </w:p>
    <w:p w14:paraId="0F26C507" w14:textId="38C41A78" w:rsidR="00F21593" w:rsidRDefault="00F21593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56384D80" w14:textId="49021485" w:rsidR="003805BA" w:rsidRDefault="003805BA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1CB7B932" w14:textId="77777777" w:rsidR="003805BA" w:rsidRPr="00D0156C" w:rsidRDefault="003805BA" w:rsidP="003805BA">
      <w:pPr>
        <w:ind w:firstLine="2835"/>
        <w:jc w:val="both"/>
        <w:rPr>
          <w:bCs/>
          <w:sz w:val="24"/>
          <w:szCs w:val="24"/>
        </w:rPr>
      </w:pPr>
    </w:p>
    <w:p w14:paraId="4F486E48" w14:textId="04757B6B" w:rsidR="003805BA" w:rsidRPr="00CA0CFE" w:rsidRDefault="003805BA" w:rsidP="003805BA">
      <w:pPr>
        <w:ind w:firstLine="1418"/>
        <w:jc w:val="both"/>
        <w:rPr>
          <w:iCs/>
          <w:sz w:val="24"/>
          <w:szCs w:val="24"/>
          <w:lang w:eastAsia="pt-BR"/>
        </w:rPr>
      </w:pPr>
      <w:r w:rsidRPr="00CA0CFE">
        <w:rPr>
          <w:iCs/>
          <w:sz w:val="24"/>
          <w:szCs w:val="24"/>
          <w:lang w:eastAsia="pt-BR"/>
        </w:rPr>
        <w:t>Sorriso, Estado de Mato Grosso, em 0</w:t>
      </w:r>
      <w:r>
        <w:rPr>
          <w:iCs/>
          <w:sz w:val="24"/>
          <w:szCs w:val="24"/>
          <w:lang w:eastAsia="pt-BR"/>
        </w:rPr>
        <w:t>7</w:t>
      </w:r>
      <w:r w:rsidRPr="00CA0CFE">
        <w:rPr>
          <w:iCs/>
          <w:sz w:val="24"/>
          <w:szCs w:val="24"/>
          <w:lang w:eastAsia="pt-BR"/>
        </w:rPr>
        <w:t xml:space="preserve"> de outubro de 2025.</w:t>
      </w:r>
    </w:p>
    <w:p w14:paraId="28BBA60F" w14:textId="77777777" w:rsidR="003805BA" w:rsidRDefault="003805BA" w:rsidP="003805B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lang w:eastAsia="pt-BR"/>
        </w:rPr>
      </w:pPr>
    </w:p>
    <w:p w14:paraId="41DE687D" w14:textId="77777777" w:rsidR="003805BA" w:rsidRDefault="003805BA" w:rsidP="003805B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lang w:eastAsia="pt-BR"/>
        </w:rPr>
      </w:pPr>
    </w:p>
    <w:p w14:paraId="0C5B517D" w14:textId="77777777" w:rsidR="003805BA" w:rsidRPr="00CA0CFE" w:rsidRDefault="003805BA" w:rsidP="003805B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lang w:eastAsia="pt-BR"/>
        </w:rPr>
      </w:pPr>
    </w:p>
    <w:p w14:paraId="2651E63A" w14:textId="77777777" w:rsidR="003805BA" w:rsidRPr="00CA0CFE" w:rsidRDefault="003805BA" w:rsidP="003805BA">
      <w:pPr>
        <w:rPr>
          <w:b/>
          <w:bCs/>
          <w:sz w:val="24"/>
          <w:szCs w:val="24"/>
          <w:lang w:eastAsia="pt-BR"/>
        </w:rPr>
      </w:pPr>
    </w:p>
    <w:p w14:paraId="2EFA134B" w14:textId="77777777" w:rsidR="003805BA" w:rsidRPr="00CA0CFE" w:rsidRDefault="003805BA" w:rsidP="003805BA">
      <w:pPr>
        <w:rPr>
          <w:b/>
          <w:bCs/>
          <w:sz w:val="24"/>
          <w:szCs w:val="24"/>
          <w:lang w:eastAsia="pt-BR"/>
        </w:rPr>
      </w:pPr>
    </w:p>
    <w:p w14:paraId="4AC2DE04" w14:textId="77777777" w:rsidR="003805BA" w:rsidRPr="00CA0CFE" w:rsidRDefault="003805BA" w:rsidP="003805BA">
      <w:pPr>
        <w:adjustRightInd w:val="0"/>
        <w:ind w:firstLine="5812"/>
        <w:rPr>
          <w:b/>
          <w:bCs/>
          <w:color w:val="000000"/>
          <w:sz w:val="24"/>
          <w:szCs w:val="24"/>
          <w:lang w:eastAsia="pt-BR"/>
        </w:rPr>
      </w:pPr>
      <w:r w:rsidRPr="00CA0CFE">
        <w:rPr>
          <w:b/>
          <w:bCs/>
          <w:color w:val="000000"/>
          <w:sz w:val="24"/>
          <w:szCs w:val="24"/>
          <w:lang w:eastAsia="pt-BR"/>
        </w:rPr>
        <w:t xml:space="preserve">         ALEI FERNANDES</w:t>
      </w:r>
    </w:p>
    <w:p w14:paraId="30CC1B04" w14:textId="77777777" w:rsidR="003805BA" w:rsidRPr="00CA0CFE" w:rsidRDefault="003805BA" w:rsidP="003805BA">
      <w:pPr>
        <w:adjustRightInd w:val="0"/>
        <w:ind w:firstLine="5812"/>
        <w:rPr>
          <w:b/>
          <w:bCs/>
          <w:color w:val="000000"/>
          <w:sz w:val="24"/>
          <w:szCs w:val="24"/>
          <w:lang w:eastAsia="pt-BR"/>
        </w:rPr>
      </w:pPr>
      <w:r w:rsidRPr="00CA0CFE">
        <w:rPr>
          <w:bCs/>
          <w:color w:val="000000"/>
          <w:sz w:val="24"/>
          <w:szCs w:val="24"/>
          <w:lang w:eastAsia="pt-BR"/>
        </w:rPr>
        <w:t xml:space="preserve">            Prefeito Municipal </w:t>
      </w:r>
    </w:p>
    <w:p w14:paraId="213540F2" w14:textId="77777777" w:rsidR="003805BA" w:rsidRPr="00CA0CFE" w:rsidRDefault="003805BA" w:rsidP="003805BA">
      <w:pPr>
        <w:adjustRightInd w:val="0"/>
        <w:rPr>
          <w:b/>
          <w:bCs/>
          <w:color w:val="000000"/>
          <w:sz w:val="24"/>
          <w:szCs w:val="24"/>
          <w:lang w:eastAsia="pt-BR"/>
        </w:rPr>
      </w:pPr>
      <w:r w:rsidRPr="00CA0CFE">
        <w:rPr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14:paraId="13094B40" w14:textId="77777777" w:rsidR="003805BA" w:rsidRPr="00CA0CFE" w:rsidRDefault="003805BA" w:rsidP="003805BA">
      <w:pPr>
        <w:rPr>
          <w:sz w:val="24"/>
          <w:szCs w:val="24"/>
        </w:rPr>
      </w:pPr>
      <w:r w:rsidRPr="00CA0CFE">
        <w:rPr>
          <w:color w:val="000000"/>
          <w:sz w:val="24"/>
          <w:szCs w:val="24"/>
          <w:lang w:eastAsia="pt-BR"/>
        </w:rPr>
        <w:t xml:space="preserve">         Secretário Municipal de Administração</w:t>
      </w:r>
    </w:p>
    <w:p w14:paraId="6FDA172B" w14:textId="77777777" w:rsidR="003805BA" w:rsidRPr="000D4487" w:rsidRDefault="003805BA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5D615391" w14:textId="77777777" w:rsidR="00F21593" w:rsidRPr="000D4487" w:rsidRDefault="00F21593" w:rsidP="000D4487">
      <w:pPr>
        <w:ind w:firstLine="1418"/>
        <w:jc w:val="both"/>
        <w:rPr>
          <w:color w:val="000000" w:themeColor="text1"/>
          <w:sz w:val="24"/>
          <w:szCs w:val="24"/>
        </w:rPr>
      </w:pPr>
    </w:p>
    <w:p w14:paraId="4BCED730" w14:textId="77777777" w:rsidR="00F21593" w:rsidRPr="000D4487" w:rsidRDefault="00F21593" w:rsidP="000D4487">
      <w:pPr>
        <w:jc w:val="center"/>
        <w:rPr>
          <w:b/>
          <w:color w:val="000000" w:themeColor="text1"/>
          <w:sz w:val="24"/>
          <w:szCs w:val="24"/>
        </w:rPr>
      </w:pPr>
    </w:p>
    <w:p w14:paraId="59223812" w14:textId="77777777" w:rsidR="00F21593" w:rsidRPr="000D4487" w:rsidRDefault="00F21593" w:rsidP="000D4487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898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44"/>
        <w:gridCol w:w="4338"/>
      </w:tblGrid>
      <w:tr w:rsidR="00174595" w:rsidRPr="000D4487" w14:paraId="6A18DB50" w14:textId="77777777" w:rsidTr="00DA6B01">
        <w:tc>
          <w:tcPr>
            <w:tcW w:w="4644" w:type="dxa"/>
          </w:tcPr>
          <w:p w14:paraId="4834B296" w14:textId="40A36759" w:rsidR="00F21593" w:rsidRPr="000D4487" w:rsidRDefault="00F21593" w:rsidP="000D4487">
            <w:pPr>
              <w:widowControl w:val="0"/>
              <w:suppressAutoHyphens w:val="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8" w:type="dxa"/>
          </w:tcPr>
          <w:p w14:paraId="2F8706B3" w14:textId="77777777" w:rsidR="00F21593" w:rsidRPr="000D4487" w:rsidRDefault="00F21593" w:rsidP="000D4487">
            <w:pPr>
              <w:widowControl w:val="0"/>
              <w:suppressAutoHyphens w:val="0"/>
              <w:jc w:val="center"/>
              <w:textAlignment w:val="auto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bookmarkEnd w:id="0"/>
    </w:tbl>
    <w:p w14:paraId="0D3D55D2" w14:textId="77777777" w:rsidR="00BD7738" w:rsidRPr="000D4487" w:rsidRDefault="00BD7738" w:rsidP="000D4487">
      <w:pPr>
        <w:jc w:val="right"/>
        <w:rPr>
          <w:color w:val="000000" w:themeColor="text1"/>
          <w:sz w:val="24"/>
          <w:szCs w:val="24"/>
        </w:rPr>
      </w:pPr>
    </w:p>
    <w:sectPr w:rsidR="00BD7738" w:rsidRPr="000D4487" w:rsidSect="00757D08">
      <w:headerReference w:type="default" r:id="rId6"/>
      <w:pgSz w:w="11906" w:h="16838"/>
      <w:pgMar w:top="2836" w:right="1125" w:bottom="993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2AEF7" w14:textId="77777777" w:rsidR="00A13E97" w:rsidRDefault="00A13E97">
      <w:r>
        <w:separator/>
      </w:r>
    </w:p>
  </w:endnote>
  <w:endnote w:type="continuationSeparator" w:id="0">
    <w:p w14:paraId="4088C96B" w14:textId="77777777" w:rsidR="00A13E97" w:rsidRDefault="00A1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F74D5" w14:textId="77777777" w:rsidR="00A13E97" w:rsidRDefault="00A13E97">
      <w:r>
        <w:separator/>
      </w:r>
    </w:p>
  </w:footnote>
  <w:footnote w:type="continuationSeparator" w:id="0">
    <w:p w14:paraId="295797A8" w14:textId="77777777" w:rsidR="00A13E97" w:rsidRDefault="00A1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6C686" w14:textId="3C1FD720" w:rsidR="008609D0" w:rsidRDefault="003805BA">
    <w:pPr>
      <w:pStyle w:val="Cabealho"/>
      <w:ind w:right="360"/>
    </w:pPr>
    <w:r>
      <w:rPr>
        <w:noProof/>
        <w:lang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91.5pt;margin-top:-118.8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93"/>
    <w:rsid w:val="00086971"/>
    <w:rsid w:val="000D4487"/>
    <w:rsid w:val="000E3D96"/>
    <w:rsid w:val="00163A82"/>
    <w:rsid w:val="00174595"/>
    <w:rsid w:val="00190FC2"/>
    <w:rsid w:val="001B3C78"/>
    <w:rsid w:val="00270FC3"/>
    <w:rsid w:val="002C253C"/>
    <w:rsid w:val="00357581"/>
    <w:rsid w:val="003805BA"/>
    <w:rsid w:val="004A0330"/>
    <w:rsid w:val="004C18D8"/>
    <w:rsid w:val="004E1BB2"/>
    <w:rsid w:val="005B0555"/>
    <w:rsid w:val="0062171C"/>
    <w:rsid w:val="00667590"/>
    <w:rsid w:val="007369A1"/>
    <w:rsid w:val="00757D08"/>
    <w:rsid w:val="00832B89"/>
    <w:rsid w:val="00847961"/>
    <w:rsid w:val="008609D0"/>
    <w:rsid w:val="00867CE2"/>
    <w:rsid w:val="009C22E6"/>
    <w:rsid w:val="00A13E97"/>
    <w:rsid w:val="00AF03A7"/>
    <w:rsid w:val="00BD7738"/>
    <w:rsid w:val="00BE6A0D"/>
    <w:rsid w:val="00C116C8"/>
    <w:rsid w:val="00CB08D7"/>
    <w:rsid w:val="00CE2D9D"/>
    <w:rsid w:val="00CE7306"/>
    <w:rsid w:val="00D775DF"/>
    <w:rsid w:val="00DA6B01"/>
    <w:rsid w:val="00DB6B2F"/>
    <w:rsid w:val="00DE7655"/>
    <w:rsid w:val="00F2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99E92F"/>
  <w15:chartTrackingRefBased/>
  <w15:docId w15:val="{4A3134F9-90A2-4119-BA46-B39875A5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59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F215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rsid w:val="00F21593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F2159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label">
    <w:name w:val="label"/>
    <w:basedOn w:val="Fontepargpadro"/>
    <w:rsid w:val="004A0330"/>
  </w:style>
  <w:style w:type="paragraph" w:styleId="NormalWeb">
    <w:name w:val="Normal (Web)"/>
    <w:basedOn w:val="Normal"/>
    <w:uiPriority w:val="99"/>
    <w:unhideWhenUsed/>
    <w:rsid w:val="000D4487"/>
    <w:pPr>
      <w:suppressAutoHyphens w:val="0"/>
      <w:spacing w:before="100" w:beforeAutospacing="1" w:after="100" w:afterAutospacing="1"/>
      <w:textAlignment w:val="auto"/>
    </w:pPr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7D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D0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Aguiar Gabriel</dc:creator>
  <cp:keywords/>
  <dc:description/>
  <cp:lastModifiedBy>LUANA GRAZIELE TRINDADE ZANDER MULLER</cp:lastModifiedBy>
  <cp:revision>4</cp:revision>
  <cp:lastPrinted>2023-08-17T18:24:00Z</cp:lastPrinted>
  <dcterms:created xsi:type="dcterms:W3CDTF">2025-10-07T19:23:00Z</dcterms:created>
  <dcterms:modified xsi:type="dcterms:W3CDTF">2025-10-07T19:27:00Z</dcterms:modified>
</cp:coreProperties>
</file>