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FA866" w14:textId="131667B0" w:rsidR="003343A8" w:rsidRPr="00DC6D4B" w:rsidRDefault="003343A8" w:rsidP="003343A8">
      <w:pPr>
        <w:ind w:left="3402"/>
        <w:jc w:val="both"/>
        <w:rPr>
          <w:rFonts w:eastAsia="Arial Unicode MS"/>
          <w:b/>
        </w:rPr>
      </w:pPr>
      <w:r w:rsidRPr="00DC6D4B">
        <w:rPr>
          <w:rFonts w:eastAsia="Arial Unicode MS"/>
          <w:b/>
        </w:rPr>
        <w:t>LEI Nº 3.78</w:t>
      </w:r>
      <w:r w:rsidR="00C4344F">
        <w:rPr>
          <w:rFonts w:eastAsia="Arial Unicode MS"/>
          <w:b/>
        </w:rPr>
        <w:t>8</w:t>
      </w:r>
      <w:r w:rsidRPr="00DC6D4B">
        <w:rPr>
          <w:rFonts w:eastAsia="Arial Unicode MS"/>
          <w:b/>
        </w:rPr>
        <w:t xml:space="preserve">, DE </w:t>
      </w:r>
      <w:r w:rsidR="00C4344F">
        <w:rPr>
          <w:rFonts w:eastAsia="Arial Unicode MS"/>
          <w:b/>
        </w:rPr>
        <w:t>10</w:t>
      </w:r>
      <w:r w:rsidRPr="00DC6D4B">
        <w:rPr>
          <w:rFonts w:eastAsia="Arial Unicode MS"/>
          <w:b/>
        </w:rPr>
        <w:t xml:space="preserve"> DE </w:t>
      </w:r>
      <w:r>
        <w:rPr>
          <w:rFonts w:eastAsia="Arial Unicode MS"/>
          <w:b/>
        </w:rPr>
        <w:t>NOVEM</w:t>
      </w:r>
      <w:r w:rsidRPr="00DC6D4B">
        <w:rPr>
          <w:rFonts w:eastAsia="Arial Unicode MS"/>
          <w:b/>
        </w:rPr>
        <w:t>BRO DE 2025.</w:t>
      </w:r>
    </w:p>
    <w:p w14:paraId="690C251F" w14:textId="77777777" w:rsidR="003343A8" w:rsidRPr="00DC6D4B" w:rsidRDefault="003343A8" w:rsidP="003343A8">
      <w:pPr>
        <w:ind w:left="3402"/>
        <w:jc w:val="both"/>
        <w:rPr>
          <w:rFonts w:eastAsia="Arial"/>
          <w:color w:val="000000"/>
        </w:rPr>
      </w:pPr>
    </w:p>
    <w:p w14:paraId="11F90ED3" w14:textId="77777777" w:rsidR="003343A8" w:rsidRPr="00DC6D4B" w:rsidRDefault="003343A8" w:rsidP="003343A8">
      <w:pPr>
        <w:pStyle w:val="Corpodetexto"/>
        <w:tabs>
          <w:tab w:val="num" w:pos="7088"/>
        </w:tabs>
        <w:spacing w:after="0"/>
        <w:ind w:left="3969" w:firstLine="1418"/>
        <w:jc w:val="both"/>
        <w:rPr>
          <w:rFonts w:cs="Times New Roman"/>
        </w:rPr>
      </w:pPr>
    </w:p>
    <w:p w14:paraId="2C7A7E7D" w14:textId="77777777" w:rsidR="00C4344F" w:rsidRPr="00A41A45" w:rsidRDefault="00C4344F" w:rsidP="00C4344F">
      <w:pPr>
        <w:ind w:left="3402"/>
        <w:jc w:val="both"/>
        <w:rPr>
          <w:rFonts w:eastAsia="Arial"/>
          <w:b/>
          <w:bCs/>
          <w:iCs/>
          <w:color w:val="000000"/>
        </w:rPr>
      </w:pPr>
      <w:r w:rsidRPr="00A41A45">
        <w:rPr>
          <w:rFonts w:eastAsia="Arial"/>
          <w:color w:val="000000"/>
        </w:rPr>
        <w:t xml:space="preserve">Autoriza a criação do </w:t>
      </w:r>
      <w:r w:rsidRPr="00A41A45">
        <w:rPr>
          <w:rFonts w:eastAsia="Arial"/>
          <w:bCs/>
          <w:color w:val="000000"/>
        </w:rPr>
        <w:t>Programa Horizonte Azul</w:t>
      </w:r>
      <w:r w:rsidRPr="00A41A45">
        <w:rPr>
          <w:rFonts w:eastAsia="Arial"/>
          <w:color w:val="000000"/>
        </w:rPr>
        <w:t>, destinado a ampliar a inclusão de crianças, adolescentes e adultos com Transtorno do Espectro Autista (TEA) em atividades culturais e esportivas, estabelecendo incentivos fiscais a empresas e instituições que aderirem à iniciativa, no Município de Sorriso/MT.</w:t>
      </w:r>
      <w:bookmarkStart w:id="0" w:name="_GoBack"/>
      <w:bookmarkEnd w:id="0"/>
    </w:p>
    <w:p w14:paraId="7DB7DA75" w14:textId="77777777" w:rsidR="003343A8" w:rsidRDefault="003343A8" w:rsidP="003343A8">
      <w:pPr>
        <w:ind w:left="3402"/>
        <w:contextualSpacing/>
        <w:jc w:val="both"/>
      </w:pPr>
    </w:p>
    <w:p w14:paraId="1303B75E" w14:textId="77777777" w:rsidR="003343A8" w:rsidRPr="00DC6D4B" w:rsidRDefault="003343A8" w:rsidP="005271B4">
      <w:pPr>
        <w:ind w:firstLine="1418"/>
        <w:jc w:val="both"/>
        <w:rPr>
          <w:rFonts w:eastAsia="Arial"/>
        </w:rPr>
      </w:pPr>
      <w:r w:rsidRPr="00DC6D4B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109E3C76" w14:textId="77777777" w:rsidR="003343A8" w:rsidRDefault="003343A8" w:rsidP="005271B4">
      <w:pPr>
        <w:ind w:firstLine="709"/>
        <w:jc w:val="both"/>
        <w:rPr>
          <w:b/>
        </w:rPr>
      </w:pPr>
    </w:p>
    <w:p w14:paraId="51D1371F" w14:textId="77777777" w:rsidR="00C4344F" w:rsidRPr="00A41A45" w:rsidRDefault="00C4344F" w:rsidP="005271B4">
      <w:pPr>
        <w:pStyle w:val="Corpodetexto"/>
        <w:spacing w:after="0"/>
        <w:ind w:left="7" w:right="136" w:firstLine="1411"/>
        <w:jc w:val="both"/>
      </w:pPr>
      <w:r w:rsidRPr="00A41A45">
        <w:rPr>
          <w:b/>
        </w:rPr>
        <w:t xml:space="preserve">Art. 1° </w:t>
      </w:r>
      <w:r w:rsidRPr="00A41A45">
        <w:t xml:space="preserve">Fica autorizado, no âmbito do Município de Sorriso/MT, a criação do </w:t>
      </w:r>
      <w:r w:rsidRPr="00A41A45">
        <w:rPr>
          <w:bCs/>
        </w:rPr>
        <w:t>Programa Horizonte Azul</w:t>
      </w:r>
      <w:r w:rsidRPr="00A41A45">
        <w:t>, com a finalidade de promover a inclusão social de pessoas com Transtorno do Espectro Autista (TEA) em atividades culturais, esportivas e recreativas, mediante incentivo às instituições e empresas que aderirem ao programa.</w:t>
      </w:r>
    </w:p>
    <w:p w14:paraId="623C7587" w14:textId="77777777" w:rsidR="00C4344F" w:rsidRPr="00A41A45" w:rsidRDefault="00C4344F" w:rsidP="005271B4">
      <w:pPr>
        <w:ind w:left="7" w:right="38" w:firstLine="1411"/>
        <w:jc w:val="both"/>
      </w:pPr>
    </w:p>
    <w:p w14:paraId="4475B102" w14:textId="77777777" w:rsidR="00C4344F" w:rsidRPr="00A41A45" w:rsidRDefault="00C4344F" w:rsidP="005271B4">
      <w:pPr>
        <w:pStyle w:val="Corpodetexto"/>
        <w:spacing w:after="0"/>
        <w:ind w:left="7" w:right="121" w:firstLine="1411"/>
        <w:jc w:val="both"/>
      </w:pPr>
      <w:r w:rsidRPr="00A41A45">
        <w:rPr>
          <w:b/>
        </w:rPr>
        <w:t>Art. 2º</w:t>
      </w:r>
      <w:r w:rsidRPr="00A41A45">
        <w:t xml:space="preserve"> As empresas tais como, academias e clubes esportivos e instituições privadas que incluírem regularmente em suas atividades pessoas com TEA poderão receber </w:t>
      </w:r>
      <w:r w:rsidRPr="00A41A45">
        <w:rPr>
          <w:bCs/>
        </w:rPr>
        <w:t>isenção parcial do Imposto Predial e Territorial Urbano (IPTU)</w:t>
      </w:r>
      <w:r w:rsidRPr="00A41A45">
        <w:t>, de acordo com os seguintes critérios:</w:t>
      </w:r>
    </w:p>
    <w:p w14:paraId="721461F4" w14:textId="77777777" w:rsidR="00C4344F" w:rsidRDefault="00C4344F" w:rsidP="005271B4">
      <w:pPr>
        <w:widowControl w:val="0"/>
        <w:autoSpaceDE w:val="0"/>
        <w:autoSpaceDN w:val="0"/>
        <w:ind w:right="141" w:firstLine="1418"/>
        <w:jc w:val="both"/>
      </w:pPr>
      <w:r w:rsidRPr="00A41A45">
        <w:t xml:space="preserve">I – </w:t>
      </w:r>
      <w:proofErr w:type="gramStart"/>
      <w:r w:rsidRPr="00A41A45">
        <w:t>atendimento</w:t>
      </w:r>
      <w:proofErr w:type="gramEnd"/>
      <w:r w:rsidRPr="00A41A45">
        <w:t xml:space="preserve"> a 2 (duas) pessoas com TEA: desconto de 10% (dez por cento);</w:t>
      </w:r>
    </w:p>
    <w:p w14:paraId="12FED1BE" w14:textId="77777777" w:rsidR="00C4344F" w:rsidRDefault="00C4344F" w:rsidP="005271B4">
      <w:pPr>
        <w:widowControl w:val="0"/>
        <w:autoSpaceDE w:val="0"/>
        <w:autoSpaceDN w:val="0"/>
        <w:ind w:right="141" w:firstLine="1418"/>
        <w:jc w:val="both"/>
      </w:pPr>
      <w:r w:rsidRPr="00A41A45">
        <w:t xml:space="preserve">II – </w:t>
      </w:r>
      <w:proofErr w:type="gramStart"/>
      <w:r w:rsidRPr="00A41A45">
        <w:t>atendimento</w:t>
      </w:r>
      <w:proofErr w:type="gramEnd"/>
      <w:r w:rsidRPr="00A41A45">
        <w:t xml:space="preserve"> a 4 (quatro) pessoas com TEA: desconto de 20% (vinte por cento);</w:t>
      </w:r>
    </w:p>
    <w:p w14:paraId="54C1227D" w14:textId="77777777" w:rsidR="00C4344F" w:rsidRPr="00A41A45" w:rsidRDefault="00C4344F" w:rsidP="005271B4">
      <w:pPr>
        <w:widowControl w:val="0"/>
        <w:autoSpaceDE w:val="0"/>
        <w:autoSpaceDN w:val="0"/>
        <w:ind w:right="141" w:firstLine="1418"/>
        <w:jc w:val="both"/>
      </w:pPr>
      <w:r w:rsidRPr="00A41A45">
        <w:t>III – atendimento a 6 (seis) ou mais pessoas com TEA: desconto de 30% (trinta por cento).</w:t>
      </w:r>
    </w:p>
    <w:p w14:paraId="105505A8" w14:textId="77777777" w:rsidR="00C4344F" w:rsidRPr="00A41A45" w:rsidRDefault="00C4344F" w:rsidP="005271B4">
      <w:pPr>
        <w:widowControl w:val="0"/>
        <w:tabs>
          <w:tab w:val="left" w:pos="132"/>
        </w:tabs>
        <w:autoSpaceDE w:val="0"/>
        <w:autoSpaceDN w:val="0"/>
        <w:ind w:left="7" w:right="141" w:firstLine="1411"/>
        <w:jc w:val="both"/>
      </w:pPr>
    </w:p>
    <w:p w14:paraId="28C6B541" w14:textId="77777777" w:rsidR="00C4344F" w:rsidRDefault="00C4344F" w:rsidP="005271B4">
      <w:pPr>
        <w:pStyle w:val="Corpodetexto"/>
        <w:spacing w:after="0"/>
        <w:ind w:left="7" w:right="117" w:firstLine="1411"/>
        <w:jc w:val="both"/>
      </w:pPr>
      <w:r w:rsidRPr="00A41A45">
        <w:rPr>
          <w:b/>
        </w:rPr>
        <w:t>Art. 3º</w:t>
      </w:r>
      <w:r w:rsidRPr="00A41A45">
        <w:t xml:space="preserve"> Caberá ao Poder Executivo Municipal regulamentar esta Lei no prazo de até 90 (noventa) dias, estabelecendo:</w:t>
      </w:r>
    </w:p>
    <w:p w14:paraId="6A24536E" w14:textId="77777777" w:rsidR="00C4344F" w:rsidRPr="00A41A45" w:rsidRDefault="00C4344F" w:rsidP="005271B4">
      <w:pPr>
        <w:pStyle w:val="Corpodetexto"/>
        <w:spacing w:after="0"/>
        <w:ind w:right="117" w:firstLine="1411"/>
        <w:jc w:val="both"/>
      </w:pPr>
      <w:r w:rsidRPr="00A41A45">
        <w:t xml:space="preserve">I – </w:t>
      </w:r>
      <w:proofErr w:type="gramStart"/>
      <w:r w:rsidRPr="00A41A45">
        <w:t>critérios</w:t>
      </w:r>
      <w:proofErr w:type="gramEnd"/>
      <w:r w:rsidRPr="00A41A45">
        <w:t xml:space="preserve"> de comprovação da matrícula ou participação das pessoas com TEA;</w:t>
      </w:r>
    </w:p>
    <w:p w14:paraId="0EA1947B" w14:textId="77777777" w:rsidR="00C4344F" w:rsidRPr="00A41A45" w:rsidRDefault="00C4344F" w:rsidP="005271B4">
      <w:pPr>
        <w:pStyle w:val="Corpodetexto"/>
        <w:spacing w:after="0"/>
        <w:ind w:right="117" w:firstLine="1411"/>
        <w:jc w:val="both"/>
      </w:pPr>
      <w:r w:rsidRPr="00A41A45">
        <w:t xml:space="preserve">II – </w:t>
      </w:r>
      <w:proofErr w:type="gramStart"/>
      <w:r w:rsidRPr="00A41A45">
        <w:t>periodicidade</w:t>
      </w:r>
      <w:proofErr w:type="gramEnd"/>
      <w:r w:rsidRPr="00A41A45">
        <w:t xml:space="preserve"> da renovação do benefício fiscal;</w:t>
      </w:r>
    </w:p>
    <w:p w14:paraId="67C9ED47" w14:textId="77777777" w:rsidR="00C4344F" w:rsidRPr="00A41A45" w:rsidRDefault="00C4344F" w:rsidP="005271B4">
      <w:pPr>
        <w:pStyle w:val="Corpodetexto"/>
        <w:spacing w:after="0"/>
        <w:ind w:right="117" w:firstLine="1411"/>
        <w:jc w:val="both"/>
      </w:pPr>
      <w:r w:rsidRPr="00A41A45">
        <w:t>III – formas de acompanhamento e fiscalização;</w:t>
      </w:r>
    </w:p>
    <w:p w14:paraId="48A09848" w14:textId="77777777" w:rsidR="00C4344F" w:rsidRPr="00A41A45" w:rsidRDefault="00C4344F" w:rsidP="005271B4">
      <w:pPr>
        <w:pStyle w:val="Corpodetexto"/>
        <w:spacing w:after="0"/>
        <w:ind w:right="117" w:firstLine="1411"/>
        <w:jc w:val="both"/>
      </w:pPr>
      <w:r w:rsidRPr="00A41A45">
        <w:t xml:space="preserve">IV – </w:t>
      </w:r>
      <w:proofErr w:type="gramStart"/>
      <w:r w:rsidRPr="00A41A45">
        <w:t>medidas</w:t>
      </w:r>
      <w:proofErr w:type="gramEnd"/>
      <w:r w:rsidRPr="00A41A45">
        <w:t xml:space="preserve"> de incentivo à capacitação de profissionais para atendimento inclusivo.</w:t>
      </w:r>
    </w:p>
    <w:p w14:paraId="53FED3AD" w14:textId="77777777" w:rsidR="00C4344F" w:rsidRPr="00A41A45" w:rsidRDefault="00C4344F" w:rsidP="005271B4">
      <w:pPr>
        <w:ind w:left="7" w:firstLine="1411"/>
        <w:jc w:val="both"/>
      </w:pPr>
    </w:p>
    <w:p w14:paraId="720B85A9" w14:textId="77777777" w:rsidR="00C4344F" w:rsidRPr="00A41A45" w:rsidRDefault="00C4344F" w:rsidP="005271B4">
      <w:pPr>
        <w:ind w:left="7" w:firstLine="1411"/>
        <w:jc w:val="both"/>
      </w:pPr>
      <w:r w:rsidRPr="00A41A45">
        <w:rPr>
          <w:b/>
        </w:rPr>
        <w:t xml:space="preserve">Art. 4º </w:t>
      </w:r>
      <w:r w:rsidRPr="00A41A45">
        <w:t>Esta Lei entra em vigor na data de sua publicação.</w:t>
      </w:r>
    </w:p>
    <w:p w14:paraId="176FFB04" w14:textId="77777777" w:rsidR="003343A8" w:rsidRDefault="003343A8" w:rsidP="005271B4">
      <w:pPr>
        <w:ind w:firstLine="1418"/>
        <w:jc w:val="both"/>
      </w:pPr>
    </w:p>
    <w:p w14:paraId="283EFA4D" w14:textId="480F6065" w:rsidR="002C5185" w:rsidRPr="00DC6D4B" w:rsidRDefault="002C5185" w:rsidP="00517B0A">
      <w:pPr>
        <w:ind w:firstLine="1418"/>
        <w:jc w:val="both"/>
        <w:rPr>
          <w:iCs/>
        </w:rPr>
      </w:pPr>
      <w:r w:rsidRPr="00DC6D4B">
        <w:rPr>
          <w:iCs/>
        </w:rPr>
        <w:t xml:space="preserve">Sorriso, Estado de Mato Grosso, em </w:t>
      </w:r>
      <w:r w:rsidR="00C4344F">
        <w:rPr>
          <w:iCs/>
        </w:rPr>
        <w:t>10</w:t>
      </w:r>
      <w:r w:rsidRPr="00DC6D4B">
        <w:rPr>
          <w:iCs/>
        </w:rPr>
        <w:t xml:space="preserve"> de </w:t>
      </w:r>
      <w:r w:rsidR="001913CE">
        <w:rPr>
          <w:iCs/>
        </w:rPr>
        <w:t>novem</w:t>
      </w:r>
      <w:r w:rsidRPr="00DC6D4B">
        <w:rPr>
          <w:iCs/>
        </w:rPr>
        <w:t>bro de 2025.</w:t>
      </w:r>
    </w:p>
    <w:p w14:paraId="58CC85F5" w14:textId="79CB7427" w:rsidR="002C5185" w:rsidRDefault="002C5185" w:rsidP="00517B0A">
      <w:pPr>
        <w:rPr>
          <w:b/>
          <w:bCs/>
        </w:rPr>
      </w:pPr>
    </w:p>
    <w:p w14:paraId="0D33E885" w14:textId="1B6BDC9B" w:rsidR="005271B4" w:rsidRDefault="005271B4" w:rsidP="00517B0A">
      <w:pPr>
        <w:rPr>
          <w:b/>
          <w:bCs/>
        </w:rPr>
      </w:pPr>
    </w:p>
    <w:p w14:paraId="13FAF92F" w14:textId="77777777" w:rsidR="005271B4" w:rsidRPr="00DC6D4B" w:rsidRDefault="005271B4" w:rsidP="00517B0A">
      <w:pPr>
        <w:rPr>
          <w:b/>
          <w:bCs/>
        </w:rPr>
      </w:pPr>
    </w:p>
    <w:p w14:paraId="393BE238" w14:textId="6D9C9E14" w:rsidR="002C5185" w:rsidRPr="00DC6D4B" w:rsidRDefault="002C5185" w:rsidP="00517B0A">
      <w:pPr>
        <w:adjustRightInd w:val="0"/>
        <w:ind w:firstLine="5812"/>
        <w:rPr>
          <w:b/>
          <w:bCs/>
          <w:color w:val="000000"/>
        </w:rPr>
      </w:pPr>
      <w:r w:rsidRPr="00DC6D4B">
        <w:rPr>
          <w:b/>
          <w:bCs/>
          <w:color w:val="000000"/>
        </w:rPr>
        <w:t xml:space="preserve">         </w:t>
      </w:r>
    </w:p>
    <w:p w14:paraId="49624C7E" w14:textId="2C695AD4" w:rsidR="002C5185" w:rsidRPr="00DC6D4B" w:rsidRDefault="001913CE" w:rsidP="001913CE">
      <w:pPr>
        <w:adjustRightInd w:val="0"/>
        <w:ind w:left="560" w:firstLine="5812"/>
        <w:rPr>
          <w:b/>
          <w:bCs/>
          <w:color w:val="000000"/>
        </w:rPr>
      </w:pPr>
      <w:r w:rsidRPr="00DC6D4B">
        <w:rPr>
          <w:b/>
          <w:bCs/>
          <w:color w:val="000000"/>
        </w:rPr>
        <w:t>ALEI FERNANDES</w:t>
      </w:r>
      <w:r w:rsidR="002C5185" w:rsidRPr="00DC6D4B">
        <w:rPr>
          <w:bCs/>
          <w:color w:val="000000"/>
        </w:rPr>
        <w:t xml:space="preserve">            </w:t>
      </w:r>
    </w:p>
    <w:p w14:paraId="5B1D68EB" w14:textId="2BEFF3DA" w:rsidR="002C5185" w:rsidRPr="00DC6D4B" w:rsidRDefault="002C5185" w:rsidP="001913CE">
      <w:pPr>
        <w:adjustRightInd w:val="0"/>
        <w:rPr>
          <w:b/>
          <w:bCs/>
          <w:color w:val="000000"/>
        </w:rPr>
      </w:pPr>
      <w:r w:rsidRPr="00DC6D4B">
        <w:rPr>
          <w:b/>
          <w:bCs/>
          <w:color w:val="000000"/>
        </w:rPr>
        <w:t xml:space="preserve">BRUNO EDUARDO PECINELLI DELGADO </w:t>
      </w:r>
      <w:r w:rsidR="001913CE">
        <w:rPr>
          <w:b/>
          <w:bCs/>
          <w:color w:val="000000"/>
        </w:rPr>
        <w:tab/>
      </w:r>
      <w:r w:rsidR="001913CE">
        <w:rPr>
          <w:b/>
          <w:bCs/>
          <w:color w:val="000000"/>
        </w:rPr>
        <w:tab/>
      </w:r>
      <w:r w:rsidR="001913CE">
        <w:rPr>
          <w:b/>
          <w:bCs/>
          <w:color w:val="000000"/>
        </w:rPr>
        <w:tab/>
        <w:t xml:space="preserve">    </w:t>
      </w:r>
      <w:r w:rsidR="001913CE" w:rsidRPr="00DC6D4B">
        <w:rPr>
          <w:bCs/>
          <w:color w:val="000000"/>
        </w:rPr>
        <w:t>Prefeito Municipal</w:t>
      </w:r>
    </w:p>
    <w:p w14:paraId="55E1F06F" w14:textId="1854B1CA" w:rsidR="00DC6D4B" w:rsidRDefault="002C5185" w:rsidP="00517B0A">
      <w:pPr>
        <w:rPr>
          <w:color w:val="000000"/>
        </w:rPr>
      </w:pPr>
      <w:r w:rsidRPr="00DC6D4B">
        <w:rPr>
          <w:color w:val="000000"/>
        </w:rPr>
        <w:t xml:space="preserve">         Secretário Municipal de Administração</w:t>
      </w:r>
    </w:p>
    <w:sectPr w:rsidR="00DC6D4B" w:rsidSect="001913CE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5271B4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5271B4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05pt;margin-top:-123.1pt;width:595.35pt;height:847.45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5271B4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60E48"/>
    <w:rsid w:val="001913CE"/>
    <w:rsid w:val="001A02D3"/>
    <w:rsid w:val="001F062C"/>
    <w:rsid w:val="002C1F00"/>
    <w:rsid w:val="002C5185"/>
    <w:rsid w:val="002E35C7"/>
    <w:rsid w:val="00331693"/>
    <w:rsid w:val="003343A8"/>
    <w:rsid w:val="0036616C"/>
    <w:rsid w:val="0038682F"/>
    <w:rsid w:val="004368B0"/>
    <w:rsid w:val="00487484"/>
    <w:rsid w:val="00491601"/>
    <w:rsid w:val="00493712"/>
    <w:rsid w:val="004F4652"/>
    <w:rsid w:val="00517B0A"/>
    <w:rsid w:val="00526203"/>
    <w:rsid w:val="005271B4"/>
    <w:rsid w:val="00533563"/>
    <w:rsid w:val="00537873"/>
    <w:rsid w:val="005476C3"/>
    <w:rsid w:val="00571C10"/>
    <w:rsid w:val="00644497"/>
    <w:rsid w:val="006F1A5A"/>
    <w:rsid w:val="00707590"/>
    <w:rsid w:val="008317AD"/>
    <w:rsid w:val="008447CA"/>
    <w:rsid w:val="008653D3"/>
    <w:rsid w:val="00876DCD"/>
    <w:rsid w:val="008A4C0E"/>
    <w:rsid w:val="009366A5"/>
    <w:rsid w:val="0096376E"/>
    <w:rsid w:val="00A14B14"/>
    <w:rsid w:val="00A77B8A"/>
    <w:rsid w:val="00AC098D"/>
    <w:rsid w:val="00AC72EF"/>
    <w:rsid w:val="00B012DA"/>
    <w:rsid w:val="00B20882"/>
    <w:rsid w:val="00BA0814"/>
    <w:rsid w:val="00BD1EE0"/>
    <w:rsid w:val="00BE092E"/>
    <w:rsid w:val="00BF70B9"/>
    <w:rsid w:val="00C00C94"/>
    <w:rsid w:val="00C4344F"/>
    <w:rsid w:val="00CE04E6"/>
    <w:rsid w:val="00D90789"/>
    <w:rsid w:val="00DA5BFE"/>
    <w:rsid w:val="00DC6D4B"/>
    <w:rsid w:val="00DF168D"/>
    <w:rsid w:val="00E204AC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semiHidden/>
    <w:unhideWhenUsed/>
    <w:rsid w:val="00A14B14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8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73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1A02D3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1A02D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orte">
    <w:name w:val="Strong"/>
    <w:basedOn w:val="Fontepargpadro"/>
    <w:uiPriority w:val="22"/>
    <w:qFormat/>
    <w:rsid w:val="00C00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2025-10-22T12:59:00Z</cp:lastPrinted>
  <dcterms:created xsi:type="dcterms:W3CDTF">2025-11-10T14:40:00Z</dcterms:created>
  <dcterms:modified xsi:type="dcterms:W3CDTF">2025-11-10T14:41:00Z</dcterms:modified>
</cp:coreProperties>
</file>