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3" w:rsidRPr="002C4107" w:rsidRDefault="009631E2" w:rsidP="00A90B34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Pr="002C4107">
        <w:rPr>
          <w:rFonts w:ascii="Times New Roman" w:hAnsi="Times New Roman" w:cs="Times New Roman"/>
        </w:rPr>
        <w:t xml:space="preserve"> </w:t>
      </w:r>
      <w:r w:rsidR="0049456E">
        <w:rPr>
          <w:rFonts w:ascii="Times New Roman" w:hAnsi="Times New Roman" w:cs="Times New Roman"/>
        </w:rPr>
        <w:t>09</w:t>
      </w:r>
    </w:p>
    <w:p w:rsidR="003606E3" w:rsidRPr="002C4107" w:rsidRDefault="003606E3" w:rsidP="00A90B34">
      <w:pPr>
        <w:ind w:left="3402"/>
        <w:jc w:val="both"/>
        <w:rPr>
          <w:sz w:val="24"/>
          <w:szCs w:val="24"/>
        </w:rPr>
      </w:pPr>
    </w:p>
    <w:p w:rsidR="003606E3" w:rsidRPr="002C4107" w:rsidRDefault="009631E2" w:rsidP="00A90B34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A90B34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B07155" w:rsidRPr="00B07155">
        <w:rPr>
          <w:bCs/>
          <w:sz w:val="24"/>
          <w:szCs w:val="24"/>
        </w:rPr>
        <w:t>2</w:t>
      </w:r>
      <w:r w:rsidR="00A90B34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A90B34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:rsidR="003606E3" w:rsidRPr="002C4107" w:rsidRDefault="003606E3" w:rsidP="00A90B34">
      <w:pPr>
        <w:ind w:left="3402"/>
        <w:jc w:val="both"/>
        <w:rPr>
          <w:b/>
          <w:bCs/>
          <w:sz w:val="24"/>
          <w:szCs w:val="24"/>
        </w:rPr>
      </w:pPr>
    </w:p>
    <w:p w:rsidR="003606E3" w:rsidRPr="002C4107" w:rsidRDefault="009631E2" w:rsidP="00A90B34">
      <w:pPr>
        <w:pStyle w:val="Recuodecorpodetexto2"/>
        <w:ind w:left="3402" w:right="4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:rsidR="003606E3" w:rsidRPr="002C4107" w:rsidRDefault="003606E3" w:rsidP="00A90B34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3606E3" w:rsidRPr="002C4107" w:rsidRDefault="009631E2" w:rsidP="00A90B34">
      <w:pPr>
        <w:pStyle w:val="Recuodecorpodetexto"/>
        <w:ind w:left="3402" w:right="49"/>
        <w:rPr>
          <w:b w:val="0"/>
          <w:bCs w:val="0"/>
        </w:rPr>
      </w:pPr>
      <w:r w:rsidRPr="00B21C31">
        <w:rPr>
          <w:lang w:val="pt-BR"/>
        </w:rPr>
        <w:t xml:space="preserve">DIOGO KRIGUER </w:t>
      </w:r>
      <w:r w:rsidR="00D84EBE">
        <w:rPr>
          <w:lang w:val="pt-BR"/>
        </w:rPr>
        <w:t>–</w:t>
      </w:r>
      <w:r w:rsidRPr="00B21C31">
        <w:rPr>
          <w:lang w:val="pt-BR"/>
        </w:rPr>
        <w:t xml:space="preserve"> PSDB</w:t>
      </w:r>
      <w:r w:rsidR="00D84EBE">
        <w:rPr>
          <w:lang w:val="pt-BR"/>
        </w:rPr>
        <w:t xml:space="preserve"> E EMERSON FARIAS - PL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CA777C">
        <w:rPr>
          <w:b w:val="0"/>
          <w:bCs w:val="0"/>
          <w:lang w:val="pt-BR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:rsidR="003606E3" w:rsidRPr="002C4107" w:rsidRDefault="009631E2" w:rsidP="00B7293C">
      <w:pPr>
        <w:pStyle w:val="Recuodecorpodetexto"/>
        <w:ind w:left="284" w:right="49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B40EA8">
        <w:rPr>
          <w:b w:val="0"/>
          <w:bCs w:val="0"/>
          <w:lang w:val="pt-BR"/>
        </w:rPr>
        <w:t xml:space="preserve">a importância de </w:t>
      </w:r>
      <w:r w:rsidR="00B07155" w:rsidRPr="002C4107">
        <w:rPr>
          <w:b w:val="0"/>
          <w:bCs w:val="0"/>
          <w:lang w:val="pt-BR"/>
        </w:rPr>
        <w:t>R$</w:t>
      </w:r>
      <w:r w:rsidR="00C153C9">
        <w:rPr>
          <w:b w:val="0"/>
          <w:bCs w:val="0"/>
          <w:lang w:val="pt-BR"/>
        </w:rPr>
        <w:t xml:space="preserve"> 400</w:t>
      </w:r>
      <w:r w:rsidR="00B07155">
        <w:rPr>
          <w:b w:val="0"/>
          <w:bCs w:val="0"/>
          <w:lang w:val="pt-BR"/>
        </w:rPr>
        <w:t>.000,00 (</w:t>
      </w:r>
      <w:r w:rsidR="00C153C9">
        <w:rPr>
          <w:b w:val="0"/>
          <w:bCs w:val="0"/>
          <w:lang w:val="pt-BR"/>
        </w:rPr>
        <w:t>Quatrocentos</w:t>
      </w:r>
      <w:r w:rsidR="00B07155">
        <w:rPr>
          <w:b w:val="0"/>
          <w:bCs w:val="0"/>
          <w:lang w:val="pt-BR"/>
        </w:rPr>
        <w:t xml:space="preserve"> mil reais</w:t>
      </w:r>
      <w:r w:rsidR="00B07155" w:rsidRPr="002C4107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76"/>
        <w:gridCol w:w="1296"/>
      </w:tblGrid>
      <w:tr w:rsidR="00DF7DA6" w:rsidTr="00E80F6C">
        <w:tc>
          <w:tcPr>
            <w:tcW w:w="2110" w:type="dxa"/>
            <w:vAlign w:val="center"/>
          </w:tcPr>
          <w:p w:rsidR="003E07DE" w:rsidRPr="002C4107" w:rsidRDefault="009631E2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2C4107" w:rsidRDefault="009631E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3E07DE" w:rsidRPr="002C4107" w:rsidRDefault="009631E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E07DE" w:rsidRPr="002C4107" w:rsidRDefault="009631E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DF7DA6" w:rsidTr="00E80F6C">
        <w:tc>
          <w:tcPr>
            <w:tcW w:w="2110" w:type="dxa"/>
            <w:vAlign w:val="center"/>
          </w:tcPr>
          <w:p w:rsidR="003E07DE" w:rsidRPr="00201660" w:rsidRDefault="009631E2" w:rsidP="00CD40D7">
            <w:pPr>
              <w:pStyle w:val="Recuodecorpodetexto"/>
              <w:ind w:left="212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F5C40">
              <w:rPr>
                <w:rFonts w:eastAsia="Calibri"/>
                <w:bCs w:val="0"/>
                <w:lang w:val="pt-BR"/>
              </w:rPr>
              <w:t>DIOGO KRIGUER - PSDB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302F14" w:rsidRDefault="009631E2" w:rsidP="0003116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26319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 w:rsidR="0003116F"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276" w:type="dxa"/>
            <w:shd w:val="clear" w:color="auto" w:fill="auto"/>
          </w:tcPr>
          <w:p w:rsidR="003E07DE" w:rsidRPr="00F416AE" w:rsidRDefault="009631E2" w:rsidP="00F416AE">
            <w:pPr>
              <w:pStyle w:val="Rodap"/>
              <w:jc w:val="both"/>
              <w:rPr>
                <w:sz w:val="23"/>
                <w:szCs w:val="23"/>
              </w:rPr>
            </w:pPr>
            <w:r w:rsidRPr="00F416AE">
              <w:rPr>
                <w:rFonts w:eastAsia="Calibri"/>
                <w:sz w:val="23"/>
                <w:szCs w:val="23"/>
              </w:rPr>
              <w:t>Recurso destinado a Associação Sorris</w:t>
            </w:r>
            <w:r w:rsidR="00F416AE" w:rsidRPr="00F416AE">
              <w:rPr>
                <w:rFonts w:eastAsia="Calibri"/>
                <w:bCs/>
                <w:sz w:val="23"/>
                <w:szCs w:val="23"/>
              </w:rPr>
              <w:t>o</w:t>
            </w:r>
            <w:r w:rsidR="00F416AE" w:rsidRPr="00F416AE">
              <w:rPr>
                <w:rFonts w:eastAsia="Calibri"/>
                <w:b/>
                <w:bCs/>
                <w:sz w:val="23"/>
                <w:szCs w:val="23"/>
              </w:rPr>
              <w:t xml:space="preserve"> </w:t>
            </w:r>
            <w:r w:rsidR="00F416AE" w:rsidRPr="00F416AE">
              <w:rPr>
                <w:rFonts w:eastAsia="Calibri"/>
                <w:bCs/>
                <w:sz w:val="23"/>
                <w:szCs w:val="23"/>
              </w:rPr>
              <w:t>de Futevôlei</w:t>
            </w:r>
            <w:r w:rsidRPr="00F416AE">
              <w:rPr>
                <w:rFonts w:eastAsia="Calibri"/>
                <w:sz w:val="23"/>
                <w:szCs w:val="23"/>
              </w:rPr>
              <w:t>, inscrita</w:t>
            </w:r>
            <w:r w:rsidR="00F416AE">
              <w:rPr>
                <w:rFonts w:eastAsia="Calibri"/>
                <w:sz w:val="23"/>
                <w:szCs w:val="23"/>
              </w:rPr>
              <w:t xml:space="preserve"> no CNPJ </w:t>
            </w:r>
            <w:r w:rsidR="00F416AE">
              <w:rPr>
                <w:sz w:val="23"/>
                <w:szCs w:val="23"/>
              </w:rPr>
              <w:t>23.816.532/0001-</w:t>
            </w:r>
            <w:r w:rsidR="00F416AE" w:rsidRPr="00F416AE">
              <w:rPr>
                <w:sz w:val="23"/>
                <w:szCs w:val="23"/>
              </w:rPr>
              <w:t>05</w:t>
            </w:r>
            <w:r w:rsidR="00F416AE">
              <w:rPr>
                <w:sz w:val="23"/>
                <w:szCs w:val="23"/>
              </w:rPr>
              <w:t xml:space="preserve">, </w:t>
            </w:r>
            <w:r w:rsidRPr="00F416AE">
              <w:rPr>
                <w:rFonts w:eastAsia="Calibri"/>
                <w:sz w:val="23"/>
                <w:szCs w:val="23"/>
              </w:rPr>
              <w:t xml:space="preserve">para a </w:t>
            </w:r>
            <w:r w:rsidR="00F416AE">
              <w:rPr>
                <w:rFonts w:eastAsia="Calibri"/>
                <w:sz w:val="23"/>
                <w:szCs w:val="23"/>
              </w:rPr>
              <w:t>realização do TAFC – Team Águia Footvolley Cup em Sorriso no ano de 2026.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03D3C" w:rsidRPr="00DE3AD4" w:rsidRDefault="009631E2" w:rsidP="00C03D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C153C9">
              <w:rPr>
                <w:rFonts w:eastAsia="Calibri"/>
                <w:b w:val="0"/>
                <w:bCs w:val="0"/>
                <w:lang w:val="pt-BR"/>
              </w:rPr>
              <w:t>200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:rsidR="003E07DE" w:rsidRPr="002C4107" w:rsidRDefault="009631E2" w:rsidP="00C153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 w:rsidR="00C153C9">
              <w:rPr>
                <w:rFonts w:eastAsia="Calibri"/>
                <w:b w:val="0"/>
                <w:bCs w:val="0"/>
                <w:lang w:val="pt-BR"/>
              </w:rPr>
              <w:t xml:space="preserve">Duzentos 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DF7DA6" w:rsidTr="00E80F6C">
        <w:tc>
          <w:tcPr>
            <w:tcW w:w="2110" w:type="dxa"/>
            <w:vAlign w:val="center"/>
          </w:tcPr>
          <w:p w:rsidR="00E80F6C" w:rsidRPr="00201660" w:rsidRDefault="009631E2" w:rsidP="00E80F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EMERSON FARIAS - PL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80F6C" w:rsidRPr="00302F14" w:rsidRDefault="009631E2" w:rsidP="00E80F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26319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276" w:type="dxa"/>
            <w:shd w:val="clear" w:color="auto" w:fill="auto"/>
          </w:tcPr>
          <w:p w:rsidR="00E80F6C" w:rsidRPr="000663F8" w:rsidRDefault="009631E2" w:rsidP="00E80F6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F416A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 Associação Sorriso de Futevôlei, inscrita</w:t>
            </w:r>
            <w:r w:rsidRPr="00F416AE">
              <w:rPr>
                <w:rFonts w:eastAsia="Calibri"/>
                <w:b w:val="0"/>
                <w:sz w:val="23"/>
                <w:szCs w:val="23"/>
              </w:rPr>
              <w:t xml:space="preserve"> no CNPJ </w:t>
            </w:r>
            <w:r w:rsidRPr="00F416AE">
              <w:rPr>
                <w:b w:val="0"/>
                <w:sz w:val="23"/>
                <w:szCs w:val="23"/>
              </w:rPr>
              <w:t xml:space="preserve">23.816.532/0001-05, </w:t>
            </w:r>
            <w:r w:rsidRPr="00F416A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para a </w:t>
            </w:r>
            <w:r w:rsidRPr="00F416AE">
              <w:rPr>
                <w:rFonts w:eastAsia="Calibri"/>
                <w:b w:val="0"/>
                <w:sz w:val="23"/>
                <w:szCs w:val="23"/>
              </w:rPr>
              <w:t>realização do TAFC – Team Águia Footvolley Cup em Sorriso no ano de 2026.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53C9" w:rsidRPr="00DE3AD4" w:rsidRDefault="009631E2" w:rsidP="00C153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R$ 200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:rsidR="00E80F6C" w:rsidRPr="002C4107" w:rsidRDefault="009631E2" w:rsidP="00C153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Duzentos 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:rsidR="00DB4458" w:rsidRPr="002C4107" w:rsidRDefault="00DB4458" w:rsidP="00CD40D7">
      <w:pPr>
        <w:pStyle w:val="Recuodecorpodetexto"/>
        <w:ind w:left="284"/>
        <w:rPr>
          <w:b w:val="0"/>
          <w:bCs w:val="0"/>
          <w:lang w:val="pt-BR"/>
        </w:rPr>
      </w:pPr>
    </w:p>
    <w:p w:rsidR="00520115" w:rsidRPr="002C4107" w:rsidRDefault="009631E2" w:rsidP="00BF2DE4">
      <w:pPr>
        <w:pStyle w:val="Recuodecorpodetexto"/>
        <w:ind w:left="284" w:right="49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lastRenderedPageBreak/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F416AE" w:rsidRPr="002C4107">
        <w:rPr>
          <w:b w:val="0"/>
          <w:bCs w:val="0"/>
          <w:lang w:val="pt-BR"/>
        </w:rPr>
        <w:t>R$</w:t>
      </w:r>
      <w:r w:rsidR="00F416AE">
        <w:rPr>
          <w:b w:val="0"/>
          <w:bCs w:val="0"/>
          <w:lang w:val="pt-BR"/>
        </w:rPr>
        <w:t xml:space="preserve"> 400.000,00 (Quatrocentos mil reais</w:t>
      </w:r>
      <w:r w:rsidR="00734114" w:rsidRPr="002C4107">
        <w:rPr>
          <w:b w:val="0"/>
          <w:bCs w:val="0"/>
          <w:lang w:val="pt-BR"/>
        </w:rPr>
        <w:t>):</w:t>
      </w:r>
    </w:p>
    <w:p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144A1" w:rsidRPr="00705CBA" w:rsidRDefault="009631E2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9631E2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9631E2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9631E2" w:rsidP="00CD40D7">
      <w:pPr>
        <w:pStyle w:val="Recuodecorpodetexto"/>
        <w:tabs>
          <w:tab w:val="left" w:pos="284"/>
        </w:tabs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9631E2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9631E2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9631E2" w:rsidP="00BF2DE4">
      <w:pPr>
        <w:pStyle w:val="Recuodecorpodetexto"/>
        <w:ind w:left="284" w:right="49"/>
        <w:rPr>
          <w:b w:val="0"/>
          <w:bCs w:val="0"/>
          <w:lang w:val="pt-BR"/>
        </w:rPr>
      </w:pPr>
      <w:r>
        <w:rPr>
          <w:b w:val="0"/>
          <w:bCs w:val="0"/>
        </w:rPr>
        <w:t>Classif. Econ:</w:t>
      </w:r>
      <w:r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9C2AEF" w:rsidRPr="009C2AEF">
        <w:rPr>
          <w:b w:val="0"/>
          <w:bCs w:val="0"/>
          <w:lang w:val="pt-BR"/>
        </w:rPr>
        <w:t xml:space="preserve"> </w:t>
      </w:r>
      <w:r w:rsidR="009C2AEF">
        <w:rPr>
          <w:b w:val="0"/>
          <w:bCs w:val="0"/>
          <w:lang w:val="pt-BR"/>
        </w:rPr>
        <w:t xml:space="preserve">R$ </w:t>
      </w:r>
      <w:r w:rsidR="00F416AE">
        <w:rPr>
          <w:b w:val="0"/>
          <w:bCs w:val="0"/>
          <w:lang w:val="pt-BR"/>
        </w:rPr>
        <w:t>400</w:t>
      </w:r>
      <w:r w:rsidR="009C2AEF">
        <w:rPr>
          <w:b w:val="0"/>
          <w:bCs w:val="0"/>
          <w:lang w:val="pt-BR"/>
        </w:rPr>
        <w:t>.000,00</w:t>
      </w:r>
    </w:p>
    <w:p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:rsidR="00CD40D7" w:rsidRDefault="00CD40D7" w:rsidP="007144A1">
      <w:pPr>
        <w:pStyle w:val="Recuodecorpodetexto"/>
        <w:ind w:left="0"/>
        <w:rPr>
          <w:b w:val="0"/>
          <w:bCs w:val="0"/>
          <w:lang w:val="pt-BR"/>
        </w:rPr>
      </w:pPr>
    </w:p>
    <w:p w:rsidR="0081421F" w:rsidRDefault="009631E2" w:rsidP="00A90B34">
      <w:pPr>
        <w:pStyle w:val="Recuodecorpodetexto"/>
        <w:ind w:left="0" w:right="49" w:firstLine="1844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:rsidR="0081421F" w:rsidRDefault="0081421F" w:rsidP="00A90B34">
      <w:pPr>
        <w:pStyle w:val="Recuodecorpodetexto"/>
        <w:ind w:left="0" w:firstLine="1844"/>
        <w:rPr>
          <w:b w:val="0"/>
          <w:bCs w:val="0"/>
        </w:rPr>
      </w:pPr>
    </w:p>
    <w:p w:rsidR="0081421F" w:rsidRDefault="0081421F" w:rsidP="00A90B34">
      <w:pPr>
        <w:pStyle w:val="Recuodecorpodetexto"/>
        <w:ind w:left="0" w:firstLine="1844"/>
        <w:rPr>
          <w:b w:val="0"/>
          <w:bCs w:val="0"/>
        </w:rPr>
      </w:pPr>
    </w:p>
    <w:p w:rsidR="003606E3" w:rsidRDefault="00707D9C" w:rsidP="00A90B34">
      <w:pPr>
        <w:pStyle w:val="Recuodecorpodetexto"/>
        <w:ind w:left="0" w:firstLine="1844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9631E2" w:rsidRPr="002C4107">
        <w:rPr>
          <w:bCs w:val="0"/>
        </w:rPr>
        <w:t>º</w:t>
      </w:r>
      <w:r w:rsidR="009631E2" w:rsidRPr="002C4107">
        <w:rPr>
          <w:b w:val="0"/>
          <w:bCs w:val="0"/>
        </w:rPr>
        <w:t xml:space="preserve"> Esta Emenda entra em vigor na data de sua publicação.</w:t>
      </w:r>
    </w:p>
    <w:p w:rsidR="00EE17A9" w:rsidRDefault="00EE17A9" w:rsidP="00A90B34">
      <w:pPr>
        <w:pStyle w:val="Recuodecorpodetexto"/>
        <w:ind w:left="0" w:firstLine="1844"/>
        <w:rPr>
          <w:b w:val="0"/>
          <w:bCs w:val="0"/>
          <w:lang w:val="pt-BR"/>
        </w:rPr>
      </w:pPr>
    </w:p>
    <w:p w:rsidR="00517595" w:rsidRPr="002C4107" w:rsidRDefault="00517595" w:rsidP="00A90B34">
      <w:pPr>
        <w:pStyle w:val="Recuodecorpodetexto"/>
        <w:ind w:left="0" w:firstLine="1844"/>
        <w:rPr>
          <w:b w:val="0"/>
          <w:bCs w:val="0"/>
          <w:lang w:val="pt-BR"/>
        </w:rPr>
      </w:pPr>
    </w:p>
    <w:p w:rsidR="00251CDB" w:rsidRDefault="009631E2" w:rsidP="00A90B34">
      <w:pPr>
        <w:pStyle w:val="Recuodecorpodetexto3"/>
        <w:tabs>
          <w:tab w:val="clear" w:pos="2977"/>
        </w:tabs>
        <w:ind w:firstLine="1844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CA777C">
        <w:rPr>
          <w:sz w:val="24"/>
          <w:szCs w:val="24"/>
          <w:lang w:val="pt-BR"/>
        </w:rPr>
        <w:t xml:space="preserve"> </w:t>
      </w:r>
      <w:r w:rsidR="009C2AEF" w:rsidRPr="009C2AEF">
        <w:rPr>
          <w:bCs w:val="0"/>
          <w:sz w:val="24"/>
          <w:szCs w:val="24"/>
        </w:rPr>
        <w:t>2</w:t>
      </w:r>
      <w:r w:rsidR="00A90B34">
        <w:rPr>
          <w:bCs w:val="0"/>
          <w:sz w:val="24"/>
          <w:szCs w:val="24"/>
          <w:lang w:val="pt-BR"/>
        </w:rPr>
        <w:t>8</w:t>
      </w:r>
      <w:r w:rsidR="009C2AEF" w:rsidRPr="009C2AEF">
        <w:rPr>
          <w:bCs w:val="0"/>
          <w:color w:val="FF000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A90B34">
        <w:rPr>
          <w:bCs w:val="0"/>
          <w:sz w:val="24"/>
          <w:szCs w:val="24"/>
          <w:lang w:val="pt-BR"/>
        </w:rPr>
        <w:t>n</w:t>
      </w:r>
      <w:proofErr w:type="spellStart"/>
      <w:r w:rsidR="00C20A2B">
        <w:rPr>
          <w:bCs w:val="0"/>
          <w:sz w:val="24"/>
          <w:szCs w:val="24"/>
        </w:rPr>
        <w:t>ovembro</w:t>
      </w:r>
      <w:proofErr w:type="spellEnd"/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0663F8" w:rsidRDefault="009631E2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94615</wp:posOffset>
                </wp:positionV>
                <wp:extent cx="2095500" cy="809625"/>
                <wp:effectExtent l="0" t="0" r="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DE4" w:rsidRPr="00206774" w:rsidRDefault="009631E2" w:rsidP="00BF2DE4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EMERSON FARIAS</w:t>
                            </w:r>
                          </w:p>
                          <w:p w:rsidR="00BF2DE4" w:rsidRPr="00206774" w:rsidRDefault="009631E2" w:rsidP="00BF2DE4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Vereador PL </w:t>
                            </w:r>
                          </w:p>
                          <w:p w:rsidR="00BF2DE4" w:rsidRDefault="00BF2DE4" w:rsidP="00BF2DE4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165pt;height:63.75pt;margin-top:7.45pt;margin-left:235.2pt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BF2DE4" w:rsidRPr="00206774" w:rsidP="00BF2DE4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EMERSON FARIAS</w:t>
                      </w:r>
                    </w:p>
                    <w:p w:rsidR="00BF2DE4" w:rsidRPr="00206774" w:rsidP="00BF2DE4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Vereador PL </w:t>
                      </w:r>
                    </w:p>
                    <w:p w:rsidR="00BF2DE4" w:rsidP="00BF2DE4"/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75565</wp:posOffset>
                </wp:positionV>
                <wp:extent cx="2095500" cy="809625"/>
                <wp:effectExtent l="0" t="0" r="0" b="95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DE4" w:rsidRPr="00206774" w:rsidRDefault="009631E2" w:rsidP="00BF2DE4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06774">
                              <w:rPr>
                                <w:b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:rsidR="00BF2DE4" w:rsidRPr="00206774" w:rsidRDefault="009631E2" w:rsidP="00BF2DE4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06774">
                              <w:rPr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  <w:p w:rsidR="00BF2DE4" w:rsidRDefault="00BF2DE4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Caixa de Texto 1" o:spid="_x0000_s1026" type="#_x0000_t202" style="width:165pt;height:63.75pt;margin-top:5.95pt;margin-left:25.2pt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BF2DE4" w:rsidRPr="00206774" w:rsidP="00BF2DE4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 w:rsidRPr="00206774">
                        <w:rPr>
                          <w:b/>
                          <w:sz w:val="24"/>
                          <w:szCs w:val="24"/>
                        </w:rPr>
                        <w:t>DIOGO KRIGUER</w:t>
                      </w:r>
                    </w:p>
                    <w:p w:rsidR="00BF2DE4" w:rsidRPr="00206774" w:rsidP="00BF2DE4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 w:rsidRPr="00206774">
                        <w:rPr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  <w:p w:rsidR="00BF2DE4"/>
                  </w:txbxContent>
                </v:textbox>
              </v:shape>
            </w:pict>
          </mc:Fallback>
        </mc:AlternateContent>
      </w: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9631E2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9631E2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:rsidR="00B60619" w:rsidRDefault="009631E2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:rsidR="00CA777C" w:rsidRDefault="00CA777C" w:rsidP="00B60619">
      <w:pPr>
        <w:pStyle w:val="NCNormalCentralizado"/>
        <w:rPr>
          <w:b/>
          <w:color w:val="auto"/>
          <w:sz w:val="24"/>
          <w:szCs w:val="24"/>
        </w:rPr>
      </w:pPr>
    </w:p>
    <w:p w:rsidR="00CA777C" w:rsidRPr="002C4107" w:rsidRDefault="00CA777C" w:rsidP="00B60619">
      <w:pPr>
        <w:pStyle w:val="NCNormalCentralizado"/>
        <w:rPr>
          <w:b/>
          <w:color w:val="auto"/>
          <w:sz w:val="24"/>
          <w:szCs w:val="24"/>
        </w:rPr>
      </w:pPr>
    </w:p>
    <w:p w:rsidR="000145BB" w:rsidRPr="000145BB" w:rsidRDefault="009631E2" w:rsidP="000145BB">
      <w:pPr>
        <w:pStyle w:val="NormalWeb"/>
        <w:ind w:firstLine="720"/>
        <w:jc w:val="both"/>
      </w:pPr>
      <w:r w:rsidRPr="000145BB">
        <w:rPr>
          <w:rStyle w:val="Forte"/>
          <w:b w:val="0"/>
        </w:rPr>
        <w:t>A emenda no valor de R$ 400.000,00</w:t>
      </w:r>
      <w:r w:rsidR="004C3609">
        <w:rPr>
          <w:rStyle w:val="Forte"/>
          <w:b w:val="0"/>
        </w:rPr>
        <w:t xml:space="preserve"> destinada à Associação Sorriso de Futevôlei,</w:t>
      </w:r>
      <w:r w:rsidRPr="000145BB">
        <w:rPr>
          <w:rStyle w:val="Forte"/>
          <w:b w:val="0"/>
        </w:rPr>
        <w:t xml:space="preserve"> visa garantir a realização, pelo terceiro ano consecutivo, da etapa do TAFC – Team Águia Footvolley Cup no município de Sorriso no ano de 2026.</w:t>
      </w:r>
      <w:r w:rsidRPr="000145BB">
        <w:t xml:space="preserve"> Tal investimento se justifica pela importância estratégica que o evento adquiriu para o calendário esportivo e turístico do município, consolidando Sorriso como referência nacional na modalidade de futevôlei.</w:t>
      </w:r>
    </w:p>
    <w:p w:rsidR="000145BB" w:rsidRPr="000145BB" w:rsidRDefault="009631E2" w:rsidP="000145BB">
      <w:pPr>
        <w:pStyle w:val="NormalWeb"/>
        <w:ind w:firstLine="720"/>
        <w:jc w:val="both"/>
      </w:pPr>
      <w:r w:rsidRPr="000145BB">
        <w:t>A continuidade da etapa do TAFC fortalece a visibilidade da cidade em âmbito estadual e nacional, atraindo atletas profissionais e amadores, equipes técnicas, imprensa especializada e grande público, o que amplia significativamente a circulação de pessoas e o engajamento esportivo local. Além de promover o esporte, o evento impulsiona a economia, gerando demanda para a rede hoteleira, gastronômica, transporte, comércio e serviços, resultando em impacto financeiro positivo e direto para o município.</w:t>
      </w:r>
    </w:p>
    <w:p w:rsidR="000145BB" w:rsidRPr="000145BB" w:rsidRDefault="009631E2" w:rsidP="000145BB">
      <w:pPr>
        <w:pStyle w:val="NormalWeb"/>
        <w:ind w:firstLine="720"/>
        <w:jc w:val="both"/>
      </w:pPr>
      <w:r w:rsidRPr="000145BB">
        <w:t>O TAFC também desempenha um papel social relevante, estimulando a prática esportiva entre jovens, fomentando projetos de base e criando oportunidades de integração comunitária. O contato com atletas de alto nível inspira novos talentos e fortalece a cultura esportiva, contribuindo para a formação cidadã por meio de valores como disciplina, respeito, cooperação e superação.</w:t>
      </w:r>
    </w:p>
    <w:p w:rsidR="000145BB" w:rsidRPr="000145BB" w:rsidRDefault="009631E2" w:rsidP="000145BB">
      <w:pPr>
        <w:pStyle w:val="NormalWeb"/>
        <w:ind w:firstLine="720"/>
        <w:jc w:val="both"/>
      </w:pPr>
      <w:r w:rsidRPr="000145BB">
        <w:t>Adicionalmente, a realização do evento por três anos consecutivos demonstra compromisso com a continuidade de políticas públicas de incentivo ao esporte, garantindo que Sorriso siga se destacando como sede de grandes competições. A previsibilidade do apoio público possibilita organização antecipada, atração de patrocinadores privados, melhoria da estrutura esportiva e ampliação do alcance do evento.</w:t>
      </w:r>
    </w:p>
    <w:p w:rsidR="000663F8" w:rsidRPr="006B24FF" w:rsidRDefault="009631E2" w:rsidP="000145BB">
      <w:pPr>
        <w:pStyle w:val="NormalWeb"/>
        <w:ind w:firstLine="720"/>
        <w:jc w:val="both"/>
      </w:pPr>
      <w:r w:rsidRPr="000145BB">
        <w:t>Dessa forma, o recurso é essencial para manter o padrão de qualidade já reconhecido, assegurar o protagonismo de Sorriso no cenário esportivo nacional e gerar benefícios sociais, culturais e econômicos à população.</w:t>
      </w:r>
    </w:p>
    <w:p w:rsidR="003606E3" w:rsidRPr="002C4107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:rsidR="006B3F7F" w:rsidRDefault="009631E2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="009C2AEF">
        <w:rPr>
          <w:sz w:val="24"/>
          <w:szCs w:val="24"/>
          <w:lang w:val="pt-BR"/>
        </w:rPr>
        <w:t xml:space="preserve"> 2</w:t>
      </w:r>
      <w:r w:rsidR="00A90B34">
        <w:rPr>
          <w:sz w:val="24"/>
          <w:szCs w:val="24"/>
          <w:lang w:val="pt-BR"/>
        </w:rPr>
        <w:t>8</w:t>
      </w:r>
      <w:r w:rsidR="009C2AEF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A90B34">
        <w:rPr>
          <w:bCs w:val="0"/>
          <w:sz w:val="24"/>
          <w:szCs w:val="24"/>
          <w:lang w:val="pt-BR"/>
        </w:rPr>
        <w:t>n</w:t>
      </w:r>
      <w:proofErr w:type="spellStart"/>
      <w:r w:rsidR="00C20A2B">
        <w:rPr>
          <w:bCs w:val="0"/>
          <w:sz w:val="24"/>
          <w:szCs w:val="24"/>
        </w:rPr>
        <w:t>ovembro</w:t>
      </w:r>
      <w:proofErr w:type="spellEnd"/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4679A7" w:rsidRDefault="004679A7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p w:rsidR="0084722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BF2DE4" w:rsidRDefault="00BF2DE4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BF2DE4" w:rsidRPr="006B24FF" w:rsidRDefault="00BF2DE4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C55537" w:rsidRPr="002C4107" w:rsidRDefault="009631E2" w:rsidP="00CA670E">
      <w:pPr>
        <w:pStyle w:val="NCNormalCentralizado"/>
        <w:rPr>
          <w:sz w:val="24"/>
          <w:szCs w:val="24"/>
        </w:rPr>
      </w:pPr>
      <w:r w:rsidRPr="00BF2D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19050</wp:posOffset>
                </wp:positionV>
                <wp:extent cx="2095500" cy="80962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DE4" w:rsidRPr="00206774" w:rsidRDefault="009631E2" w:rsidP="00BF2D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06774">
                              <w:rPr>
                                <w:b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:rsidR="00BF2DE4" w:rsidRPr="00206774" w:rsidRDefault="009631E2" w:rsidP="00BF2D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06774">
                              <w:rPr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  <w:p w:rsidR="00BF2DE4" w:rsidRDefault="00BF2DE4" w:rsidP="00BF2DE4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Caixa de Texto 3" o:spid="_x0000_s1027" type="#_x0000_t202" style="width:165pt;height:63.75pt;margin-top:1.5pt;margin-left:49.5pt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>
                  <w:txbxContent>
                    <w:p w:rsidR="00BF2DE4" w:rsidRPr="00206774" w:rsidP="00BF2D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06774">
                        <w:rPr>
                          <w:b/>
                          <w:sz w:val="24"/>
                          <w:szCs w:val="24"/>
                        </w:rPr>
                        <w:t>DIOGO KRIGUER</w:t>
                      </w:r>
                    </w:p>
                    <w:p w:rsidR="00BF2DE4" w:rsidRPr="00206774" w:rsidP="00BF2D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06774">
                        <w:rPr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  <w:p w:rsidR="00BF2DE4" w:rsidP="00BF2DE4"/>
                  </w:txbxContent>
                </v:textbox>
              </v:shape>
            </w:pict>
          </mc:Fallback>
        </mc:AlternateContent>
      </w:r>
      <w:r w:rsidRPr="00BF2D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19050</wp:posOffset>
                </wp:positionV>
                <wp:extent cx="2095500" cy="809625"/>
                <wp:effectExtent l="0" t="0" r="0" b="95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DE4" w:rsidRPr="00206774" w:rsidRDefault="009631E2" w:rsidP="00BF2D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EMERSON FARIAS</w:t>
                            </w:r>
                          </w:p>
                          <w:p w:rsidR="00BF2DE4" w:rsidRPr="00206774" w:rsidRDefault="009631E2" w:rsidP="00BF2D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Vereador PL</w:t>
                            </w:r>
                          </w:p>
                          <w:p w:rsidR="00BF2DE4" w:rsidRDefault="00BF2DE4" w:rsidP="00BF2DE4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Caixa de Texto 4" o:spid="_x0000_s1028" type="#_x0000_t202" style="width:165pt;height:63.75pt;margin-top:1.5pt;margin-left:210pt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>
                  <w:txbxContent>
                    <w:p w:rsidR="00BF2DE4" w:rsidRPr="00206774" w:rsidP="00BF2D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EMERSON FARIAS</w:t>
                      </w:r>
                    </w:p>
                    <w:p w:rsidR="00BF2DE4" w:rsidRPr="00206774" w:rsidP="00BF2D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Vereador PL</w:t>
                      </w:r>
                    </w:p>
                    <w:p w:rsidR="00BF2DE4" w:rsidP="00BF2DE4"/>
                  </w:txbxContent>
                </v:textbox>
              </v:shape>
            </w:pict>
          </mc:Fallback>
        </mc:AlternateContent>
      </w:r>
    </w:p>
    <w:sectPr w:rsidR="00C55537" w:rsidRPr="002C4107" w:rsidSect="00A90B34">
      <w:headerReference w:type="default" r:id="rId7"/>
      <w:pgSz w:w="12240" w:h="15840"/>
      <w:pgMar w:top="2410" w:right="1041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1D" w:rsidRDefault="00864E1D">
      <w:r>
        <w:separator/>
      </w:r>
    </w:p>
  </w:endnote>
  <w:endnote w:type="continuationSeparator" w:id="0">
    <w:p w:rsidR="00864E1D" w:rsidRDefault="0086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1D" w:rsidRDefault="00864E1D">
      <w:r>
        <w:separator/>
      </w:r>
    </w:p>
  </w:footnote>
  <w:footnote w:type="continuationSeparator" w:id="0">
    <w:p w:rsidR="00864E1D" w:rsidRDefault="0086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C2C3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4F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EE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06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2F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4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29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02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29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45BB"/>
    <w:rsid w:val="000150EE"/>
    <w:rsid w:val="000215FF"/>
    <w:rsid w:val="00030553"/>
    <w:rsid w:val="0003116F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2BAB"/>
    <w:rsid w:val="000C0A7E"/>
    <w:rsid w:val="000D5DA1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27"/>
    <w:rsid w:val="00201930"/>
    <w:rsid w:val="00203B3D"/>
    <w:rsid w:val="00203FC4"/>
    <w:rsid w:val="00206774"/>
    <w:rsid w:val="002142A7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2DEB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679A7"/>
    <w:rsid w:val="00474027"/>
    <w:rsid w:val="00481AD0"/>
    <w:rsid w:val="00482C8B"/>
    <w:rsid w:val="00483C82"/>
    <w:rsid w:val="0049456E"/>
    <w:rsid w:val="00496408"/>
    <w:rsid w:val="00496E55"/>
    <w:rsid w:val="004C2AC8"/>
    <w:rsid w:val="004C3609"/>
    <w:rsid w:val="004C52CB"/>
    <w:rsid w:val="004D187C"/>
    <w:rsid w:val="004D5C87"/>
    <w:rsid w:val="004E099C"/>
    <w:rsid w:val="004E6015"/>
    <w:rsid w:val="0050228F"/>
    <w:rsid w:val="00510DBF"/>
    <w:rsid w:val="00510F99"/>
    <w:rsid w:val="00511A4D"/>
    <w:rsid w:val="00517595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809"/>
    <w:rsid w:val="00707D9C"/>
    <w:rsid w:val="00713B54"/>
    <w:rsid w:val="007144A1"/>
    <w:rsid w:val="00724E8C"/>
    <w:rsid w:val="00730F51"/>
    <w:rsid w:val="0073159A"/>
    <w:rsid w:val="00731696"/>
    <w:rsid w:val="00734114"/>
    <w:rsid w:val="00753223"/>
    <w:rsid w:val="00756A41"/>
    <w:rsid w:val="00775E80"/>
    <w:rsid w:val="007773D6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421F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4E1D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631E2"/>
    <w:rsid w:val="00975915"/>
    <w:rsid w:val="009851FC"/>
    <w:rsid w:val="009A602C"/>
    <w:rsid w:val="009B3619"/>
    <w:rsid w:val="009B5594"/>
    <w:rsid w:val="009B7334"/>
    <w:rsid w:val="009B7C3E"/>
    <w:rsid w:val="009C28B2"/>
    <w:rsid w:val="009C2A4F"/>
    <w:rsid w:val="009C2AEF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B34"/>
    <w:rsid w:val="00A90DE3"/>
    <w:rsid w:val="00AB1721"/>
    <w:rsid w:val="00AB3AAD"/>
    <w:rsid w:val="00AB3EC2"/>
    <w:rsid w:val="00AB55EE"/>
    <w:rsid w:val="00AB56CF"/>
    <w:rsid w:val="00AC7C89"/>
    <w:rsid w:val="00AD6098"/>
    <w:rsid w:val="00AE0984"/>
    <w:rsid w:val="00AE136C"/>
    <w:rsid w:val="00AE2EB7"/>
    <w:rsid w:val="00AF4B50"/>
    <w:rsid w:val="00B07155"/>
    <w:rsid w:val="00B166A7"/>
    <w:rsid w:val="00B166AB"/>
    <w:rsid w:val="00B21C31"/>
    <w:rsid w:val="00B26319"/>
    <w:rsid w:val="00B4029B"/>
    <w:rsid w:val="00B40EA8"/>
    <w:rsid w:val="00B5671E"/>
    <w:rsid w:val="00B60619"/>
    <w:rsid w:val="00B60A28"/>
    <w:rsid w:val="00B63B43"/>
    <w:rsid w:val="00B7293C"/>
    <w:rsid w:val="00B7445D"/>
    <w:rsid w:val="00B923B9"/>
    <w:rsid w:val="00B95039"/>
    <w:rsid w:val="00BB1BB5"/>
    <w:rsid w:val="00BE1786"/>
    <w:rsid w:val="00BE7751"/>
    <w:rsid w:val="00BF2DE4"/>
    <w:rsid w:val="00BF5C40"/>
    <w:rsid w:val="00C004F0"/>
    <w:rsid w:val="00C034F6"/>
    <w:rsid w:val="00C03D3C"/>
    <w:rsid w:val="00C04DD5"/>
    <w:rsid w:val="00C153C9"/>
    <w:rsid w:val="00C15D16"/>
    <w:rsid w:val="00C15EFD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A777C"/>
    <w:rsid w:val="00CC07B9"/>
    <w:rsid w:val="00CD40D7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4EBE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3AD4"/>
    <w:rsid w:val="00DE725D"/>
    <w:rsid w:val="00DF1129"/>
    <w:rsid w:val="00DF4F30"/>
    <w:rsid w:val="00DF7217"/>
    <w:rsid w:val="00DF7DA6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0F6C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16AE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45FE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74CCE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C2AE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C2AEF"/>
    <w:rPr>
      <w:b/>
      <w:bCs/>
    </w:rPr>
  </w:style>
  <w:style w:type="paragraph" w:styleId="Corpodetexto">
    <w:name w:val="Body Text"/>
    <w:basedOn w:val="Normal"/>
    <w:link w:val="CorpodetextoChar"/>
    <w:rsid w:val="00707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7809"/>
  </w:style>
  <w:style w:type="character" w:customStyle="1" w:styleId="RodapChar">
    <w:name w:val="Rodapé Char"/>
    <w:link w:val="Rodap"/>
    <w:rsid w:val="00F4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58</cp:revision>
  <cp:lastPrinted>2021-11-29T11:54:00Z</cp:lastPrinted>
  <dcterms:created xsi:type="dcterms:W3CDTF">2023-11-16T13:23:00Z</dcterms:created>
  <dcterms:modified xsi:type="dcterms:W3CDTF">2025-12-03T12:53:00Z</dcterms:modified>
</cp:coreProperties>
</file>