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3DFBFB" w14:textId="77777777" w:rsidR="00B4123B" w:rsidRPr="00EF6AE6" w:rsidRDefault="00B4123B" w:rsidP="00B4123B">
      <w:pPr>
        <w:tabs>
          <w:tab w:val="left" w:pos="3191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  <w:r w:rsidRPr="00EF6AE6">
        <w:rPr>
          <w:rFonts w:ascii="Times New Roman" w:hAnsi="Times New Roman" w:cs="Times New Roman"/>
          <w:b/>
          <w:bCs/>
        </w:rPr>
        <w:t xml:space="preserve">PROJETO DE RESOLUÇÃO N° </w:t>
      </w:r>
      <w:r>
        <w:rPr>
          <w:rFonts w:ascii="Times New Roman" w:hAnsi="Times New Roman" w:cs="Times New Roman"/>
          <w:b/>
          <w:bCs/>
        </w:rPr>
        <w:t>12</w:t>
      </w:r>
      <w:r w:rsidRPr="00EF6AE6">
        <w:rPr>
          <w:rFonts w:ascii="Times New Roman" w:hAnsi="Times New Roman" w:cs="Times New Roman"/>
          <w:b/>
          <w:bCs/>
        </w:rPr>
        <w:t>/2026</w:t>
      </w:r>
    </w:p>
    <w:p w14:paraId="48F8A3D9" w14:textId="77777777" w:rsidR="00B4123B" w:rsidRPr="00EF6AE6" w:rsidRDefault="00B4123B" w:rsidP="00B4123B">
      <w:pPr>
        <w:tabs>
          <w:tab w:val="left" w:pos="3191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</w:rPr>
      </w:pPr>
    </w:p>
    <w:p w14:paraId="05B2A99B" w14:textId="77777777" w:rsidR="00B4123B" w:rsidRPr="00EF6AE6" w:rsidRDefault="00B4123B" w:rsidP="00B4123B">
      <w:pPr>
        <w:tabs>
          <w:tab w:val="left" w:pos="3191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</w:rPr>
      </w:pPr>
    </w:p>
    <w:p w14:paraId="322156C2" w14:textId="4F5477B0" w:rsidR="00B4123B" w:rsidRPr="00EF6AE6" w:rsidRDefault="00B4123B" w:rsidP="00B4123B">
      <w:pPr>
        <w:tabs>
          <w:tab w:val="left" w:pos="3191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</w:rPr>
      </w:pPr>
      <w:r w:rsidRPr="00EF6AE6">
        <w:rPr>
          <w:rFonts w:ascii="Times New Roman" w:hAnsi="Times New Roman" w:cs="Times New Roman"/>
          <w:bCs/>
        </w:rPr>
        <w:t xml:space="preserve">Data: </w:t>
      </w:r>
      <w:r w:rsidR="00FD15A0" w:rsidRPr="00FD15A0">
        <w:rPr>
          <w:rFonts w:ascii="Times New Roman" w:hAnsi="Times New Roman" w:cs="Times New Roman"/>
          <w:bCs/>
        </w:rPr>
        <w:t xml:space="preserve">17 de março </w:t>
      </w:r>
      <w:r w:rsidR="00FD15A0">
        <w:rPr>
          <w:rFonts w:ascii="Times New Roman" w:hAnsi="Times New Roman" w:cs="Times New Roman"/>
          <w:bCs/>
        </w:rPr>
        <w:t>de 2026</w:t>
      </w:r>
    </w:p>
    <w:p w14:paraId="440A13D6" w14:textId="77777777" w:rsidR="00B4123B" w:rsidRPr="00EF6AE6" w:rsidRDefault="00B4123B" w:rsidP="00B4123B">
      <w:pPr>
        <w:tabs>
          <w:tab w:val="left" w:pos="3191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</w:rPr>
      </w:pPr>
    </w:p>
    <w:p w14:paraId="51A7DDE5" w14:textId="77777777" w:rsidR="00B4123B" w:rsidRPr="00EF6AE6" w:rsidRDefault="00B4123B" w:rsidP="00B4123B">
      <w:pPr>
        <w:tabs>
          <w:tab w:val="left" w:pos="3191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</w:rPr>
      </w:pPr>
    </w:p>
    <w:p w14:paraId="2FF87C46" w14:textId="77777777" w:rsidR="00B4123B" w:rsidRPr="00EF6AE6" w:rsidRDefault="00B4123B" w:rsidP="00B4123B">
      <w:pPr>
        <w:tabs>
          <w:tab w:val="left" w:pos="3191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</w:rPr>
      </w:pPr>
      <w:r w:rsidRPr="00EF6AE6">
        <w:rPr>
          <w:rFonts w:ascii="Times New Roman" w:hAnsi="Times New Roman" w:cs="Times New Roman"/>
          <w:bCs/>
        </w:rPr>
        <w:t>Dispõe sobre a organização, atribuições e funcionamento da Ouvidoria Parlamentar da Câmara Municipal de Sorriso</w:t>
      </w:r>
      <w:r>
        <w:rPr>
          <w:rFonts w:ascii="Times New Roman" w:hAnsi="Times New Roman" w:cs="Times New Roman"/>
          <w:bCs/>
        </w:rPr>
        <w:t>.</w:t>
      </w:r>
    </w:p>
    <w:p w14:paraId="6AC45A5A" w14:textId="77777777" w:rsidR="00B4123B" w:rsidRPr="00EF6AE6" w:rsidRDefault="00B4123B" w:rsidP="00B4123B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</w:rPr>
      </w:pPr>
    </w:p>
    <w:p w14:paraId="09CB0F22" w14:textId="77777777" w:rsidR="00B4123B" w:rsidRPr="00EF6AE6" w:rsidRDefault="00B4123B" w:rsidP="00B4123B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</w:rPr>
      </w:pPr>
    </w:p>
    <w:p w14:paraId="4E103623" w14:textId="77777777" w:rsidR="00B4123B" w:rsidRPr="00EF6AE6" w:rsidRDefault="00B4123B" w:rsidP="00B4123B">
      <w:pPr>
        <w:spacing w:after="0" w:line="240" w:lineRule="auto"/>
        <w:ind w:left="3402"/>
        <w:jc w:val="both"/>
        <w:rPr>
          <w:rFonts w:ascii="Times New Roman" w:hAnsi="Times New Roman" w:cs="Times New Roman"/>
        </w:rPr>
      </w:pPr>
      <w:r w:rsidRPr="00EF6AE6">
        <w:rPr>
          <w:rFonts w:ascii="Times New Roman" w:hAnsi="Times New Roman" w:cs="Times New Roman"/>
          <w:b/>
          <w:bCs/>
        </w:rPr>
        <w:t>A MESA DIRETORA DA CÂMARA MUNICIPAL DE SORRISO</w:t>
      </w:r>
      <w:r w:rsidRPr="00EF6AE6">
        <w:rPr>
          <w:rFonts w:ascii="Times New Roman" w:hAnsi="Times New Roman" w:cs="Times New Roman"/>
        </w:rPr>
        <w:t>, no uso das atribuições que lhe são conferidas pelo Art. 13, inciso II da Lei Orgânica Municipal e pelo Art. 109, inciso III, alínea ‘h’ do Regimento Interno, e considerando o disposto na Lei Complementar nº 427/2023, encaminha para deliberação do Soberano Plenário o seguinte Projeto de Resolução:</w:t>
      </w:r>
    </w:p>
    <w:p w14:paraId="5EF9ABB0" w14:textId="77777777" w:rsidR="00B4123B" w:rsidRPr="00EF6AE6" w:rsidRDefault="00B4123B" w:rsidP="00B4123B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</w:p>
    <w:p w14:paraId="2B3C6A03" w14:textId="77777777" w:rsidR="00B4123B" w:rsidRPr="00EF6AE6" w:rsidRDefault="00B4123B" w:rsidP="00B4123B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</w:p>
    <w:p w14:paraId="47BBBE38" w14:textId="77777777" w:rsidR="00B4123B" w:rsidRPr="00EF6AE6" w:rsidRDefault="00B4123B" w:rsidP="00B4123B">
      <w:pPr>
        <w:spacing w:after="0" w:line="240" w:lineRule="auto"/>
        <w:ind w:left="851"/>
        <w:jc w:val="center"/>
        <w:rPr>
          <w:rFonts w:ascii="Times New Roman" w:hAnsi="Times New Roman" w:cs="Times New Roman"/>
          <w:i/>
          <w:iCs/>
        </w:rPr>
      </w:pPr>
    </w:p>
    <w:p w14:paraId="087D4EFA" w14:textId="77777777" w:rsidR="00B4123B" w:rsidRPr="00EF6AE6" w:rsidRDefault="00B4123B" w:rsidP="00B4123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F6AE6">
        <w:rPr>
          <w:rFonts w:ascii="Times New Roman" w:hAnsi="Times New Roman" w:cs="Times New Roman"/>
          <w:b/>
          <w:bCs/>
        </w:rPr>
        <w:t>TÍTULO I – DAS DISPOSIÇÕES GERAIS E OBJETIVOS</w:t>
      </w:r>
    </w:p>
    <w:p w14:paraId="4A4B7E1F" w14:textId="77777777" w:rsidR="00B4123B" w:rsidRPr="00EF6AE6" w:rsidRDefault="00B4123B" w:rsidP="00B4123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D325908" w14:textId="77777777" w:rsidR="00B4123B" w:rsidRPr="00EF6AE6" w:rsidRDefault="00B4123B" w:rsidP="00B4123B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EF6AE6">
        <w:rPr>
          <w:rFonts w:ascii="Times New Roman" w:hAnsi="Times New Roman" w:cs="Times New Roman"/>
          <w:b/>
          <w:bCs/>
        </w:rPr>
        <w:t>Art. 1º</w:t>
      </w:r>
      <w:r w:rsidRPr="00EF6AE6">
        <w:rPr>
          <w:rFonts w:ascii="Times New Roman" w:hAnsi="Times New Roman" w:cs="Times New Roman"/>
        </w:rPr>
        <w:t xml:space="preserve"> Fica regulamentada a Ouvidoria Parlamentar da Câmara Municipal de Sorriso,</w:t>
      </w:r>
      <w:r>
        <w:rPr>
          <w:rFonts w:ascii="Times New Roman" w:hAnsi="Times New Roman" w:cs="Times New Roman"/>
        </w:rPr>
        <w:t xml:space="preserve"> que foi criada pela Lei Municipal nº 2.488/2015, </w:t>
      </w:r>
      <w:r w:rsidRPr="00EF6AE6">
        <w:rPr>
          <w:rFonts w:ascii="Times New Roman" w:hAnsi="Times New Roman" w:cs="Times New Roman"/>
        </w:rPr>
        <w:t>responsável por atuar como canal de comunicação entre os cidadãos e o Poder Legislativo Municipal, com o objetivo de fortalecer a cidadania, a transparência, a participação social e aprimorar a qualidade dos serviços prestados.</w:t>
      </w:r>
    </w:p>
    <w:p w14:paraId="1F8E65B8" w14:textId="77777777" w:rsidR="00B4123B" w:rsidRPr="00EF6AE6" w:rsidRDefault="00B4123B" w:rsidP="00B4123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</w:rPr>
      </w:pPr>
    </w:p>
    <w:p w14:paraId="34E10735" w14:textId="77777777" w:rsidR="00B4123B" w:rsidRPr="00EF6AE6" w:rsidRDefault="00B4123B" w:rsidP="00B4123B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EF6AE6">
        <w:rPr>
          <w:rFonts w:ascii="Times New Roman" w:hAnsi="Times New Roman" w:cs="Times New Roman"/>
          <w:b/>
          <w:bCs/>
        </w:rPr>
        <w:t xml:space="preserve">Art. 2º </w:t>
      </w:r>
      <w:r w:rsidRPr="00EF6AE6">
        <w:rPr>
          <w:rFonts w:ascii="Times New Roman" w:hAnsi="Times New Roman" w:cs="Times New Roman"/>
        </w:rPr>
        <w:t>A Ouvidoria Parlamentar terá como propósito fundamental atuar como um elo de ligação entre os munícipes e o Legislativo Municipal, contribuindo para garantir os direitos individuais e coletivos, bem como para a formulação de propostas que aperfeiçoem o atendimento à população no âmbito da Administração.</w:t>
      </w:r>
    </w:p>
    <w:p w14:paraId="37DE3B0B" w14:textId="77777777" w:rsidR="00B4123B" w:rsidRPr="00EF6AE6" w:rsidRDefault="00B4123B" w:rsidP="00B4123B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638BF713" w14:textId="77777777" w:rsidR="00B4123B" w:rsidRPr="00EF6AE6" w:rsidRDefault="00B4123B" w:rsidP="00B4123B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0B928B31" w14:textId="77777777" w:rsidR="00B4123B" w:rsidRPr="00EF6AE6" w:rsidRDefault="00B4123B" w:rsidP="00B4123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F6AE6">
        <w:rPr>
          <w:rFonts w:ascii="Times New Roman" w:hAnsi="Times New Roman" w:cs="Times New Roman"/>
          <w:b/>
          <w:bCs/>
        </w:rPr>
        <w:t>TÍTULO II – DAS ATRIBUIÇÕES E COMPETÊNCIAS</w:t>
      </w:r>
    </w:p>
    <w:p w14:paraId="0FF290E0" w14:textId="77777777" w:rsidR="00B4123B" w:rsidRPr="00EF6AE6" w:rsidRDefault="00B4123B" w:rsidP="00B4123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7AC8C15" w14:textId="77777777" w:rsidR="00B4123B" w:rsidRPr="00EF6AE6" w:rsidRDefault="00B4123B" w:rsidP="00B4123B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EF6AE6">
        <w:rPr>
          <w:rFonts w:ascii="Times New Roman" w:hAnsi="Times New Roman" w:cs="Times New Roman"/>
          <w:b/>
          <w:bCs/>
        </w:rPr>
        <w:t>Art. 3º</w:t>
      </w:r>
      <w:r w:rsidRPr="00EF6AE6">
        <w:rPr>
          <w:rFonts w:ascii="Times New Roman" w:hAnsi="Times New Roman" w:cs="Times New Roman"/>
        </w:rPr>
        <w:t xml:space="preserve"> Compete à Ouvidoria Parlamentar, sem prejuízo das atribuições já definidas no Plano de Carreiras e Salários (PCCS):</w:t>
      </w:r>
    </w:p>
    <w:p w14:paraId="6186EFFF" w14:textId="77777777" w:rsidR="00B4123B" w:rsidRPr="00EF6AE6" w:rsidRDefault="00B4123B" w:rsidP="00B4123B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EF6AE6">
        <w:rPr>
          <w:rFonts w:ascii="Times New Roman" w:hAnsi="Times New Roman" w:cs="Times New Roman"/>
        </w:rPr>
        <w:t>I - Receber, analisar e encaminhar manifestações de cidadãos (reclamações, denúncias, sugestões, elogios e solicitações de informação) relativas às ações e serviços da Câmara Municipal de Sorriso.</w:t>
      </w:r>
    </w:p>
    <w:p w14:paraId="10B1F8D5" w14:textId="77777777" w:rsidR="00B4123B" w:rsidRPr="00EF6AE6" w:rsidRDefault="00B4123B" w:rsidP="00B4123B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EF6AE6">
        <w:rPr>
          <w:rFonts w:ascii="Times New Roman" w:hAnsi="Times New Roman" w:cs="Times New Roman"/>
        </w:rPr>
        <w:t>II - Orientar os cidadãos sobre os canais adequados para suas demandas e acompanhar o trâmite das manifestações até a sua efetiva resolução.</w:t>
      </w:r>
    </w:p>
    <w:p w14:paraId="16A3CC23" w14:textId="77777777" w:rsidR="00B4123B" w:rsidRPr="00EF6AE6" w:rsidRDefault="00B4123B" w:rsidP="00B4123B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EF6AE6">
        <w:rPr>
          <w:rFonts w:ascii="Times New Roman" w:hAnsi="Times New Roman" w:cs="Times New Roman"/>
        </w:rPr>
        <w:t>III - Realizar diligências internas, requisitando informações e documentos a qualquer repartição municipal da Câmara, quando necessário para a apuração dos fatos, resguardando o sigilo quando aplicável.</w:t>
      </w:r>
    </w:p>
    <w:p w14:paraId="24DB1C81" w14:textId="77777777" w:rsidR="00B4123B" w:rsidRPr="00EF6AE6" w:rsidRDefault="00B4123B" w:rsidP="00B4123B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EF6AE6">
        <w:rPr>
          <w:rFonts w:ascii="Times New Roman" w:hAnsi="Times New Roman" w:cs="Times New Roman"/>
        </w:rPr>
        <w:t>IV - Mediar conflitos e buscar soluções consensuais, quando cabível, entre o cidadão e a Câmara Municipal.</w:t>
      </w:r>
    </w:p>
    <w:p w14:paraId="04E146C6" w14:textId="77777777" w:rsidR="00B4123B" w:rsidRPr="00EF6AE6" w:rsidRDefault="00B4123B" w:rsidP="00B4123B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EF6AE6">
        <w:rPr>
          <w:rFonts w:ascii="Times New Roman" w:hAnsi="Times New Roman" w:cs="Times New Roman"/>
        </w:rPr>
        <w:t>V - Propor melhorias nos procedimentos e serviços da Câmara, com base nas manifestações recebidas, visando à eficiência e à continuidade da ação administrativa.</w:t>
      </w:r>
    </w:p>
    <w:p w14:paraId="5164DF76" w14:textId="77777777" w:rsidR="00B4123B" w:rsidRPr="00EF6AE6" w:rsidRDefault="00B4123B" w:rsidP="00B4123B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EF6AE6">
        <w:rPr>
          <w:rFonts w:ascii="Times New Roman" w:hAnsi="Times New Roman" w:cs="Times New Roman"/>
        </w:rPr>
        <w:lastRenderedPageBreak/>
        <w:t>VI - Elaborar relatórios periódicos (mensais, semestrais ou anuais) das atividades desenvolvidas, com dados estatísticos e análise das principais demandas, a serem encaminhados à Mesa Diretora e publicados no Portal da Transparência.</w:t>
      </w:r>
    </w:p>
    <w:p w14:paraId="25DDA14A" w14:textId="77777777" w:rsidR="00B4123B" w:rsidRPr="00EF6AE6" w:rsidRDefault="00B4123B" w:rsidP="00B4123B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EF6AE6">
        <w:rPr>
          <w:rFonts w:ascii="Times New Roman" w:hAnsi="Times New Roman" w:cs="Times New Roman"/>
        </w:rPr>
        <w:t>VII - Atuar em colaboração com o setor de tecnologia da informação e a Comissão de Implementação da LGPD para garantir a proteção de dados pessoais nas manifestações recebidas e nos registros internos, observando as vedações da LGPD.</w:t>
      </w:r>
    </w:p>
    <w:p w14:paraId="42814B2E" w14:textId="77777777" w:rsidR="00B4123B" w:rsidRPr="00EF6AE6" w:rsidRDefault="00B4123B" w:rsidP="00B4123B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EF6AE6">
        <w:rPr>
          <w:rFonts w:ascii="Times New Roman" w:hAnsi="Times New Roman" w:cs="Times New Roman"/>
        </w:rPr>
        <w:t>VIII - Dar ciência ao Tribunal de Contas sobre qualquer irregularidade ou ilegalidade de que tomar conhecimento no exercício de suas funções, se for o caso</w:t>
      </w:r>
      <w:r>
        <w:rPr>
          <w:rFonts w:ascii="Times New Roman" w:hAnsi="Times New Roman" w:cs="Times New Roman"/>
        </w:rPr>
        <w:t>.</w:t>
      </w:r>
    </w:p>
    <w:p w14:paraId="752DFF7F" w14:textId="77777777" w:rsidR="00B4123B" w:rsidRPr="00EF6AE6" w:rsidRDefault="00B4123B" w:rsidP="00B4123B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EF6AE6">
        <w:rPr>
          <w:rFonts w:ascii="Times New Roman" w:hAnsi="Times New Roman" w:cs="Times New Roman"/>
        </w:rPr>
        <w:t>IX - Notificar os órgãos competentes para as providências legais quando for comprovada má-fé na comunicação prestada.</w:t>
      </w:r>
    </w:p>
    <w:p w14:paraId="00AF9889" w14:textId="77777777" w:rsidR="00B4123B" w:rsidRPr="00EF6AE6" w:rsidRDefault="00B4123B" w:rsidP="00B4123B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6B7B7ABC" w14:textId="77777777" w:rsidR="00B4123B" w:rsidRPr="00EF6AE6" w:rsidRDefault="00B4123B" w:rsidP="00B4123B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EF6AE6">
        <w:rPr>
          <w:rFonts w:ascii="Times New Roman" w:hAnsi="Times New Roman" w:cs="Times New Roman"/>
          <w:b/>
        </w:rPr>
        <w:t>Art. 4º</w:t>
      </w:r>
      <w:r w:rsidRPr="00EF6AE6">
        <w:rPr>
          <w:rFonts w:ascii="Times New Roman" w:hAnsi="Times New Roman" w:cs="Times New Roman"/>
        </w:rPr>
        <w:t xml:space="preserve"> A Ouvidoria Parlamentar </w:t>
      </w:r>
      <w:r w:rsidRPr="00EF6AE6">
        <w:rPr>
          <w:rFonts w:ascii="Times New Roman" w:hAnsi="Times New Roman" w:cs="Times New Roman"/>
          <w:b/>
          <w:bCs/>
        </w:rPr>
        <w:t>não terá competência</w:t>
      </w:r>
      <w:r w:rsidRPr="00EF6AE6">
        <w:rPr>
          <w:rFonts w:ascii="Times New Roman" w:hAnsi="Times New Roman" w:cs="Times New Roman"/>
        </w:rPr>
        <w:t xml:space="preserve"> para anular, revogar ou modificar atos administrativos sob sua avaliação ou apreciação, ou para apreciar ou intervir em questões pendentes de decisão judicial.</w:t>
      </w:r>
    </w:p>
    <w:p w14:paraId="7B207CA0" w14:textId="77777777" w:rsidR="00B4123B" w:rsidRPr="00EF6AE6" w:rsidRDefault="00B4123B" w:rsidP="00B4123B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2859F4F2" w14:textId="77777777" w:rsidR="00B4123B" w:rsidRPr="00EF6AE6" w:rsidRDefault="00B4123B" w:rsidP="00B4123B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EF6AE6">
        <w:rPr>
          <w:rFonts w:ascii="Times New Roman" w:hAnsi="Times New Roman" w:cs="Times New Roman"/>
          <w:b/>
        </w:rPr>
        <w:t>Parágrafo único.</w:t>
      </w:r>
      <w:r w:rsidRPr="00EF6AE6">
        <w:rPr>
          <w:rFonts w:ascii="Times New Roman" w:hAnsi="Times New Roman" w:cs="Times New Roman"/>
        </w:rPr>
        <w:t xml:space="preserve"> A intervenção da Ouvidoria não suspenderá ou interromperá quaisquer prazos administrativos.</w:t>
      </w:r>
    </w:p>
    <w:p w14:paraId="1E16B445" w14:textId="77777777" w:rsidR="00B4123B" w:rsidRPr="00EF6AE6" w:rsidRDefault="00B4123B" w:rsidP="00B4123B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0D3AB618" w14:textId="77777777" w:rsidR="00B4123B" w:rsidRPr="00EF6AE6" w:rsidRDefault="00B4123B" w:rsidP="00B4123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F6AE6">
        <w:rPr>
          <w:rFonts w:ascii="Times New Roman" w:hAnsi="Times New Roman" w:cs="Times New Roman"/>
          <w:b/>
          <w:bCs/>
        </w:rPr>
        <w:t>TÍTULO III – DA ESTRUTURA E PESSOAL</w:t>
      </w:r>
    </w:p>
    <w:p w14:paraId="206867E0" w14:textId="77777777" w:rsidR="00B4123B" w:rsidRPr="00EF6AE6" w:rsidRDefault="00B4123B" w:rsidP="00B4123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065B5D8" w14:textId="77777777" w:rsidR="00B4123B" w:rsidRDefault="00B4123B" w:rsidP="00B4123B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EF6AE6">
        <w:rPr>
          <w:rFonts w:ascii="Times New Roman" w:hAnsi="Times New Roman" w:cs="Times New Roman"/>
          <w:b/>
          <w:bCs/>
        </w:rPr>
        <w:t>Art. 5º</w:t>
      </w:r>
      <w:r w:rsidRPr="00EF6AE6">
        <w:rPr>
          <w:rFonts w:ascii="Times New Roman" w:hAnsi="Times New Roman" w:cs="Times New Roman"/>
        </w:rPr>
        <w:t xml:space="preserve"> A Ouvidoria Parlamentar será chefiada pelo Ouvidor Parlamentar, cargo de provimento efetivo, cujos requisitos para ingresso, vencimento e desenvolvimento na carreira estão definidos na Lei Complementar nº 427/2023 (PCCS).</w:t>
      </w:r>
    </w:p>
    <w:p w14:paraId="38FE0586" w14:textId="77777777" w:rsidR="00B4123B" w:rsidRPr="00EF6AE6" w:rsidRDefault="00B4123B" w:rsidP="00B4123B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0426A84B" w14:textId="77777777" w:rsidR="00B4123B" w:rsidRDefault="00B4123B" w:rsidP="00B4123B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Parágrafo único.</w:t>
      </w:r>
      <w:r w:rsidRPr="00EF6AE6">
        <w:rPr>
          <w:rFonts w:ascii="Times New Roman" w:hAnsi="Times New Roman" w:cs="Times New Roman"/>
        </w:rPr>
        <w:t xml:space="preserve"> O Ouvidor Parlamentar exercerá as atribuições definidas no Anexo VI da Lei Complementar nº 427/2023 (PCCS), bem como outras que lhe forem atribuídas por esta Resolução e pelo Chefe do Poder Legislativo.</w:t>
      </w:r>
    </w:p>
    <w:p w14:paraId="5A130B14" w14:textId="77777777" w:rsidR="00B4123B" w:rsidRDefault="00B4123B" w:rsidP="00B4123B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279CE332" w14:textId="77777777" w:rsidR="00B4123B" w:rsidRPr="00EF6AE6" w:rsidRDefault="00B4123B" w:rsidP="00B4123B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48C4C257" w14:textId="77777777" w:rsidR="00B4123B" w:rsidRDefault="00B4123B" w:rsidP="00B4123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F6AE6">
        <w:rPr>
          <w:rFonts w:ascii="Times New Roman" w:hAnsi="Times New Roman" w:cs="Times New Roman"/>
          <w:b/>
          <w:bCs/>
        </w:rPr>
        <w:t>TÍTULO IV – DOS PROCEDIMENTOS DA OUVIDORIA</w:t>
      </w:r>
    </w:p>
    <w:p w14:paraId="3F6060E4" w14:textId="77777777" w:rsidR="00B4123B" w:rsidRPr="00EF6AE6" w:rsidRDefault="00B4123B" w:rsidP="00B4123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F71EA22" w14:textId="77777777" w:rsidR="00B4123B" w:rsidRPr="00EF6AE6" w:rsidRDefault="00B4123B" w:rsidP="00B4123B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EF6AE6">
        <w:rPr>
          <w:rFonts w:ascii="Times New Roman" w:hAnsi="Times New Roman" w:cs="Times New Roman"/>
          <w:b/>
          <w:bCs/>
        </w:rPr>
        <w:t>Art. 6º</w:t>
      </w:r>
      <w:r w:rsidRPr="00EF6AE6">
        <w:rPr>
          <w:rFonts w:ascii="Times New Roman" w:hAnsi="Times New Roman" w:cs="Times New Roman"/>
        </w:rPr>
        <w:t xml:space="preserve"> As manifestações poderão ser apresentadas por meio do site da Câmara Municipal, protocolo físico por escrito ou pessoalmente, devendo ser registradas em sistema próprio e receber um número de protocolo para acompanhamento.</w:t>
      </w:r>
    </w:p>
    <w:p w14:paraId="00301C5B" w14:textId="77777777" w:rsidR="00B4123B" w:rsidRDefault="00B4123B" w:rsidP="00B4123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</w:rPr>
      </w:pPr>
    </w:p>
    <w:p w14:paraId="50BC883A" w14:textId="77777777" w:rsidR="00B4123B" w:rsidRPr="00EF6AE6" w:rsidRDefault="00B4123B" w:rsidP="00B4123B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EF6AE6">
        <w:rPr>
          <w:rFonts w:ascii="Times New Roman" w:hAnsi="Times New Roman" w:cs="Times New Roman"/>
          <w:b/>
          <w:bCs/>
        </w:rPr>
        <w:t>§ 1º</w:t>
      </w:r>
      <w:r w:rsidRPr="00EF6AE6">
        <w:rPr>
          <w:rFonts w:ascii="Times New Roman" w:hAnsi="Times New Roman" w:cs="Times New Roman"/>
        </w:rPr>
        <w:t xml:space="preserve"> Em regra, as manifestações dirigidas à Ouvidoria deverão conter a identificação do solicitante, em observância ao Art. 269 do Regimento Interno.</w:t>
      </w:r>
    </w:p>
    <w:p w14:paraId="6BC3099D" w14:textId="77777777" w:rsidR="00B4123B" w:rsidRDefault="00B4123B" w:rsidP="00B4123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</w:rPr>
      </w:pPr>
    </w:p>
    <w:p w14:paraId="3454AD85" w14:textId="77777777" w:rsidR="00B4123B" w:rsidRPr="00EF6AE6" w:rsidRDefault="00B4123B" w:rsidP="00B4123B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EF6AE6">
        <w:rPr>
          <w:rFonts w:ascii="Times New Roman" w:hAnsi="Times New Roman" w:cs="Times New Roman"/>
          <w:b/>
          <w:bCs/>
        </w:rPr>
        <w:t>§ 2º</w:t>
      </w:r>
      <w:r w:rsidRPr="00EF6AE6">
        <w:rPr>
          <w:rFonts w:ascii="Times New Roman" w:hAnsi="Times New Roman" w:cs="Times New Roman"/>
        </w:rPr>
        <w:t xml:space="preserve"> As comunicações de irregularidades de autoria anônima serão recebidas como </w:t>
      </w:r>
      <w:r w:rsidRPr="00EF6AE6">
        <w:rPr>
          <w:rFonts w:ascii="Times New Roman" w:hAnsi="Times New Roman" w:cs="Times New Roman"/>
          <w:b/>
          <w:bCs/>
        </w:rPr>
        <w:t>"Comunicação de Irregularidade"</w:t>
      </w:r>
      <w:r w:rsidRPr="00EF6AE6">
        <w:rPr>
          <w:rFonts w:ascii="Times New Roman" w:hAnsi="Times New Roman" w:cs="Times New Roman"/>
        </w:rPr>
        <w:t xml:space="preserve"> e não como processo administrativo formal imediato.</w:t>
      </w:r>
    </w:p>
    <w:p w14:paraId="2F9186EF" w14:textId="77777777" w:rsidR="00B4123B" w:rsidRDefault="00B4123B" w:rsidP="00B4123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</w:rPr>
      </w:pPr>
    </w:p>
    <w:p w14:paraId="7CF23A77" w14:textId="77777777" w:rsidR="00B4123B" w:rsidRPr="00EF6AE6" w:rsidRDefault="00B4123B" w:rsidP="00B4123B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EF6AE6">
        <w:rPr>
          <w:rFonts w:ascii="Times New Roman" w:hAnsi="Times New Roman" w:cs="Times New Roman"/>
          <w:b/>
          <w:bCs/>
        </w:rPr>
        <w:t>§ 3º</w:t>
      </w:r>
      <w:r w:rsidRPr="00EF6AE6">
        <w:rPr>
          <w:rFonts w:ascii="Times New Roman" w:hAnsi="Times New Roman" w:cs="Times New Roman"/>
        </w:rPr>
        <w:t xml:space="preserve"> A Ouvidoria realizará uma </w:t>
      </w:r>
      <w:r w:rsidRPr="00EF6AE6">
        <w:rPr>
          <w:rFonts w:ascii="Times New Roman" w:hAnsi="Times New Roman" w:cs="Times New Roman"/>
          <w:b/>
          <w:bCs/>
        </w:rPr>
        <w:t>análise sumária de admissibilidade</w:t>
      </w:r>
      <w:r w:rsidRPr="00EF6AE6">
        <w:rPr>
          <w:rFonts w:ascii="Times New Roman" w:hAnsi="Times New Roman" w:cs="Times New Roman"/>
        </w:rPr>
        <w:t xml:space="preserve"> nas comunicações anônimas, verificando a existência de indícios mínimos de veracidade e provas. Caso confirmados, os fatos serão encaminhados à Controladoria Interna para apuração, preservando-se a identidade de quem, embora identificado no sistema interno, solicite sigilo (Denunciante de Boa-Fé).</w:t>
      </w:r>
    </w:p>
    <w:p w14:paraId="3B8EFA7D" w14:textId="77777777" w:rsidR="00B4123B" w:rsidRPr="00EF6AE6" w:rsidRDefault="00B4123B" w:rsidP="00B4123B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EF6AE6">
        <w:rPr>
          <w:rFonts w:ascii="Times New Roman" w:hAnsi="Times New Roman" w:cs="Times New Roman"/>
          <w:b/>
          <w:bCs/>
        </w:rPr>
        <w:t>§</w:t>
      </w:r>
      <w:r>
        <w:rPr>
          <w:rFonts w:ascii="Times New Roman" w:hAnsi="Times New Roman" w:cs="Times New Roman"/>
          <w:b/>
          <w:bCs/>
        </w:rPr>
        <w:t xml:space="preserve"> </w:t>
      </w:r>
      <w:r w:rsidRPr="00EF6AE6">
        <w:rPr>
          <w:rFonts w:ascii="Times New Roman" w:hAnsi="Times New Roman" w:cs="Times New Roman"/>
          <w:b/>
          <w:bCs/>
        </w:rPr>
        <w:t>4º</w:t>
      </w:r>
      <w:r w:rsidRPr="00EF6AE6">
        <w:rPr>
          <w:rFonts w:ascii="Times New Roman" w:hAnsi="Times New Roman" w:cs="Times New Roman"/>
        </w:rPr>
        <w:t xml:space="preserve"> Superada a análise preliminar de que trata o parágrafo anterior e constatada a relevância dos fatos, a comunicação anônima passará a tramitar sob o rito formal das manifestações identificadas, servindo o relatório da Ouvidoria como peça inaugural.</w:t>
      </w:r>
    </w:p>
    <w:p w14:paraId="772C6526" w14:textId="77777777" w:rsidR="00B4123B" w:rsidRDefault="00B4123B" w:rsidP="00B4123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</w:rPr>
      </w:pPr>
    </w:p>
    <w:p w14:paraId="7D31578A" w14:textId="77777777" w:rsidR="00B4123B" w:rsidRPr="00EF6AE6" w:rsidRDefault="00B4123B" w:rsidP="00B4123B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EF6AE6">
        <w:rPr>
          <w:rFonts w:ascii="Times New Roman" w:hAnsi="Times New Roman" w:cs="Times New Roman"/>
          <w:b/>
          <w:bCs/>
        </w:rPr>
        <w:t>Art. 7º</w:t>
      </w:r>
      <w:r w:rsidRPr="00EF6AE6">
        <w:rPr>
          <w:rFonts w:ascii="Times New Roman" w:hAnsi="Times New Roman" w:cs="Times New Roman"/>
        </w:rPr>
        <w:t xml:space="preserve"> A Ouvidoria observará os seguintes prazos para tramitação interna:</w:t>
      </w:r>
    </w:p>
    <w:p w14:paraId="68F84955" w14:textId="77777777" w:rsidR="00B4123B" w:rsidRPr="00EF6AE6" w:rsidRDefault="00B4123B" w:rsidP="00B4123B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EF6AE6">
        <w:rPr>
          <w:rFonts w:ascii="Times New Roman" w:hAnsi="Times New Roman" w:cs="Times New Roman"/>
          <w:bCs/>
        </w:rPr>
        <w:t>I -</w:t>
      </w:r>
      <w:r w:rsidRPr="00EF6AE6">
        <w:rPr>
          <w:rFonts w:ascii="Times New Roman" w:hAnsi="Times New Roman" w:cs="Times New Roman"/>
        </w:rPr>
        <w:t xml:space="preserve"> 02 (dois) dias úteis para triagem e classificação inicial;</w:t>
      </w:r>
    </w:p>
    <w:p w14:paraId="182239FE" w14:textId="77777777" w:rsidR="00B4123B" w:rsidRPr="00EF6AE6" w:rsidRDefault="00B4123B" w:rsidP="00B4123B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EF6AE6">
        <w:rPr>
          <w:rFonts w:ascii="Times New Roman" w:hAnsi="Times New Roman" w:cs="Times New Roman"/>
          <w:bCs/>
        </w:rPr>
        <w:t>II -</w:t>
      </w:r>
      <w:r w:rsidRPr="00EF6AE6">
        <w:rPr>
          <w:rFonts w:ascii="Times New Roman" w:hAnsi="Times New Roman" w:cs="Times New Roman"/>
        </w:rPr>
        <w:t xml:space="preserve"> 05 (cinco) dias úteis para o encaminhamento ao setor ou comissão competente;</w:t>
      </w:r>
    </w:p>
    <w:p w14:paraId="74177F44" w14:textId="77777777" w:rsidR="00B4123B" w:rsidRPr="00EF6AE6" w:rsidRDefault="00B4123B" w:rsidP="00B4123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</w:rPr>
      </w:pPr>
      <w:r w:rsidRPr="00EF6AE6">
        <w:rPr>
          <w:rFonts w:ascii="Times New Roman" w:hAnsi="Times New Roman" w:cs="Times New Roman"/>
          <w:bCs/>
        </w:rPr>
        <w:t>III</w:t>
      </w:r>
      <w:r w:rsidRPr="00EF6AE6">
        <w:rPr>
          <w:rFonts w:ascii="Times New Roman" w:hAnsi="Times New Roman" w:cs="Times New Roman"/>
          <w:b/>
          <w:bCs/>
        </w:rPr>
        <w:t xml:space="preserve"> -</w:t>
      </w:r>
      <w:r w:rsidRPr="00EF6AE6">
        <w:rPr>
          <w:rFonts w:ascii="Times New Roman" w:hAnsi="Times New Roman" w:cs="Times New Roman"/>
        </w:rPr>
        <w:t xml:space="preserve"> O prazo total para a resposta definitiva ao cidadão não poderá exceder </w:t>
      </w:r>
      <w:r w:rsidRPr="00EF6AE6">
        <w:rPr>
          <w:rFonts w:ascii="Times New Roman" w:hAnsi="Times New Roman" w:cs="Times New Roman"/>
          <w:b/>
          <w:bCs/>
        </w:rPr>
        <w:t>15 (quinze) dias úteis</w:t>
      </w:r>
      <w:r w:rsidRPr="00EF6AE6">
        <w:rPr>
          <w:rFonts w:ascii="Times New Roman" w:hAnsi="Times New Roman" w:cs="Times New Roman"/>
        </w:rPr>
        <w:t xml:space="preserve">, ressalvada a necessidade de prorrogação motivada por igual período, em conformidade com o </w:t>
      </w:r>
      <w:r w:rsidRPr="00EF6AE6">
        <w:rPr>
          <w:rFonts w:ascii="Times New Roman" w:hAnsi="Times New Roman" w:cs="Times New Roman"/>
          <w:b/>
          <w:bCs/>
        </w:rPr>
        <w:t>Art. 64 da Lei Orgânica Municipal</w:t>
      </w:r>
    </w:p>
    <w:p w14:paraId="447A442C" w14:textId="77777777" w:rsidR="00B4123B" w:rsidRDefault="00B4123B" w:rsidP="00B4123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</w:rPr>
      </w:pPr>
    </w:p>
    <w:p w14:paraId="21961830" w14:textId="77777777" w:rsidR="00B4123B" w:rsidRPr="00EF6AE6" w:rsidRDefault="00B4123B" w:rsidP="00B4123B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EF6AE6">
        <w:rPr>
          <w:rFonts w:ascii="Times New Roman" w:hAnsi="Times New Roman" w:cs="Times New Roman"/>
          <w:b/>
          <w:bCs/>
        </w:rPr>
        <w:t xml:space="preserve">Art. 8º </w:t>
      </w:r>
      <w:r w:rsidRPr="00EF6AE6">
        <w:rPr>
          <w:rFonts w:ascii="Times New Roman" w:hAnsi="Times New Roman" w:cs="Times New Roman"/>
        </w:rPr>
        <w:t>A Ouvidoria Parlamentar atuará como instância de recepção, classificação e triagem das manifestações dirigidas à Câmara Municipal.</w:t>
      </w:r>
    </w:p>
    <w:p w14:paraId="162AB8DD" w14:textId="77777777" w:rsidR="00B4123B" w:rsidRDefault="00B4123B" w:rsidP="00B4123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</w:rPr>
      </w:pPr>
    </w:p>
    <w:p w14:paraId="0002BE72" w14:textId="77777777" w:rsidR="00B4123B" w:rsidRPr="00EF6AE6" w:rsidRDefault="00B4123B" w:rsidP="00B4123B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EF6AE6">
        <w:rPr>
          <w:rFonts w:ascii="Times New Roman" w:hAnsi="Times New Roman" w:cs="Times New Roman"/>
          <w:b/>
          <w:bCs/>
        </w:rPr>
        <w:t xml:space="preserve">Parágrafo único. </w:t>
      </w:r>
      <w:r w:rsidRPr="00EF6AE6">
        <w:rPr>
          <w:rFonts w:ascii="Times New Roman" w:hAnsi="Times New Roman" w:cs="Times New Roman"/>
        </w:rPr>
        <w:t>Sempre que a manifestação envolver reclamações ou queixas contra atos de autoridades públicas, a Ouvidoria deverá autuar o expediente e remetê-lo imediatamente à Comissão Permanente competente, nos termos do Art. 24, § 1º, IV do Regimento Interno, cabendo à Ouvidoria o monitoramento do trâmite e do cumprimento do prazo de resposta ao cidadão.</w:t>
      </w:r>
    </w:p>
    <w:p w14:paraId="0450CBD2" w14:textId="77777777" w:rsidR="00B4123B" w:rsidRDefault="00B4123B" w:rsidP="00B4123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</w:rPr>
      </w:pPr>
    </w:p>
    <w:p w14:paraId="2AA7F7CE" w14:textId="77777777" w:rsidR="00B4123B" w:rsidRDefault="00B4123B" w:rsidP="00B4123B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EF6AE6">
        <w:rPr>
          <w:rFonts w:ascii="Times New Roman" w:hAnsi="Times New Roman" w:cs="Times New Roman"/>
          <w:b/>
          <w:bCs/>
        </w:rPr>
        <w:t xml:space="preserve">Art. 9º </w:t>
      </w:r>
      <w:r w:rsidRPr="00EF6AE6">
        <w:rPr>
          <w:rFonts w:ascii="Times New Roman" w:hAnsi="Times New Roman" w:cs="Times New Roman"/>
        </w:rPr>
        <w:t>Para as solicitações de informação por parte dos cidadãos em geral, a Ouvidoria atuará como facilitadora, direcionando as demandas aos setores responsáveis e acompanhando o cumprimento dos prazos previstos na Lei de Acesso à Informação e no art. 64 da Lei Orgânica do Município.</w:t>
      </w:r>
    </w:p>
    <w:p w14:paraId="08DA6A36" w14:textId="77777777" w:rsidR="00B4123B" w:rsidRPr="00EF6AE6" w:rsidRDefault="00B4123B" w:rsidP="00B4123B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4FD036CA" w14:textId="77777777" w:rsidR="00B4123B" w:rsidRDefault="00B4123B" w:rsidP="00B4123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F6AE6">
        <w:rPr>
          <w:rFonts w:ascii="Times New Roman" w:hAnsi="Times New Roman" w:cs="Times New Roman"/>
          <w:b/>
          <w:bCs/>
        </w:rPr>
        <w:t>TÍTULO V – DA RELAÇÃO COM OUTROS ÓRGÃOS</w:t>
      </w:r>
    </w:p>
    <w:p w14:paraId="01D2C11F" w14:textId="77777777" w:rsidR="00B4123B" w:rsidRPr="00EF6AE6" w:rsidRDefault="00B4123B" w:rsidP="00B4123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D477EA8" w14:textId="77777777" w:rsidR="00B4123B" w:rsidRDefault="00B4123B" w:rsidP="00B4123B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EF6AE6">
        <w:rPr>
          <w:rFonts w:ascii="Times New Roman" w:hAnsi="Times New Roman" w:cs="Times New Roman"/>
          <w:b/>
          <w:bCs/>
        </w:rPr>
        <w:t>Art. 10.</w:t>
      </w:r>
      <w:r w:rsidRPr="00EF6AE6">
        <w:rPr>
          <w:rFonts w:ascii="Times New Roman" w:hAnsi="Times New Roman" w:cs="Times New Roman"/>
        </w:rPr>
        <w:t xml:space="preserve"> A Ouvidoria Parlamentar atuará em estreita colaboração com a Controladoria Interna da Câmara Municipal e o Gabinete do Presidente, prestando as informações necessárias para as análises e monitoramento da governança.</w:t>
      </w:r>
    </w:p>
    <w:p w14:paraId="0AD2B5F3" w14:textId="77777777" w:rsidR="00B4123B" w:rsidRPr="00EF6AE6" w:rsidRDefault="00B4123B" w:rsidP="00B4123B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509AD740" w14:textId="77777777" w:rsidR="00B4123B" w:rsidRPr="00EF6AE6" w:rsidRDefault="00B4123B" w:rsidP="00B4123B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EF6AE6">
        <w:rPr>
          <w:rFonts w:ascii="Times New Roman" w:hAnsi="Times New Roman" w:cs="Times New Roman"/>
          <w:b/>
          <w:bCs/>
        </w:rPr>
        <w:t>Parágrafo único.</w:t>
      </w:r>
      <w:r w:rsidRPr="00EF6AE6">
        <w:rPr>
          <w:rFonts w:ascii="Times New Roman" w:hAnsi="Times New Roman" w:cs="Times New Roman"/>
        </w:rPr>
        <w:t xml:space="preserve"> Verificada a existência de indícios de falta funcional ou irregularidade administrativa grave, a Ouvidoria deverá compartilhar os dados colhidos com a Controladoria Interna da Câmara, que prestará o apoio técnico necessário para a instrução preliminar do feito.</w:t>
      </w:r>
    </w:p>
    <w:p w14:paraId="5F4094BB" w14:textId="77777777" w:rsidR="00B4123B" w:rsidRDefault="00B4123B" w:rsidP="00B4123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</w:rPr>
      </w:pPr>
    </w:p>
    <w:p w14:paraId="4B96C51E" w14:textId="77777777" w:rsidR="00B4123B" w:rsidRPr="00EF6AE6" w:rsidRDefault="00B4123B" w:rsidP="00B4123B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EF6AE6">
        <w:rPr>
          <w:rFonts w:ascii="Times New Roman" w:hAnsi="Times New Roman" w:cs="Times New Roman"/>
          <w:b/>
          <w:bCs/>
        </w:rPr>
        <w:t>Art. 11.</w:t>
      </w:r>
      <w:r w:rsidRPr="00EF6AE6">
        <w:rPr>
          <w:rFonts w:ascii="Times New Roman" w:hAnsi="Times New Roman" w:cs="Times New Roman"/>
        </w:rPr>
        <w:t xml:space="preserve"> A Ouvidoria manterá comunicação regular com a Comissão de Implementação da LGPD para alinhar procedimentos, informar sobre incidentes de segurança de dados ou questões de privacidade identificadas, e buscar apoio técnico.</w:t>
      </w:r>
    </w:p>
    <w:p w14:paraId="7214DB0C" w14:textId="77777777" w:rsidR="00B4123B" w:rsidRDefault="00B4123B" w:rsidP="00B4123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</w:rPr>
      </w:pPr>
    </w:p>
    <w:p w14:paraId="252462AF" w14:textId="77777777" w:rsidR="00B4123B" w:rsidRPr="00EF6AE6" w:rsidRDefault="00B4123B" w:rsidP="00B4123B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EF6AE6">
        <w:rPr>
          <w:rFonts w:ascii="Times New Roman" w:hAnsi="Times New Roman" w:cs="Times New Roman"/>
          <w:b/>
          <w:bCs/>
        </w:rPr>
        <w:t xml:space="preserve">Art. 12. </w:t>
      </w:r>
      <w:r w:rsidRPr="00EF6AE6">
        <w:rPr>
          <w:rFonts w:ascii="Times New Roman" w:hAnsi="Times New Roman" w:cs="Times New Roman"/>
        </w:rPr>
        <w:t>As denúncias de irregularidades ou ilegalidades poderão ser encaminhadas à Ouvidoria, que as processará e, se necessário, as remeterá à Comissão Permanente de Fiscalização, ao Ministério Público e/ou ao Gabinete do Presidente, conforme §2º do art. 38 da LOM e PCCS.</w:t>
      </w:r>
    </w:p>
    <w:p w14:paraId="7FEA88D8" w14:textId="77777777" w:rsidR="00B4123B" w:rsidRDefault="00B4123B" w:rsidP="00B4123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390CC4A" w14:textId="77777777" w:rsidR="00B4123B" w:rsidRDefault="00B4123B" w:rsidP="00B4123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4FA1C9B" w14:textId="77777777" w:rsidR="00B4123B" w:rsidRDefault="00B4123B" w:rsidP="00B4123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F6AE6">
        <w:rPr>
          <w:rFonts w:ascii="Times New Roman" w:hAnsi="Times New Roman" w:cs="Times New Roman"/>
          <w:b/>
          <w:bCs/>
        </w:rPr>
        <w:t>TÍTULO VI – DAS DISPOSIÇÕES FINAIS</w:t>
      </w:r>
    </w:p>
    <w:p w14:paraId="4A284B76" w14:textId="77777777" w:rsidR="00B4123B" w:rsidRPr="00EF6AE6" w:rsidRDefault="00B4123B" w:rsidP="00B4123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6E3CFF4" w14:textId="77777777" w:rsidR="00B4123B" w:rsidRPr="00EF6AE6" w:rsidRDefault="00B4123B" w:rsidP="00B4123B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EF6AE6">
        <w:rPr>
          <w:rFonts w:ascii="Times New Roman" w:hAnsi="Times New Roman" w:cs="Times New Roman"/>
          <w:b/>
          <w:bCs/>
        </w:rPr>
        <w:t>Art. 13.</w:t>
      </w:r>
      <w:r w:rsidRPr="00EF6AE6">
        <w:rPr>
          <w:rFonts w:ascii="Times New Roman" w:hAnsi="Times New Roman" w:cs="Times New Roman"/>
        </w:rPr>
        <w:t xml:space="preserve"> Os casos omissos ou as dúvidas relativas à aplicação desta Resolução serão dirimidos pela Mesa Diretora da Câmara Municipal de Sorriso.</w:t>
      </w:r>
    </w:p>
    <w:p w14:paraId="6CAD6E33" w14:textId="098C8979" w:rsidR="00B4123B" w:rsidRDefault="00B4123B" w:rsidP="00B4123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</w:rPr>
      </w:pPr>
    </w:p>
    <w:p w14:paraId="6F828ED1" w14:textId="7EADDA0A" w:rsidR="008E63FE" w:rsidRDefault="008E63FE" w:rsidP="00B4123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</w:rPr>
      </w:pPr>
    </w:p>
    <w:p w14:paraId="6E92A40C" w14:textId="0AAC484A" w:rsidR="008E63FE" w:rsidRDefault="008E63FE" w:rsidP="00B4123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</w:rPr>
      </w:pPr>
    </w:p>
    <w:p w14:paraId="0E5DEFF7" w14:textId="77777777" w:rsidR="008E63FE" w:rsidRDefault="008E63FE" w:rsidP="00B4123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</w:rPr>
      </w:pPr>
    </w:p>
    <w:p w14:paraId="54697AF6" w14:textId="77777777" w:rsidR="00B4123B" w:rsidRDefault="00B4123B" w:rsidP="00B4123B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EF6AE6">
        <w:rPr>
          <w:rFonts w:ascii="Times New Roman" w:hAnsi="Times New Roman" w:cs="Times New Roman"/>
          <w:b/>
          <w:bCs/>
        </w:rPr>
        <w:lastRenderedPageBreak/>
        <w:t xml:space="preserve">Art. 14. </w:t>
      </w:r>
      <w:r w:rsidRPr="00EF6AE6">
        <w:rPr>
          <w:rFonts w:ascii="Times New Roman" w:hAnsi="Times New Roman" w:cs="Times New Roman"/>
        </w:rPr>
        <w:t>Esta Resolução entra em vigor na data de sua publicação</w:t>
      </w:r>
      <w:r>
        <w:rPr>
          <w:rFonts w:ascii="Times New Roman" w:hAnsi="Times New Roman" w:cs="Times New Roman"/>
        </w:rPr>
        <w:t xml:space="preserve">. </w:t>
      </w:r>
    </w:p>
    <w:p w14:paraId="6D9F0083" w14:textId="77777777" w:rsidR="00B4123B" w:rsidRDefault="00B4123B" w:rsidP="00B4123B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07E396EE" w14:textId="77777777" w:rsidR="00B4123B" w:rsidRDefault="00B4123B" w:rsidP="00B4123B">
      <w:pPr>
        <w:spacing w:after="0" w:line="240" w:lineRule="auto"/>
        <w:ind w:firstLine="1418"/>
        <w:rPr>
          <w:rFonts w:ascii="Times New Roman" w:hAnsi="Times New Roman" w:cs="Times New Roman"/>
        </w:rPr>
      </w:pPr>
    </w:p>
    <w:p w14:paraId="4121ED52" w14:textId="0EB282D7" w:rsidR="00B4123B" w:rsidRDefault="00B4123B" w:rsidP="00B4123B">
      <w:pPr>
        <w:spacing w:after="0" w:line="240" w:lineRule="auto"/>
        <w:ind w:firstLine="14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Câmara Municipal de Sorriso, Estado de Mato Grosso, em </w:t>
      </w:r>
      <w:r w:rsidR="00FD15A0" w:rsidRPr="00FD15A0">
        <w:rPr>
          <w:rFonts w:ascii="Times New Roman" w:hAnsi="Times New Roman" w:cs="Times New Roman"/>
        </w:rPr>
        <w:t>17 de março de 2026.</w:t>
      </w:r>
    </w:p>
    <w:p w14:paraId="4D9A39DB" w14:textId="77777777" w:rsidR="00B4123B" w:rsidRDefault="00B4123B" w:rsidP="00B4123B">
      <w:pPr>
        <w:spacing w:after="0" w:line="240" w:lineRule="auto"/>
        <w:ind w:firstLine="1418"/>
        <w:rPr>
          <w:rFonts w:ascii="Times New Roman" w:hAnsi="Times New Roman" w:cs="Times New Roman"/>
        </w:rPr>
      </w:pPr>
    </w:p>
    <w:p w14:paraId="30AA62F2" w14:textId="77777777" w:rsidR="00B4123B" w:rsidRDefault="00B4123B" w:rsidP="00B4123B">
      <w:pPr>
        <w:spacing w:after="0" w:line="240" w:lineRule="auto"/>
        <w:ind w:firstLine="1418"/>
        <w:rPr>
          <w:rFonts w:ascii="Times New Roman" w:hAnsi="Times New Roman" w:cs="Times New Roman"/>
        </w:rPr>
      </w:pPr>
    </w:p>
    <w:p w14:paraId="13A2B655" w14:textId="77777777" w:rsidR="00B4123B" w:rsidRDefault="00B4123B" w:rsidP="00B4123B">
      <w:pPr>
        <w:spacing w:after="0" w:line="240" w:lineRule="auto"/>
        <w:ind w:firstLine="1418"/>
        <w:rPr>
          <w:rFonts w:ascii="Times New Roman" w:hAnsi="Times New Roman" w:cs="Times New Roman"/>
        </w:rPr>
      </w:pPr>
    </w:p>
    <w:p w14:paraId="64399B3E" w14:textId="77777777" w:rsidR="00B4123B" w:rsidRDefault="00B4123B" w:rsidP="00B4123B">
      <w:pPr>
        <w:spacing w:after="0" w:line="240" w:lineRule="auto"/>
        <w:ind w:firstLine="1418"/>
        <w:rPr>
          <w:rFonts w:ascii="Times New Roman" w:hAnsi="Times New Roman" w:cs="Times New Roman"/>
        </w:rPr>
      </w:pPr>
    </w:p>
    <w:p w14:paraId="1105747D" w14:textId="77777777" w:rsidR="00B4123B" w:rsidRDefault="00B4123B" w:rsidP="00B4123B">
      <w:pPr>
        <w:spacing w:after="0" w:line="240" w:lineRule="auto"/>
        <w:ind w:firstLine="1418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3"/>
        <w:gridCol w:w="2516"/>
        <w:gridCol w:w="2239"/>
        <w:gridCol w:w="2095"/>
      </w:tblGrid>
      <w:tr w:rsidR="00B4123B" w14:paraId="07332C6C" w14:textId="77777777" w:rsidTr="00A54FDF">
        <w:trPr>
          <w:jc w:val="center"/>
        </w:trPr>
        <w:tc>
          <w:tcPr>
            <w:tcW w:w="3114" w:type="dxa"/>
            <w:hideMark/>
          </w:tcPr>
          <w:p w14:paraId="1952A685" w14:textId="77777777" w:rsidR="00B4123B" w:rsidRPr="008A5A01" w:rsidRDefault="00B4123B" w:rsidP="00A54F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A5A01">
              <w:rPr>
                <w:rFonts w:ascii="Times New Roman" w:eastAsia="Calibri" w:hAnsi="Times New Roman" w:cs="Times New Roman"/>
                <w:b/>
              </w:rPr>
              <w:t>RODRIGO MATTERAZZI</w:t>
            </w:r>
          </w:p>
          <w:p w14:paraId="12CAFE42" w14:textId="77777777" w:rsidR="00B4123B" w:rsidRPr="008A5A01" w:rsidRDefault="00B4123B" w:rsidP="00A54FDF">
            <w:pPr>
              <w:pStyle w:val="Corpodetexto"/>
              <w:spacing w:after="0"/>
              <w:jc w:val="center"/>
              <w:rPr>
                <w:rStyle w:val="Hyperlink"/>
                <w:rFonts w:eastAsia="Arial Unicode MS"/>
              </w:rPr>
            </w:pPr>
            <w:r w:rsidRPr="008A5A01">
              <w:rPr>
                <w:rFonts w:eastAsia="Calibri"/>
                <w:b/>
              </w:rPr>
              <w:t>Presidente</w:t>
            </w:r>
          </w:p>
        </w:tc>
        <w:tc>
          <w:tcPr>
            <w:tcW w:w="2551" w:type="dxa"/>
            <w:hideMark/>
          </w:tcPr>
          <w:p w14:paraId="1088D776" w14:textId="77777777" w:rsidR="00B4123B" w:rsidRPr="008A5A01" w:rsidRDefault="00B4123B" w:rsidP="00A54F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A5A01">
              <w:rPr>
                <w:rFonts w:ascii="Times New Roman" w:eastAsia="Calibri" w:hAnsi="Times New Roman" w:cs="Times New Roman"/>
                <w:b/>
              </w:rPr>
              <w:t>EMERSON FARIAS</w:t>
            </w:r>
          </w:p>
          <w:p w14:paraId="6CBE8728" w14:textId="77777777" w:rsidR="00B4123B" w:rsidRPr="008A5A01" w:rsidRDefault="00B4123B" w:rsidP="00A54FDF">
            <w:pPr>
              <w:pStyle w:val="Corpodetexto"/>
              <w:spacing w:after="0"/>
              <w:jc w:val="center"/>
              <w:rPr>
                <w:rStyle w:val="Hyperlink"/>
                <w:rFonts w:eastAsia="Arial Unicode MS"/>
              </w:rPr>
            </w:pPr>
            <w:r w:rsidRPr="008A5A01">
              <w:rPr>
                <w:rFonts w:eastAsia="Calibri"/>
                <w:b/>
              </w:rPr>
              <w:t>Vice-presidente</w:t>
            </w:r>
          </w:p>
        </w:tc>
        <w:tc>
          <w:tcPr>
            <w:tcW w:w="2268" w:type="dxa"/>
            <w:hideMark/>
          </w:tcPr>
          <w:p w14:paraId="6453F9B2" w14:textId="77777777" w:rsidR="00B4123B" w:rsidRPr="008A5A01" w:rsidRDefault="00B4123B" w:rsidP="00A54F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A5A01">
              <w:rPr>
                <w:rFonts w:ascii="Times New Roman" w:eastAsia="Calibri" w:hAnsi="Times New Roman" w:cs="Times New Roman"/>
                <w:b/>
              </w:rPr>
              <w:t>DIOGO KRIGUER</w:t>
            </w:r>
          </w:p>
          <w:p w14:paraId="049F1EB9" w14:textId="77777777" w:rsidR="00B4123B" w:rsidRPr="008A5A01" w:rsidRDefault="00B4123B" w:rsidP="00A54FDF">
            <w:pPr>
              <w:pStyle w:val="Corpodetexto"/>
              <w:spacing w:after="0"/>
              <w:jc w:val="center"/>
              <w:rPr>
                <w:rStyle w:val="Hyperlink"/>
                <w:rFonts w:eastAsia="Arial Unicode MS"/>
              </w:rPr>
            </w:pPr>
            <w:r w:rsidRPr="008A5A01">
              <w:rPr>
                <w:rFonts w:eastAsia="Calibri"/>
                <w:b/>
              </w:rPr>
              <w:t>1º Secretário</w:t>
            </w:r>
          </w:p>
        </w:tc>
        <w:tc>
          <w:tcPr>
            <w:tcW w:w="2122" w:type="dxa"/>
            <w:hideMark/>
          </w:tcPr>
          <w:p w14:paraId="676A58C0" w14:textId="77777777" w:rsidR="00B4123B" w:rsidRPr="008A5A01" w:rsidRDefault="00B4123B" w:rsidP="00A54F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A5A01">
              <w:rPr>
                <w:rFonts w:ascii="Times New Roman" w:eastAsia="Calibri" w:hAnsi="Times New Roman" w:cs="Times New Roman"/>
                <w:b/>
              </w:rPr>
              <w:t>ADIR CUNICO</w:t>
            </w:r>
          </w:p>
          <w:p w14:paraId="75DBAAC5" w14:textId="77777777" w:rsidR="00B4123B" w:rsidRPr="008A5A01" w:rsidRDefault="00B4123B" w:rsidP="00A54FDF">
            <w:pPr>
              <w:pStyle w:val="Corpodetexto"/>
              <w:spacing w:after="0"/>
              <w:jc w:val="center"/>
              <w:rPr>
                <w:rStyle w:val="Hyperlink"/>
                <w:rFonts w:eastAsia="Arial Unicode MS"/>
              </w:rPr>
            </w:pPr>
            <w:r w:rsidRPr="008A5A01">
              <w:rPr>
                <w:rFonts w:eastAsia="Calibri"/>
                <w:b/>
              </w:rPr>
              <w:t>2º Secretário</w:t>
            </w:r>
          </w:p>
        </w:tc>
      </w:tr>
    </w:tbl>
    <w:p w14:paraId="513BF197" w14:textId="77777777" w:rsidR="00B4123B" w:rsidRPr="008F4EA5" w:rsidRDefault="00B4123B" w:rsidP="00B4123B">
      <w:pPr>
        <w:spacing w:after="0" w:line="240" w:lineRule="auto"/>
        <w:ind w:firstLine="1418"/>
        <w:rPr>
          <w:rFonts w:ascii="Times New Roman" w:hAnsi="Times New Roman" w:cs="Times New Roman"/>
        </w:rPr>
      </w:pPr>
    </w:p>
    <w:p w14:paraId="03B01D34" w14:textId="77777777" w:rsidR="00B4123B" w:rsidRPr="008864BD" w:rsidRDefault="00B4123B" w:rsidP="00B4123B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165D0439" w14:textId="77777777" w:rsidR="00B4123B" w:rsidRPr="00EF6AE6" w:rsidRDefault="00B4123B" w:rsidP="00B4123B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0977B841" w14:textId="77777777" w:rsidR="00B4123B" w:rsidRPr="00EF6AE6" w:rsidRDefault="00B4123B" w:rsidP="00B412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F6AE6">
        <w:rPr>
          <w:rFonts w:ascii="Times New Roman" w:hAnsi="Times New Roman" w:cs="Times New Roman"/>
        </w:rPr>
        <w:br w:type="page"/>
      </w:r>
    </w:p>
    <w:p w14:paraId="50E45C45" w14:textId="77777777" w:rsidR="00B4123B" w:rsidRPr="008E63FE" w:rsidRDefault="00B4123B" w:rsidP="00B412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8E63FE">
        <w:rPr>
          <w:rFonts w:ascii="Times New Roman" w:hAnsi="Times New Roman" w:cs="Times New Roman"/>
          <w:b/>
          <w:bCs/>
          <w:sz w:val="23"/>
          <w:szCs w:val="23"/>
        </w:rPr>
        <w:lastRenderedPageBreak/>
        <w:t>JUSTIFICATIVA</w:t>
      </w:r>
    </w:p>
    <w:p w14:paraId="63B4A7EB" w14:textId="77777777" w:rsidR="00B4123B" w:rsidRPr="008E63FE" w:rsidRDefault="00B4123B" w:rsidP="00B412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249ACEF2" w14:textId="77777777" w:rsidR="00B4123B" w:rsidRPr="008E63FE" w:rsidRDefault="00B4123B" w:rsidP="00B4123B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6201D4F5" w14:textId="77777777" w:rsidR="00B4123B" w:rsidRPr="008E63FE" w:rsidRDefault="00B4123B" w:rsidP="00B4123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8E63FE">
        <w:rPr>
          <w:rFonts w:ascii="Times New Roman" w:hAnsi="Times New Roman" w:cs="Times New Roman"/>
          <w:sz w:val="23"/>
          <w:szCs w:val="23"/>
        </w:rPr>
        <w:t>A Mesa Diretora da Câmara Municipal de Sorriso, submete ao Plenário o presente Projeto de Resolução, que visa a regulamentação da Ouvidoria Parlamentar, setor criado pela Lei Complementar nº 427/2023 (PCCS).</w:t>
      </w:r>
    </w:p>
    <w:p w14:paraId="7B5399EF" w14:textId="77777777" w:rsidR="00B4123B" w:rsidRPr="008E63FE" w:rsidRDefault="00B4123B" w:rsidP="00B4123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51456B59" w14:textId="77777777" w:rsidR="00B4123B" w:rsidRPr="008E63FE" w:rsidRDefault="00B4123B" w:rsidP="00B4123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8E63FE">
        <w:rPr>
          <w:rFonts w:ascii="Times New Roman" w:hAnsi="Times New Roman" w:cs="Times New Roman"/>
          <w:sz w:val="23"/>
          <w:szCs w:val="23"/>
        </w:rPr>
        <w:t>A iniciativa para esta regulamentação nasce da necessidade de formalizar, de forma clara e precisa, as atribuições e o funcionamento da Ouvidoria, setor crucial para o relacionamento entre a sociedade civil e o Poder Legislativo Municipal. A medida alinha-se aos apontamentos da Controladoria Interna (CI Nº 07/2025, item 7), que indicaram a necessidade de aprimorar os mecanismos de governança, transparência e proteção de dados pessoais na Câmara.</w:t>
      </w:r>
    </w:p>
    <w:p w14:paraId="6F34032E" w14:textId="77777777" w:rsidR="00B4123B" w:rsidRPr="008E63FE" w:rsidRDefault="00B4123B" w:rsidP="00B4123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396AF159" w14:textId="77777777" w:rsidR="00B4123B" w:rsidRPr="008E63FE" w:rsidRDefault="00B4123B" w:rsidP="00B4123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8E63FE">
        <w:rPr>
          <w:rFonts w:ascii="Times New Roman" w:hAnsi="Times New Roman" w:cs="Times New Roman"/>
          <w:sz w:val="23"/>
          <w:szCs w:val="23"/>
        </w:rPr>
        <w:t>A Ouvidoria, como canal de comunicação entre os munícipes e o Legislativo, tem o propósito fundamental de fortalecer a cidadania e a participação social. Por meio desta regulamentação, buscamos garantir que o cidadão tenha um meio eficaz para encaminhar suas reclamações, denúncias, sugestões e solicitações de informação, contribuindo diretamente para a fiscalização da administração pública, conforme previsto na Lei Orgânica Municipal (LOM, Art. 64) e no Regimento Interno (RI, Art. 269).</w:t>
      </w:r>
    </w:p>
    <w:p w14:paraId="56B9C410" w14:textId="77777777" w:rsidR="00B4123B" w:rsidRPr="008E63FE" w:rsidRDefault="00B4123B" w:rsidP="00B4123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8E63FE">
        <w:rPr>
          <w:rFonts w:ascii="Times New Roman" w:hAnsi="Times New Roman" w:cs="Times New Roman"/>
          <w:sz w:val="23"/>
          <w:szCs w:val="23"/>
        </w:rPr>
        <w:t>A presente Proposta de Resolução está estruturada para:</w:t>
      </w:r>
    </w:p>
    <w:p w14:paraId="2FA386C2" w14:textId="77777777" w:rsidR="00B4123B" w:rsidRPr="008E63FE" w:rsidRDefault="00B4123B" w:rsidP="00B4123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2F759E5D" w14:textId="77777777" w:rsidR="00B4123B" w:rsidRPr="008E63FE" w:rsidRDefault="00B4123B" w:rsidP="00B4123B">
      <w:pPr>
        <w:numPr>
          <w:ilvl w:val="0"/>
          <w:numId w:val="18"/>
        </w:numPr>
        <w:spacing w:after="0" w:line="240" w:lineRule="auto"/>
        <w:ind w:left="0"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8E63FE">
        <w:rPr>
          <w:rFonts w:ascii="Times New Roman" w:hAnsi="Times New Roman" w:cs="Times New Roman"/>
          <w:b/>
          <w:bCs/>
          <w:sz w:val="23"/>
          <w:szCs w:val="23"/>
        </w:rPr>
        <w:t>Assegurar a transparência e a eficiência:</w:t>
      </w:r>
      <w:r w:rsidRPr="008E63FE">
        <w:rPr>
          <w:rFonts w:ascii="Times New Roman" w:hAnsi="Times New Roman" w:cs="Times New Roman"/>
          <w:sz w:val="23"/>
          <w:szCs w:val="23"/>
        </w:rPr>
        <w:t xml:space="preserve"> A norma detalha os procedimentos para o recebimento, análise e encaminhamento das manifestações, estabelecendo prazos claros e a obrigação de elaborar relatórios periódicos a serem publicados no Portal da Transparência.</w:t>
      </w:r>
    </w:p>
    <w:p w14:paraId="4E49201D" w14:textId="77777777" w:rsidR="00B4123B" w:rsidRPr="008E63FE" w:rsidRDefault="00B4123B" w:rsidP="00B4123B">
      <w:pPr>
        <w:numPr>
          <w:ilvl w:val="0"/>
          <w:numId w:val="18"/>
        </w:numPr>
        <w:spacing w:after="0" w:line="240" w:lineRule="auto"/>
        <w:ind w:left="0"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8E63FE">
        <w:rPr>
          <w:rFonts w:ascii="Times New Roman" w:hAnsi="Times New Roman" w:cs="Times New Roman"/>
          <w:b/>
          <w:bCs/>
          <w:sz w:val="23"/>
          <w:szCs w:val="23"/>
        </w:rPr>
        <w:t>Fortalecer a segurança jurídica:</w:t>
      </w:r>
      <w:r w:rsidRPr="008E63FE">
        <w:rPr>
          <w:rFonts w:ascii="Times New Roman" w:hAnsi="Times New Roman" w:cs="Times New Roman"/>
          <w:sz w:val="23"/>
          <w:szCs w:val="23"/>
        </w:rPr>
        <w:t xml:space="preserve"> A redação foi aprimorada para remover referências a normas inexistentes, citando de forma precisa a Lei Complementar nº 427/2023. Além disso, a Resolução aborda de maneira coerente a questão do anonimato, distinguindo entre as manifestações formais (que exigem identificação) e as comunicações anônimas (cuja apuração é discricionária, mas pautada por critérios de gravidade e relevância).</w:t>
      </w:r>
    </w:p>
    <w:p w14:paraId="6661D991" w14:textId="77777777" w:rsidR="00B4123B" w:rsidRPr="008E63FE" w:rsidRDefault="00B4123B" w:rsidP="00B4123B">
      <w:pPr>
        <w:numPr>
          <w:ilvl w:val="0"/>
          <w:numId w:val="18"/>
        </w:numPr>
        <w:spacing w:after="0" w:line="240" w:lineRule="auto"/>
        <w:ind w:left="0"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8E63FE">
        <w:rPr>
          <w:rFonts w:ascii="Times New Roman" w:hAnsi="Times New Roman" w:cs="Times New Roman"/>
          <w:b/>
          <w:bCs/>
          <w:sz w:val="23"/>
          <w:szCs w:val="23"/>
        </w:rPr>
        <w:t>Garantir a conformidade legal:</w:t>
      </w:r>
      <w:r w:rsidRPr="008E63FE">
        <w:rPr>
          <w:rFonts w:ascii="Times New Roman" w:hAnsi="Times New Roman" w:cs="Times New Roman"/>
          <w:sz w:val="23"/>
          <w:szCs w:val="23"/>
        </w:rPr>
        <w:t xml:space="preserve"> A proposta reforça o compromisso com a Lei Geral de Proteção de Dados (LGPD) e atua em colaboração com a Comissão de Implementação da LGPD, garantindo a proteção de dados pessoais dos manifestantes.</w:t>
      </w:r>
    </w:p>
    <w:p w14:paraId="52E47221" w14:textId="77777777" w:rsidR="00B4123B" w:rsidRPr="008E63FE" w:rsidRDefault="00B4123B" w:rsidP="00B4123B">
      <w:pPr>
        <w:numPr>
          <w:ilvl w:val="0"/>
          <w:numId w:val="18"/>
        </w:numPr>
        <w:spacing w:after="0" w:line="240" w:lineRule="auto"/>
        <w:ind w:left="0"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8E63FE">
        <w:rPr>
          <w:rFonts w:ascii="Times New Roman" w:hAnsi="Times New Roman" w:cs="Times New Roman"/>
          <w:b/>
          <w:bCs/>
          <w:sz w:val="23"/>
          <w:szCs w:val="23"/>
        </w:rPr>
        <w:t>Promover a boa governança:</w:t>
      </w:r>
      <w:r w:rsidRPr="008E63FE">
        <w:rPr>
          <w:rFonts w:ascii="Times New Roman" w:hAnsi="Times New Roman" w:cs="Times New Roman"/>
          <w:sz w:val="23"/>
          <w:szCs w:val="23"/>
        </w:rPr>
        <w:t xml:space="preserve"> A regulamentação define claramente os limites de atuação da Ouvidoria, que não pode anular atos ou intervir em questões judiciais, focando em sua função de fiscalização, mediação e proposição de melhorias.</w:t>
      </w:r>
    </w:p>
    <w:p w14:paraId="20FB4FC1" w14:textId="77777777" w:rsidR="00B4123B" w:rsidRPr="008E63FE" w:rsidRDefault="00B4123B" w:rsidP="00B4123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8E63FE">
        <w:rPr>
          <w:rFonts w:ascii="Times New Roman" w:hAnsi="Times New Roman" w:cs="Times New Roman"/>
          <w:sz w:val="23"/>
          <w:szCs w:val="23"/>
        </w:rPr>
        <w:t>Em resumo, a presente Resolução não apenas atende a uma necessidade interna da Câmara, mas também contribui para modernizar e profissionalizar a gestão pública municipal. Sua aprovação permitirá que a Ouvidoria Parlamentar exerça suas funções com maior eficácia, responsabilidade e transparência, em benefício de toda a comunidade de Sorriso.</w:t>
      </w:r>
    </w:p>
    <w:p w14:paraId="642F6AF0" w14:textId="77777777" w:rsidR="00B4123B" w:rsidRPr="008E63FE" w:rsidRDefault="00B4123B" w:rsidP="00B4123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0A267280" w14:textId="73A76864" w:rsidR="00B4123B" w:rsidRPr="008E63FE" w:rsidRDefault="00B4123B" w:rsidP="00B4123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8E63FE">
        <w:rPr>
          <w:rFonts w:ascii="Times New Roman" w:hAnsi="Times New Roman" w:cs="Times New Roman"/>
          <w:sz w:val="23"/>
          <w:szCs w:val="23"/>
        </w:rPr>
        <w:t>Contando com o apoio dos nobres Vereadores, para aprovação desta matéria.</w:t>
      </w:r>
    </w:p>
    <w:p w14:paraId="00034EE7" w14:textId="77777777" w:rsidR="00B4123B" w:rsidRPr="008E63FE" w:rsidRDefault="00B4123B" w:rsidP="00B4123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19F6A273" w14:textId="77777777" w:rsidR="00B4123B" w:rsidRPr="008E63FE" w:rsidRDefault="00B4123B" w:rsidP="00B4123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25C2E7E7" w14:textId="2BA4D0E9" w:rsidR="00B4123B" w:rsidRDefault="00B4123B" w:rsidP="00B4123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8E63FE">
        <w:rPr>
          <w:rFonts w:ascii="Times New Roman" w:hAnsi="Times New Roman" w:cs="Times New Roman"/>
          <w:sz w:val="23"/>
          <w:szCs w:val="23"/>
        </w:rPr>
        <w:t xml:space="preserve">Câmara Municipal de Sorriso, Estado de Mato Grosso, em </w:t>
      </w:r>
      <w:r w:rsidR="00FD15A0" w:rsidRPr="008E63FE">
        <w:rPr>
          <w:rFonts w:ascii="Times New Roman" w:hAnsi="Times New Roman" w:cs="Times New Roman"/>
          <w:sz w:val="23"/>
          <w:szCs w:val="23"/>
        </w:rPr>
        <w:t>17 de março de 2026.</w:t>
      </w:r>
    </w:p>
    <w:p w14:paraId="6CEF43FF" w14:textId="3210872C" w:rsidR="008E63FE" w:rsidRDefault="008E63FE" w:rsidP="00B4123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41474D37" w14:textId="77777777" w:rsidR="00B4123B" w:rsidRPr="008E63FE" w:rsidRDefault="00B4123B" w:rsidP="00B4123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</w:p>
    <w:p w14:paraId="6B6D1707" w14:textId="77777777" w:rsidR="00B4123B" w:rsidRPr="008E63FE" w:rsidRDefault="00B4123B" w:rsidP="00B4123B">
      <w:pPr>
        <w:spacing w:after="0" w:line="240" w:lineRule="auto"/>
        <w:ind w:firstLine="1418"/>
        <w:rPr>
          <w:rFonts w:ascii="Times New Roman" w:hAnsi="Times New Roman" w:cs="Times New Roman"/>
          <w:sz w:val="23"/>
          <w:szCs w:val="23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4"/>
        <w:gridCol w:w="2515"/>
        <w:gridCol w:w="2239"/>
        <w:gridCol w:w="2095"/>
      </w:tblGrid>
      <w:tr w:rsidR="00B4123B" w:rsidRPr="008E63FE" w14:paraId="5A50E4F2" w14:textId="77777777" w:rsidTr="00A54FDF">
        <w:trPr>
          <w:jc w:val="center"/>
        </w:trPr>
        <w:tc>
          <w:tcPr>
            <w:tcW w:w="3114" w:type="dxa"/>
            <w:hideMark/>
          </w:tcPr>
          <w:p w14:paraId="53195384" w14:textId="77777777" w:rsidR="00B4123B" w:rsidRPr="008E63FE" w:rsidRDefault="00B4123B" w:rsidP="00A54F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8E63FE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RODRIGO MATTERAZZI</w:t>
            </w:r>
          </w:p>
          <w:p w14:paraId="0DA5BF0E" w14:textId="77777777" w:rsidR="00B4123B" w:rsidRPr="008E63FE" w:rsidRDefault="00B4123B" w:rsidP="00A54FDF">
            <w:pPr>
              <w:pStyle w:val="Corpodetexto"/>
              <w:spacing w:after="0"/>
              <w:jc w:val="center"/>
              <w:rPr>
                <w:rStyle w:val="Hyperlink"/>
                <w:rFonts w:eastAsia="Arial Unicode MS"/>
                <w:sz w:val="23"/>
                <w:szCs w:val="23"/>
              </w:rPr>
            </w:pPr>
            <w:r w:rsidRPr="008E63FE">
              <w:rPr>
                <w:rFonts w:eastAsia="Calibri"/>
                <w:b/>
                <w:sz w:val="23"/>
                <w:szCs w:val="23"/>
              </w:rPr>
              <w:t>Presidente</w:t>
            </w:r>
          </w:p>
        </w:tc>
        <w:tc>
          <w:tcPr>
            <w:tcW w:w="2551" w:type="dxa"/>
            <w:hideMark/>
          </w:tcPr>
          <w:p w14:paraId="2A9F363B" w14:textId="77777777" w:rsidR="00B4123B" w:rsidRPr="008E63FE" w:rsidRDefault="00B4123B" w:rsidP="00A54F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8E63FE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EMERSON FARIAS</w:t>
            </w:r>
          </w:p>
          <w:p w14:paraId="38F04D7A" w14:textId="77777777" w:rsidR="00B4123B" w:rsidRPr="008E63FE" w:rsidRDefault="00B4123B" w:rsidP="00A54FDF">
            <w:pPr>
              <w:pStyle w:val="Corpodetexto"/>
              <w:spacing w:after="0"/>
              <w:jc w:val="center"/>
              <w:rPr>
                <w:rStyle w:val="Hyperlink"/>
                <w:rFonts w:eastAsia="Arial Unicode MS"/>
                <w:sz w:val="23"/>
                <w:szCs w:val="23"/>
              </w:rPr>
            </w:pPr>
            <w:r w:rsidRPr="008E63FE">
              <w:rPr>
                <w:rFonts w:eastAsia="Calibri"/>
                <w:b/>
                <w:sz w:val="23"/>
                <w:szCs w:val="23"/>
              </w:rPr>
              <w:t>Vice-presidente</w:t>
            </w:r>
          </w:p>
        </w:tc>
        <w:tc>
          <w:tcPr>
            <w:tcW w:w="2268" w:type="dxa"/>
            <w:hideMark/>
          </w:tcPr>
          <w:p w14:paraId="75D90534" w14:textId="77777777" w:rsidR="00B4123B" w:rsidRPr="008E63FE" w:rsidRDefault="00B4123B" w:rsidP="00A54F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8E63FE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DIOGO KRIGUER</w:t>
            </w:r>
          </w:p>
          <w:p w14:paraId="21A98B76" w14:textId="77777777" w:rsidR="00B4123B" w:rsidRPr="008E63FE" w:rsidRDefault="00B4123B" w:rsidP="00A54FDF">
            <w:pPr>
              <w:pStyle w:val="Corpodetexto"/>
              <w:spacing w:after="0"/>
              <w:jc w:val="center"/>
              <w:rPr>
                <w:rStyle w:val="Hyperlink"/>
                <w:rFonts w:eastAsia="Arial Unicode MS"/>
                <w:sz w:val="23"/>
                <w:szCs w:val="23"/>
              </w:rPr>
            </w:pPr>
            <w:r w:rsidRPr="008E63FE">
              <w:rPr>
                <w:rFonts w:eastAsia="Calibri"/>
                <w:b/>
                <w:sz w:val="23"/>
                <w:szCs w:val="23"/>
              </w:rPr>
              <w:t>1º Secretário</w:t>
            </w:r>
          </w:p>
        </w:tc>
        <w:tc>
          <w:tcPr>
            <w:tcW w:w="2122" w:type="dxa"/>
            <w:hideMark/>
          </w:tcPr>
          <w:p w14:paraId="0057F32E" w14:textId="77777777" w:rsidR="00B4123B" w:rsidRPr="008E63FE" w:rsidRDefault="00B4123B" w:rsidP="00A54FD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8E63FE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ADIR CUNICO</w:t>
            </w:r>
          </w:p>
          <w:p w14:paraId="4918DFDC" w14:textId="77777777" w:rsidR="00B4123B" w:rsidRPr="008E63FE" w:rsidRDefault="00B4123B" w:rsidP="00A54FDF">
            <w:pPr>
              <w:pStyle w:val="Corpodetexto"/>
              <w:spacing w:after="0"/>
              <w:jc w:val="center"/>
              <w:rPr>
                <w:rStyle w:val="Hyperlink"/>
                <w:rFonts w:eastAsia="Arial Unicode MS"/>
                <w:sz w:val="23"/>
                <w:szCs w:val="23"/>
              </w:rPr>
            </w:pPr>
            <w:r w:rsidRPr="008E63FE">
              <w:rPr>
                <w:rFonts w:eastAsia="Calibri"/>
                <w:b/>
                <w:sz w:val="23"/>
                <w:szCs w:val="23"/>
              </w:rPr>
              <w:t>2º Secretário</w:t>
            </w:r>
          </w:p>
        </w:tc>
      </w:tr>
    </w:tbl>
    <w:p w14:paraId="6C6C00F6" w14:textId="77777777" w:rsidR="00B4123B" w:rsidRPr="008E63FE" w:rsidRDefault="00B4123B" w:rsidP="00B4123B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376109E1" w14:textId="77777777" w:rsidR="00DD143D" w:rsidRPr="00B4123B" w:rsidRDefault="00DD143D" w:rsidP="00B4123B"/>
    <w:sectPr w:rsidR="00DD143D" w:rsidRPr="00B4123B" w:rsidSect="00B4123B">
      <w:pgSz w:w="11906" w:h="16838"/>
      <w:pgMar w:top="2268" w:right="849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auto"/>
    <w:pitch w:val="default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96D1D"/>
    <w:multiLevelType w:val="multilevel"/>
    <w:tmpl w:val="A3F21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F0087"/>
    <w:multiLevelType w:val="multilevel"/>
    <w:tmpl w:val="E7F4F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3C629E"/>
    <w:multiLevelType w:val="multilevel"/>
    <w:tmpl w:val="2FBA3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7C5994"/>
    <w:multiLevelType w:val="multilevel"/>
    <w:tmpl w:val="91142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C2283"/>
    <w:multiLevelType w:val="multilevel"/>
    <w:tmpl w:val="7C623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F404B0"/>
    <w:multiLevelType w:val="multilevel"/>
    <w:tmpl w:val="0610D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BE324F"/>
    <w:multiLevelType w:val="multilevel"/>
    <w:tmpl w:val="8EDE7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4A540C"/>
    <w:multiLevelType w:val="multilevel"/>
    <w:tmpl w:val="32683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AD69B9"/>
    <w:multiLevelType w:val="multilevel"/>
    <w:tmpl w:val="419EB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ED5F19"/>
    <w:multiLevelType w:val="multilevel"/>
    <w:tmpl w:val="FEDAB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C3451E"/>
    <w:multiLevelType w:val="multilevel"/>
    <w:tmpl w:val="9C9CB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701048"/>
    <w:multiLevelType w:val="multilevel"/>
    <w:tmpl w:val="81562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3C1CAE"/>
    <w:multiLevelType w:val="multilevel"/>
    <w:tmpl w:val="CF7C7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BA27DD"/>
    <w:multiLevelType w:val="multilevel"/>
    <w:tmpl w:val="0C86B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146B65"/>
    <w:multiLevelType w:val="multilevel"/>
    <w:tmpl w:val="7EE82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845A12"/>
    <w:multiLevelType w:val="multilevel"/>
    <w:tmpl w:val="67AA7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2F4407"/>
    <w:multiLevelType w:val="multilevel"/>
    <w:tmpl w:val="F6A6C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F50A11"/>
    <w:multiLevelType w:val="multilevel"/>
    <w:tmpl w:val="BE962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5"/>
  </w:num>
  <w:num w:numId="3">
    <w:abstractNumId w:val="12"/>
  </w:num>
  <w:num w:numId="4">
    <w:abstractNumId w:val="6"/>
  </w:num>
  <w:num w:numId="5">
    <w:abstractNumId w:val="4"/>
  </w:num>
  <w:num w:numId="6">
    <w:abstractNumId w:val="0"/>
  </w:num>
  <w:num w:numId="7">
    <w:abstractNumId w:val="8"/>
  </w:num>
  <w:num w:numId="8">
    <w:abstractNumId w:val="9"/>
  </w:num>
  <w:num w:numId="9">
    <w:abstractNumId w:val="7"/>
  </w:num>
  <w:num w:numId="10">
    <w:abstractNumId w:val="13"/>
  </w:num>
  <w:num w:numId="11">
    <w:abstractNumId w:val="11"/>
  </w:num>
  <w:num w:numId="12">
    <w:abstractNumId w:val="16"/>
  </w:num>
  <w:num w:numId="13">
    <w:abstractNumId w:val="3"/>
  </w:num>
  <w:num w:numId="14">
    <w:abstractNumId w:val="1"/>
  </w:num>
  <w:num w:numId="15">
    <w:abstractNumId w:val="15"/>
  </w:num>
  <w:num w:numId="16">
    <w:abstractNumId w:val="14"/>
  </w:num>
  <w:num w:numId="17">
    <w:abstractNumId w:val="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B6A"/>
    <w:rsid w:val="00002FD3"/>
    <w:rsid w:val="00062E37"/>
    <w:rsid w:val="00127462"/>
    <w:rsid w:val="0019252E"/>
    <w:rsid w:val="002B5AEA"/>
    <w:rsid w:val="00346B27"/>
    <w:rsid w:val="00513E53"/>
    <w:rsid w:val="00677B6A"/>
    <w:rsid w:val="00792999"/>
    <w:rsid w:val="00797201"/>
    <w:rsid w:val="00827992"/>
    <w:rsid w:val="00883C5B"/>
    <w:rsid w:val="008864BD"/>
    <w:rsid w:val="008A5A01"/>
    <w:rsid w:val="008C61C7"/>
    <w:rsid w:val="008E63FE"/>
    <w:rsid w:val="008F4EA5"/>
    <w:rsid w:val="009E2AA0"/>
    <w:rsid w:val="009F2A41"/>
    <w:rsid w:val="00A64C0A"/>
    <w:rsid w:val="00AB3DAE"/>
    <w:rsid w:val="00AD4E7D"/>
    <w:rsid w:val="00B4123B"/>
    <w:rsid w:val="00C002EF"/>
    <w:rsid w:val="00C6690B"/>
    <w:rsid w:val="00CA028A"/>
    <w:rsid w:val="00D628F4"/>
    <w:rsid w:val="00DD143D"/>
    <w:rsid w:val="00E95FBB"/>
    <w:rsid w:val="00EF6AE6"/>
    <w:rsid w:val="00F262F8"/>
    <w:rsid w:val="00FD14D4"/>
    <w:rsid w:val="00FD15A0"/>
    <w:rsid w:val="00FE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524B6"/>
  <w15:chartTrackingRefBased/>
  <w15:docId w15:val="{EA157BE8-1FAE-4BE6-ACA4-6DB168A6D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77B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77B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77B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77B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77B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77B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77B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77B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77B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77B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77B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77B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77B6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77B6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77B6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77B6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77B6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77B6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77B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77B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77B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77B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77B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77B6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77B6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77B6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77B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77B6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77B6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677B6A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77B6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D143D"/>
    <w:rPr>
      <w:rFonts w:ascii="Times New Roman" w:hAnsi="Times New Roman" w:cs="Times New Roman"/>
    </w:rPr>
  </w:style>
  <w:style w:type="paragraph" w:styleId="Corpodetexto">
    <w:name w:val="Body Text"/>
    <w:basedOn w:val="Normal"/>
    <w:link w:val="CorpodetextoChar"/>
    <w:uiPriority w:val="99"/>
    <w:unhideWhenUsed/>
    <w:qFormat/>
    <w:rsid w:val="00EF6AE6"/>
    <w:pPr>
      <w:spacing w:after="12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EF6AE6"/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EF6AE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1677</Words>
  <Characters>9057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Presidente</dc:creator>
  <cp:lastModifiedBy>Timoteo</cp:lastModifiedBy>
  <cp:revision>11</cp:revision>
  <cp:lastPrinted>2025-07-21T15:07:00Z</cp:lastPrinted>
  <dcterms:created xsi:type="dcterms:W3CDTF">2026-01-19T14:28:00Z</dcterms:created>
  <dcterms:modified xsi:type="dcterms:W3CDTF">2026-03-24T15:41:00Z</dcterms:modified>
</cp:coreProperties>
</file>