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DB0E" w14:textId="3CE865AD" w:rsidR="006048BC" w:rsidRPr="00795ED3" w:rsidRDefault="00000000" w:rsidP="00F93127">
      <w:pPr>
        <w:spacing w:line="276" w:lineRule="auto"/>
        <w:ind w:left="2694" w:firstLine="708"/>
        <w:jc w:val="both"/>
        <w:rPr>
          <w:b/>
          <w:sz w:val="24"/>
          <w:szCs w:val="24"/>
        </w:rPr>
      </w:pPr>
      <w:r w:rsidRPr="00795ED3">
        <w:rPr>
          <w:b/>
          <w:sz w:val="24"/>
          <w:szCs w:val="24"/>
        </w:rPr>
        <w:t xml:space="preserve">INDICAÇÃO N° </w:t>
      </w:r>
      <w:r w:rsidR="00F93127">
        <w:rPr>
          <w:b/>
          <w:sz w:val="24"/>
          <w:szCs w:val="24"/>
        </w:rPr>
        <w:t>093</w:t>
      </w:r>
      <w:r w:rsidRPr="00795ED3">
        <w:rPr>
          <w:b/>
          <w:sz w:val="24"/>
          <w:szCs w:val="24"/>
        </w:rPr>
        <w:t>/202</w:t>
      </w:r>
      <w:r w:rsidR="00762A38" w:rsidRPr="00795ED3">
        <w:rPr>
          <w:b/>
          <w:sz w:val="24"/>
          <w:szCs w:val="24"/>
        </w:rPr>
        <w:t>6</w:t>
      </w:r>
    </w:p>
    <w:p w14:paraId="34F0F435" w14:textId="77777777" w:rsidR="00795ED3" w:rsidRPr="00795ED3" w:rsidRDefault="00795ED3" w:rsidP="00F93127">
      <w:pPr>
        <w:spacing w:line="276" w:lineRule="auto"/>
        <w:ind w:left="2694" w:firstLine="708"/>
        <w:jc w:val="both"/>
        <w:rPr>
          <w:b/>
          <w:sz w:val="24"/>
          <w:szCs w:val="24"/>
        </w:rPr>
      </w:pPr>
    </w:p>
    <w:p w14:paraId="4EB5989C" w14:textId="77777777" w:rsidR="00EF1CB6" w:rsidRPr="00795ED3" w:rsidRDefault="00EF1CB6" w:rsidP="00F93127">
      <w:pPr>
        <w:spacing w:line="276" w:lineRule="auto"/>
        <w:ind w:left="2694" w:firstLine="708"/>
        <w:jc w:val="both"/>
        <w:rPr>
          <w:b/>
          <w:sz w:val="24"/>
          <w:szCs w:val="24"/>
        </w:rPr>
      </w:pPr>
    </w:p>
    <w:p w14:paraId="1D45DC11" w14:textId="620C88AA" w:rsidR="00B04F4B" w:rsidRPr="00795ED3" w:rsidRDefault="00000000" w:rsidP="00F93127">
      <w:pPr>
        <w:spacing w:line="276" w:lineRule="auto"/>
        <w:ind w:left="3402"/>
        <w:jc w:val="both"/>
        <w:rPr>
          <w:b/>
          <w:bCs/>
          <w:sz w:val="24"/>
          <w:szCs w:val="24"/>
        </w:rPr>
      </w:pPr>
      <w:r w:rsidRPr="00795ED3">
        <w:rPr>
          <w:b/>
          <w:bCs/>
          <w:sz w:val="24"/>
          <w:szCs w:val="24"/>
        </w:rPr>
        <w:t>INDICO QUE SEJA REALIZADA A MANUTENÇÃO DOS CANTEIROS CENTRAIS E DOS CANTEIROS LOCALIZADOS NA ZONA LESTE DO MUNICÍPIO DE SORRISO-MT.</w:t>
      </w:r>
    </w:p>
    <w:p w14:paraId="05AFA473" w14:textId="77777777" w:rsidR="00795ED3" w:rsidRPr="00795ED3" w:rsidRDefault="00795ED3" w:rsidP="00F93127">
      <w:pPr>
        <w:spacing w:line="276" w:lineRule="auto"/>
        <w:ind w:left="3402"/>
        <w:jc w:val="both"/>
        <w:rPr>
          <w:b/>
          <w:bCs/>
          <w:sz w:val="24"/>
          <w:szCs w:val="24"/>
        </w:rPr>
      </w:pPr>
    </w:p>
    <w:p w14:paraId="2A4AF32F" w14:textId="77777777" w:rsidR="000C68D6" w:rsidRPr="00795ED3" w:rsidRDefault="000C68D6" w:rsidP="00F93127">
      <w:pPr>
        <w:spacing w:line="276" w:lineRule="auto"/>
        <w:ind w:left="3402"/>
        <w:jc w:val="both"/>
        <w:rPr>
          <w:b/>
          <w:bCs/>
          <w:sz w:val="24"/>
          <w:szCs w:val="24"/>
        </w:rPr>
      </w:pPr>
    </w:p>
    <w:p w14:paraId="1266FFF8" w14:textId="19A3752A" w:rsidR="00B04F4B" w:rsidRPr="00795ED3" w:rsidRDefault="00000000" w:rsidP="00F93127">
      <w:pPr>
        <w:spacing w:line="276" w:lineRule="auto"/>
        <w:ind w:firstLine="3402"/>
        <w:jc w:val="both"/>
        <w:rPr>
          <w:rFonts w:eastAsia="Arial Unicode MS"/>
          <w:b/>
          <w:color w:val="000000" w:themeColor="text1"/>
          <w:sz w:val="24"/>
          <w:szCs w:val="24"/>
        </w:rPr>
      </w:pPr>
      <w:r w:rsidRPr="00795ED3">
        <w:rPr>
          <w:b/>
          <w:sz w:val="24"/>
          <w:szCs w:val="24"/>
        </w:rPr>
        <w:t xml:space="preserve">RODRIGO </w:t>
      </w:r>
      <w:r w:rsidR="007504B7" w:rsidRPr="00795ED3">
        <w:rPr>
          <w:b/>
          <w:sz w:val="24"/>
          <w:szCs w:val="24"/>
        </w:rPr>
        <w:t xml:space="preserve">MATTERAZZI </w:t>
      </w:r>
      <w:r w:rsidR="00675E03" w:rsidRPr="00795ED3">
        <w:rPr>
          <w:b/>
          <w:sz w:val="24"/>
          <w:szCs w:val="24"/>
        </w:rPr>
        <w:t>–</w:t>
      </w:r>
      <w:r w:rsidR="00202DA4" w:rsidRPr="00795ED3">
        <w:rPr>
          <w:b/>
          <w:sz w:val="24"/>
          <w:szCs w:val="24"/>
        </w:rPr>
        <w:t xml:space="preserve"> Republicanos,</w:t>
      </w:r>
      <w:r w:rsidR="00B80BB9" w:rsidRPr="00795ED3">
        <w:rPr>
          <w:b/>
          <w:sz w:val="24"/>
          <w:szCs w:val="24"/>
        </w:rPr>
        <w:t xml:space="preserve"> </w:t>
      </w:r>
      <w:r w:rsidR="00D468F3" w:rsidRPr="00795ED3">
        <w:rPr>
          <w:bCs/>
          <w:sz w:val="24"/>
          <w:szCs w:val="24"/>
        </w:rPr>
        <w:t>e</w:t>
      </w:r>
      <w:r w:rsidR="00D468F3" w:rsidRPr="00795ED3">
        <w:rPr>
          <w:b/>
          <w:sz w:val="24"/>
          <w:szCs w:val="24"/>
        </w:rPr>
        <w:t xml:space="preserve"> </w:t>
      </w:r>
      <w:r w:rsidR="002E1258" w:rsidRPr="00795ED3">
        <w:rPr>
          <w:sz w:val="24"/>
          <w:szCs w:val="24"/>
        </w:rPr>
        <w:t>vereador</w:t>
      </w:r>
      <w:r w:rsidR="00D468F3" w:rsidRPr="00795ED3">
        <w:rPr>
          <w:sz w:val="24"/>
          <w:szCs w:val="24"/>
        </w:rPr>
        <w:t>es</w:t>
      </w:r>
      <w:r w:rsidR="00E57C02" w:rsidRPr="00795ED3">
        <w:rPr>
          <w:sz w:val="24"/>
          <w:szCs w:val="24"/>
        </w:rPr>
        <w:t xml:space="preserve"> abaixo assinados,</w:t>
      </w:r>
      <w:r w:rsidRPr="00795ED3">
        <w:rPr>
          <w:sz w:val="24"/>
          <w:szCs w:val="24"/>
        </w:rPr>
        <w:t xml:space="preserve"> com assento nesta Casa, de conformidade com o </w:t>
      </w:r>
      <w:r w:rsidR="00E55193" w:rsidRPr="00795ED3">
        <w:rPr>
          <w:sz w:val="24"/>
          <w:szCs w:val="24"/>
        </w:rPr>
        <w:t>A</w:t>
      </w:r>
      <w:r w:rsidRPr="00795ED3">
        <w:rPr>
          <w:sz w:val="24"/>
          <w:szCs w:val="24"/>
        </w:rPr>
        <w:t>r</w:t>
      </w:r>
      <w:r w:rsidR="00F02667" w:rsidRPr="00795ED3">
        <w:rPr>
          <w:sz w:val="24"/>
          <w:szCs w:val="24"/>
        </w:rPr>
        <w:t>t.</w:t>
      </w:r>
      <w:r w:rsidRPr="00795ED3">
        <w:rPr>
          <w:sz w:val="24"/>
          <w:szCs w:val="24"/>
        </w:rPr>
        <w:t xml:space="preserve"> 115 do Regimento Interno, </w:t>
      </w:r>
      <w:r w:rsidR="00E57C02" w:rsidRPr="00795ED3">
        <w:rPr>
          <w:sz w:val="24"/>
          <w:szCs w:val="24"/>
        </w:rPr>
        <w:t>R</w:t>
      </w:r>
      <w:r w:rsidR="00F02667" w:rsidRPr="00795ED3">
        <w:rPr>
          <w:sz w:val="24"/>
          <w:szCs w:val="24"/>
        </w:rPr>
        <w:t>EQUEREM</w:t>
      </w:r>
      <w:r w:rsidRPr="00795ED3">
        <w:rPr>
          <w:sz w:val="24"/>
          <w:szCs w:val="24"/>
        </w:rPr>
        <w:t xml:space="preserve"> à Mesa, que este expediente seja encaminhado ao Exmo. Senhor A</w:t>
      </w:r>
      <w:r w:rsidR="007504B7" w:rsidRPr="00795ED3">
        <w:rPr>
          <w:sz w:val="24"/>
          <w:szCs w:val="24"/>
        </w:rPr>
        <w:t>lei Fernandes</w:t>
      </w:r>
      <w:r w:rsidRPr="00795ED3">
        <w:rPr>
          <w:sz w:val="24"/>
          <w:szCs w:val="24"/>
        </w:rPr>
        <w:t>, Prefeito Municipal</w:t>
      </w:r>
      <w:r w:rsidR="001D5F17" w:rsidRPr="00795ED3">
        <w:rPr>
          <w:sz w:val="24"/>
          <w:szCs w:val="24"/>
        </w:rPr>
        <w:t>,</w:t>
      </w:r>
      <w:r w:rsidR="00D31D1E" w:rsidRPr="00795ED3">
        <w:rPr>
          <w:sz w:val="24"/>
          <w:szCs w:val="24"/>
        </w:rPr>
        <w:t xml:space="preserve"> com cópia à</w:t>
      </w:r>
      <w:r w:rsidR="00873630" w:rsidRPr="00795ED3">
        <w:rPr>
          <w:sz w:val="24"/>
          <w:szCs w:val="24"/>
        </w:rPr>
        <w:t xml:space="preserve"> </w:t>
      </w:r>
      <w:r w:rsidR="00B57C96" w:rsidRPr="00795ED3">
        <w:rPr>
          <w:sz w:val="24"/>
          <w:szCs w:val="24"/>
        </w:rPr>
        <w:t>Secretaria Municipal de</w:t>
      </w:r>
      <w:r w:rsidR="00894940" w:rsidRPr="00795ED3">
        <w:rPr>
          <w:sz w:val="24"/>
          <w:szCs w:val="24"/>
        </w:rPr>
        <w:t xml:space="preserve"> Secretaria Municipal de Infraestrutura, Transporte e Saneamento</w:t>
      </w:r>
      <w:r w:rsidR="00EB0D16" w:rsidRPr="00795ED3">
        <w:rPr>
          <w:sz w:val="24"/>
          <w:szCs w:val="24"/>
        </w:rPr>
        <w:t xml:space="preserve">, </w:t>
      </w:r>
      <w:r w:rsidR="00894940" w:rsidRPr="00795ED3">
        <w:rPr>
          <w:sz w:val="24"/>
          <w:szCs w:val="24"/>
        </w:rPr>
        <w:t xml:space="preserve"> </w:t>
      </w:r>
      <w:r w:rsidR="00D33758" w:rsidRPr="00795ED3">
        <w:rPr>
          <w:rFonts w:eastAsia="Arial Unicode MS"/>
          <w:b/>
          <w:color w:val="000000" w:themeColor="text1"/>
          <w:sz w:val="24"/>
          <w:szCs w:val="24"/>
        </w:rPr>
        <w:t xml:space="preserve">versando sobre </w:t>
      </w:r>
      <w:r w:rsidR="00894940" w:rsidRPr="00795ED3">
        <w:rPr>
          <w:rFonts w:eastAsia="Arial Unicode MS"/>
          <w:b/>
          <w:color w:val="000000" w:themeColor="text1"/>
          <w:sz w:val="24"/>
          <w:szCs w:val="24"/>
        </w:rPr>
        <w:t xml:space="preserve">a necessidade de </w:t>
      </w:r>
      <w:r w:rsidRPr="00795ED3">
        <w:rPr>
          <w:rFonts w:eastAsia="Arial Unicode MS"/>
          <w:b/>
          <w:color w:val="000000" w:themeColor="text1"/>
          <w:sz w:val="24"/>
          <w:szCs w:val="24"/>
        </w:rPr>
        <w:t xml:space="preserve">realização </w:t>
      </w:r>
      <w:r w:rsidR="000C68D6" w:rsidRPr="00795ED3">
        <w:rPr>
          <w:rFonts w:eastAsia="Arial Unicode MS"/>
          <w:b/>
          <w:color w:val="000000" w:themeColor="text1"/>
          <w:sz w:val="24"/>
          <w:szCs w:val="24"/>
        </w:rPr>
        <w:t>de manutenção dos canteiros centrais e dos canteiros localizados na Zona Leste do município de Sorriso-MT.</w:t>
      </w:r>
    </w:p>
    <w:p w14:paraId="5E248DD4" w14:textId="77777777" w:rsidR="00795ED3" w:rsidRPr="00795ED3" w:rsidRDefault="00795ED3" w:rsidP="00F93127">
      <w:pPr>
        <w:spacing w:line="276" w:lineRule="auto"/>
        <w:ind w:firstLine="3402"/>
        <w:jc w:val="both"/>
        <w:rPr>
          <w:rFonts w:eastAsia="Arial Unicode MS"/>
          <w:b/>
          <w:color w:val="000000" w:themeColor="text1"/>
          <w:sz w:val="24"/>
          <w:szCs w:val="24"/>
        </w:rPr>
      </w:pPr>
    </w:p>
    <w:p w14:paraId="3426F848" w14:textId="77777777" w:rsidR="00795ED3" w:rsidRPr="00795ED3" w:rsidRDefault="00795ED3" w:rsidP="00F93127">
      <w:pPr>
        <w:spacing w:line="276" w:lineRule="auto"/>
        <w:ind w:firstLine="3402"/>
        <w:jc w:val="both"/>
        <w:rPr>
          <w:rFonts w:eastAsia="Arial Unicode MS"/>
          <w:b/>
          <w:color w:val="000000" w:themeColor="text1"/>
          <w:sz w:val="24"/>
          <w:szCs w:val="24"/>
        </w:rPr>
      </w:pPr>
    </w:p>
    <w:p w14:paraId="57DD3D00" w14:textId="50D5A02F" w:rsidR="008B61C0" w:rsidRPr="00795ED3" w:rsidRDefault="00000000" w:rsidP="00F93127">
      <w:pPr>
        <w:spacing w:line="276" w:lineRule="auto"/>
        <w:jc w:val="center"/>
        <w:rPr>
          <w:b/>
          <w:bCs/>
          <w:sz w:val="24"/>
          <w:szCs w:val="24"/>
        </w:rPr>
      </w:pPr>
      <w:r w:rsidRPr="00795ED3">
        <w:rPr>
          <w:b/>
          <w:bCs/>
          <w:sz w:val="24"/>
          <w:szCs w:val="24"/>
        </w:rPr>
        <w:t>JUSTIFICATIVAS</w:t>
      </w:r>
    </w:p>
    <w:p w14:paraId="3C88E792" w14:textId="77777777" w:rsidR="00EB0D16" w:rsidRPr="00795ED3" w:rsidRDefault="00EB0D16" w:rsidP="00F93127">
      <w:pPr>
        <w:spacing w:line="276" w:lineRule="auto"/>
        <w:jc w:val="center"/>
        <w:rPr>
          <w:b/>
          <w:bCs/>
          <w:sz w:val="24"/>
          <w:szCs w:val="24"/>
        </w:rPr>
      </w:pPr>
    </w:p>
    <w:p w14:paraId="1F0A743D" w14:textId="531302C4" w:rsidR="000E59FF" w:rsidRPr="00795ED3" w:rsidRDefault="00000000" w:rsidP="00F93127">
      <w:pPr>
        <w:spacing w:line="276" w:lineRule="auto"/>
        <w:ind w:firstLine="1418"/>
        <w:jc w:val="both"/>
        <w:rPr>
          <w:sz w:val="24"/>
          <w:szCs w:val="24"/>
        </w:rPr>
      </w:pPr>
      <w:r w:rsidRPr="00795ED3">
        <w:rPr>
          <w:sz w:val="24"/>
          <w:szCs w:val="24"/>
        </w:rPr>
        <w:t>Considerando que a Zona Leste a área central do município de Sorriso-MT tem vivenciado, nas últimas décadas, um processo de expansão e adensamento urbano notável, configurando-se como uma das áreas mais dinâmicas e populosas da cidade. O crescimento demográfico e a consequente expansão da malha urbana resultaram em um aumento significativo da circulação de pessoas e veículos, bem como na instalação de um número considerável de estabelecimentos comerciais, residenciais e de serviços. Nesse contexto de efervescência e progresso, os espaços públicos assumem um papel ainda mais crítico na organização da vida comunitária, na facilitação do fluxo de tráfego e na promoção de um ambiente agradável e seguro para os cidadãos. Os canteiros centrais e laterais, em particular, representam elementos estruturais e estéticos indispensáveis na composição paisagística e funcionalidade urbana dessa área, transcendendo sua mera função ornamental para se tornarem componentes essenciais da infraestrutura que contribui para a estética, o bem-estar e, de forma indireta, para a segurança e o ordenamento do tráfego.</w:t>
      </w:r>
    </w:p>
    <w:p w14:paraId="6ECFD6E0" w14:textId="77777777" w:rsidR="000E59FF" w:rsidRPr="00795ED3" w:rsidRDefault="000E59FF" w:rsidP="00F93127">
      <w:pPr>
        <w:spacing w:line="276" w:lineRule="auto"/>
        <w:ind w:firstLine="1418"/>
        <w:jc w:val="both"/>
        <w:rPr>
          <w:sz w:val="24"/>
          <w:szCs w:val="24"/>
        </w:rPr>
      </w:pPr>
    </w:p>
    <w:p w14:paraId="6F1A102A" w14:textId="77777777" w:rsidR="000E59FF" w:rsidRPr="00795ED3" w:rsidRDefault="00000000" w:rsidP="00F93127">
      <w:pPr>
        <w:spacing w:line="276" w:lineRule="auto"/>
        <w:ind w:firstLine="1418"/>
        <w:jc w:val="both"/>
        <w:rPr>
          <w:sz w:val="24"/>
          <w:szCs w:val="24"/>
        </w:rPr>
      </w:pPr>
      <w:r w:rsidRPr="00795ED3">
        <w:rPr>
          <w:sz w:val="24"/>
          <w:szCs w:val="24"/>
        </w:rPr>
        <w:t xml:space="preserve">Considerando presença e a adequada conservação de canteiros centrais e laterais em vias públicas configuram-se como pilares fundamentais do planejamento urbano moderno, dada a multifuncionalidade que esses elementos desempenham no tecido da cidade. Sob uma perspectiva estética, a vegetação e o paisagismo presentes nesses espaços enriquecem a beleza cênica das ruas e avenidas, transformando o ambiente em locais mais convidativos, harmoniosos e visualmente atraentes, o que, por sua vez, eleva a percepção de qualidade de vida dos moradores e visitantes. Do ponto de vista ambiental, os canteiros atuam como importantes agentes </w:t>
      </w:r>
      <w:r w:rsidRPr="00795ED3">
        <w:rPr>
          <w:sz w:val="24"/>
          <w:szCs w:val="24"/>
        </w:rPr>
        <w:lastRenderedPageBreak/>
        <w:t>mitigadores de fenômenos como as ilhas de calor urbanas, promovendo a absorção de água pluvial e auxiliando na purificação do ar ao longo das vias. Além disso, proporcionam microhabitats para a fauna urbana, contribuindo para a biodiversidade local mesmo em ambientes construídos. No que tange à segurança viária, esses elementos são cruciais para a delimitação clara de pistas de rolamento, a separação eficaz de fluxos de tráfego em sentidos opostos, a redução do ofuscamento causado por faróis de veículos que trafegam em sentido contrário, especialmente em canteiros mais densos e, em casos de acidentes, podem até mesmo absorver parte do impacto, minimizando suas consequências. No ordenamento urbano, canteiros bem mantidos servem como barreiras físicas que desestimulam a travessia de pedestres em pontos inadequados e perigosos, direcionando-os para faixas e travessias seguras, além de auxiliar na organização visual e espacial das vias. Finalmente, como espaços verdes integrados à paisagem urbana, os canteiros contribuem diretamente para o bem-estar psicológico e visual dos cidadãos, oferecendo um respiro visual na densidade do ambiente construído.</w:t>
      </w:r>
    </w:p>
    <w:p w14:paraId="7DB5B57B" w14:textId="77777777" w:rsidR="000E59FF" w:rsidRPr="00795ED3" w:rsidRDefault="000E59FF" w:rsidP="00F93127">
      <w:pPr>
        <w:spacing w:line="276" w:lineRule="auto"/>
        <w:ind w:firstLine="1418"/>
        <w:jc w:val="both"/>
        <w:rPr>
          <w:sz w:val="24"/>
          <w:szCs w:val="24"/>
        </w:rPr>
      </w:pPr>
    </w:p>
    <w:p w14:paraId="55EB0A73" w14:textId="77777777" w:rsidR="000E59FF" w:rsidRPr="00795ED3" w:rsidRDefault="00000000" w:rsidP="00F93127">
      <w:pPr>
        <w:spacing w:line="276" w:lineRule="auto"/>
        <w:ind w:firstLine="1418"/>
        <w:jc w:val="both"/>
        <w:rPr>
          <w:sz w:val="24"/>
          <w:szCs w:val="24"/>
        </w:rPr>
      </w:pPr>
      <w:r w:rsidRPr="00795ED3">
        <w:rPr>
          <w:sz w:val="24"/>
          <w:szCs w:val="24"/>
        </w:rPr>
        <w:t>Considerando a reconhecida importância e as múltiplas funções desempenhadas pelos canteiros centrais e laterais, observa-se que em diversos trechos da Zona Leste de Sorriso-MT, esses espaços têm sofrido com a ausência de manutenção regular e adequada. A deterioração é visível e manifesta-se em diferentes aspectos: a vegetação, por exemplo, muitas vezes apresenta-se danificada, ressecada, com crescimento desordenado e excessivo, ou, em alguns pontos, inexistente, deixando o solo exposto e suscetível à erosão. Não raro, constata-se o acúmulo indiscriminado de lixo, entulho e detritos, transformando esses espaços, que deveriam ser de beleza e ordenamento, em focos de insalubridade e de desordem. A infraestrutura de irrigação, quando existente, mostra-se deficiente ou completamente inoperante, comprometendo a vitalidade das plantas. Há também a ocorrência de pragas e doenças em algumas espécies vegetais, que se alastram sem o devido controle, prejudicando a saúde do paisagismo local. Ademais, percebe-se a presença de danos estruturais, como meios-fios quebrados, calçadas danificadas nas suas adjacências e, por vezes, a sinalização de trânsito ou a iluminação pública comprometida pela falta de poda ou pela sobreposição da vegetação. Essa situação de abandono e degradação impacta negativamente não apenas a imagem estética da cidade, mas também a percepção de segurança por parte da população, podendo gerar riscos de acidentes de trânsito devido à visibilidade comprometida ou à presença de obstáculos não planejados nas vias, além de facilitar a proliferação de vetores de doenças em função do acúmulo de resíduos e da má conservação.</w:t>
      </w:r>
    </w:p>
    <w:p w14:paraId="05CC82B2" w14:textId="77777777" w:rsidR="000E59FF" w:rsidRPr="00795ED3" w:rsidRDefault="000E59FF" w:rsidP="00F93127">
      <w:pPr>
        <w:spacing w:line="276" w:lineRule="auto"/>
        <w:ind w:firstLine="1418"/>
        <w:jc w:val="both"/>
        <w:rPr>
          <w:sz w:val="24"/>
          <w:szCs w:val="24"/>
        </w:rPr>
      </w:pPr>
    </w:p>
    <w:p w14:paraId="51E1DCEF" w14:textId="34FCCCE6" w:rsidR="00B04F4B" w:rsidRPr="00795ED3" w:rsidRDefault="00000000" w:rsidP="00F93127">
      <w:pPr>
        <w:spacing w:line="276" w:lineRule="auto"/>
        <w:ind w:firstLine="1418"/>
        <w:jc w:val="both"/>
        <w:rPr>
          <w:sz w:val="24"/>
          <w:szCs w:val="24"/>
        </w:rPr>
      </w:pPr>
      <w:r w:rsidRPr="00795ED3">
        <w:rPr>
          <w:sz w:val="24"/>
          <w:szCs w:val="24"/>
        </w:rPr>
        <w:t>Considerando a realização de uma manutenção sistemática e efetiva nos canteiros centrais e da Zona Leste de Sorriso-MT trará uma multiplicidade de benefícios tangíveis e intangíveis para a comunidade e para a própria administração municipal. Em primeiro lugar, haverá uma restauração e aprimoramento significativos da estética urbana, contribuindo para uma imagem mais positiva e acolhedora da cidade. O ambiente se tornará mais agradável tanto para os residentes quanto para aqueles que transitam pela região, impactando positivamente o humor e a qualidade de vida. Sob o aspecto ambiental, a vegetação saudável auxiliará na melhoria da qualidade do ar, na redução das temperaturas em dias quentes e na gestão das águas pluviais, promovendo um ecossistema urbano mais resiliente e equilibrado. A segurança viária será substancialmente aprimorada com a poda adequada das árvores e arbustos que possam obstruir a visibilidade de motoristas e pedestres, e com a eliminação de acúmulos de detritos que poderiam causar acidentes. Economicamente, a valorização dos imóveis na região é uma consequência natural de um ambiente urbano bem cuidado, o que também incentiva o comércio local e o turismo. Além disso, a iniciativa demonstra o compromisso da gestão municipal com o bem-estar da população e com a zeladoria do patrimônio público, fortalecendo a confiança dos cidadãos na administração. A prevenção de problemas futuros, como a proliferação de vetores de doenças associada ao lixo e à má conservação, e a redução da necessidade de intervenções emergenciais e mais custosas no futuro, representam ganhos de eficiência e economia para o erário público. Finalmente, um ambiente urbano bem cuidado e verde incentiva o senso de comunidade e pertencimento, convidando os cidadãos a usufruírem e também a colaborarem com a conservação de seus espaços.</w:t>
      </w:r>
    </w:p>
    <w:p w14:paraId="57715128" w14:textId="77777777" w:rsidR="000E59FF" w:rsidRDefault="000E59FF" w:rsidP="00F93127">
      <w:pPr>
        <w:spacing w:line="276" w:lineRule="auto"/>
        <w:ind w:firstLine="1418"/>
        <w:jc w:val="both"/>
        <w:rPr>
          <w:sz w:val="24"/>
          <w:szCs w:val="24"/>
        </w:rPr>
      </w:pPr>
    </w:p>
    <w:p w14:paraId="7C9E011F" w14:textId="77777777" w:rsidR="000E59FF" w:rsidRPr="00795ED3" w:rsidRDefault="000E59FF" w:rsidP="00F93127">
      <w:pPr>
        <w:spacing w:line="276" w:lineRule="auto"/>
        <w:ind w:firstLine="1418"/>
        <w:jc w:val="both"/>
        <w:rPr>
          <w:sz w:val="24"/>
          <w:szCs w:val="24"/>
        </w:rPr>
      </w:pPr>
    </w:p>
    <w:p w14:paraId="334565EA" w14:textId="3A916987" w:rsidR="00202DA4" w:rsidRDefault="00000000" w:rsidP="00F93127">
      <w:pPr>
        <w:spacing w:line="276" w:lineRule="auto"/>
        <w:ind w:firstLine="1418"/>
        <w:jc w:val="both"/>
        <w:rPr>
          <w:sz w:val="24"/>
          <w:szCs w:val="24"/>
        </w:rPr>
      </w:pPr>
      <w:r w:rsidRPr="00795ED3">
        <w:rPr>
          <w:sz w:val="24"/>
          <w:szCs w:val="24"/>
        </w:rPr>
        <w:t>Câmara Municipal de Sorriso, Estado de Mato Grosso, em</w:t>
      </w:r>
      <w:r w:rsidR="003969A9" w:rsidRPr="00795ED3">
        <w:rPr>
          <w:sz w:val="24"/>
          <w:szCs w:val="24"/>
        </w:rPr>
        <w:t xml:space="preserve"> </w:t>
      </w:r>
      <w:r w:rsidR="00F93127">
        <w:rPr>
          <w:sz w:val="24"/>
          <w:szCs w:val="24"/>
        </w:rPr>
        <w:t>0</w:t>
      </w:r>
      <w:r w:rsidR="00795ED3">
        <w:rPr>
          <w:sz w:val="24"/>
          <w:szCs w:val="24"/>
        </w:rPr>
        <w:t>9</w:t>
      </w:r>
      <w:r w:rsidR="00762A38" w:rsidRPr="00795ED3">
        <w:rPr>
          <w:sz w:val="24"/>
          <w:szCs w:val="24"/>
        </w:rPr>
        <w:t xml:space="preserve"> de </w:t>
      </w:r>
      <w:r w:rsidR="009E34BA" w:rsidRPr="00795ED3">
        <w:rPr>
          <w:sz w:val="24"/>
          <w:szCs w:val="24"/>
        </w:rPr>
        <w:t>março</w:t>
      </w:r>
      <w:r w:rsidR="00762A38" w:rsidRPr="00795ED3">
        <w:rPr>
          <w:sz w:val="24"/>
          <w:szCs w:val="24"/>
        </w:rPr>
        <w:t xml:space="preserve"> de 2026</w:t>
      </w:r>
      <w:r w:rsidR="009902A0" w:rsidRPr="00795ED3">
        <w:rPr>
          <w:sz w:val="24"/>
          <w:szCs w:val="24"/>
        </w:rPr>
        <w:t>.</w:t>
      </w:r>
    </w:p>
    <w:p w14:paraId="7A6DB76F" w14:textId="77777777" w:rsidR="00885AD0" w:rsidRDefault="00885AD0" w:rsidP="00F93127">
      <w:pPr>
        <w:spacing w:line="276" w:lineRule="auto"/>
        <w:ind w:firstLine="1418"/>
        <w:jc w:val="both"/>
        <w:rPr>
          <w:sz w:val="24"/>
          <w:szCs w:val="24"/>
        </w:rPr>
      </w:pPr>
    </w:p>
    <w:p w14:paraId="29A2655E" w14:textId="77777777" w:rsidR="00795ED3" w:rsidRDefault="00795ED3" w:rsidP="00F93127">
      <w:pPr>
        <w:spacing w:line="276" w:lineRule="auto"/>
        <w:ind w:firstLine="1418"/>
        <w:jc w:val="both"/>
        <w:rPr>
          <w:sz w:val="24"/>
          <w:szCs w:val="24"/>
        </w:rPr>
      </w:pPr>
    </w:p>
    <w:p w14:paraId="57562028" w14:textId="77777777" w:rsidR="00795ED3" w:rsidRDefault="00795ED3" w:rsidP="00F93127">
      <w:pPr>
        <w:spacing w:line="276" w:lineRule="auto"/>
        <w:ind w:firstLine="1418"/>
        <w:jc w:val="both"/>
        <w:rPr>
          <w:sz w:val="24"/>
          <w:szCs w:val="24"/>
        </w:rPr>
      </w:pPr>
    </w:p>
    <w:p w14:paraId="2564DB3E" w14:textId="77777777" w:rsidR="00F93127" w:rsidRDefault="00F93127" w:rsidP="00F93127">
      <w:pPr>
        <w:spacing w:line="276" w:lineRule="auto"/>
        <w:ind w:firstLine="1418"/>
        <w:jc w:val="both"/>
        <w:rPr>
          <w:sz w:val="24"/>
          <w:szCs w:val="24"/>
        </w:rPr>
      </w:pPr>
    </w:p>
    <w:tbl>
      <w:tblPr>
        <w:tblStyle w:val="Tabelacomgrade"/>
        <w:tblW w:w="10632" w:type="dxa"/>
        <w:tblInd w:w="-856" w:type="dxa"/>
        <w:tblLook w:val="04A0" w:firstRow="1" w:lastRow="0" w:firstColumn="1" w:lastColumn="0" w:noHBand="0" w:noVBand="1"/>
      </w:tblPr>
      <w:tblGrid>
        <w:gridCol w:w="2983"/>
        <w:gridCol w:w="704"/>
        <w:gridCol w:w="1564"/>
        <w:gridCol w:w="1267"/>
        <w:gridCol w:w="1279"/>
        <w:gridCol w:w="2835"/>
      </w:tblGrid>
      <w:tr w:rsidR="00BC6271" w14:paraId="3921E31B" w14:textId="77777777" w:rsidTr="00885AD0">
        <w:trPr>
          <w:trHeight w:val="2770"/>
        </w:trPr>
        <w:tc>
          <w:tcPr>
            <w:tcW w:w="2983" w:type="dxa"/>
            <w:tcBorders>
              <w:top w:val="nil"/>
              <w:left w:val="nil"/>
              <w:bottom w:val="nil"/>
              <w:right w:val="nil"/>
            </w:tcBorders>
          </w:tcPr>
          <w:p w14:paraId="255AF65C" w14:textId="77777777" w:rsidR="00885AD0" w:rsidRPr="00885AD0" w:rsidRDefault="00000000" w:rsidP="00F93127">
            <w:pPr>
              <w:spacing w:line="276" w:lineRule="auto"/>
              <w:jc w:val="center"/>
              <w:rPr>
                <w:b/>
                <w:bCs/>
                <w:sz w:val="22"/>
                <w:szCs w:val="22"/>
              </w:rPr>
            </w:pPr>
            <w:r w:rsidRPr="00885AD0">
              <w:rPr>
                <w:b/>
                <w:bCs/>
                <w:sz w:val="22"/>
                <w:szCs w:val="22"/>
              </w:rPr>
              <w:t>RODRIGO MATTERAZZI</w:t>
            </w:r>
          </w:p>
          <w:p w14:paraId="2DAA00AA" w14:textId="77777777" w:rsidR="00885AD0" w:rsidRPr="00885AD0" w:rsidRDefault="00000000" w:rsidP="00F93127">
            <w:pPr>
              <w:spacing w:line="276" w:lineRule="auto"/>
              <w:jc w:val="center"/>
              <w:rPr>
                <w:sz w:val="22"/>
                <w:szCs w:val="22"/>
              </w:rPr>
            </w:pPr>
            <w:r w:rsidRPr="00885AD0">
              <w:rPr>
                <w:b/>
                <w:bCs/>
                <w:sz w:val="22"/>
                <w:szCs w:val="22"/>
              </w:rPr>
              <w:t>Vereador Republicanos</w:t>
            </w:r>
          </w:p>
        </w:tc>
        <w:tc>
          <w:tcPr>
            <w:tcW w:w="2268" w:type="dxa"/>
            <w:gridSpan w:val="2"/>
            <w:tcBorders>
              <w:top w:val="nil"/>
              <w:left w:val="nil"/>
              <w:bottom w:val="nil"/>
              <w:right w:val="nil"/>
            </w:tcBorders>
          </w:tcPr>
          <w:p w14:paraId="6DE83A0B" w14:textId="77777777" w:rsidR="00885AD0" w:rsidRPr="00885AD0" w:rsidRDefault="00000000" w:rsidP="00F93127">
            <w:pPr>
              <w:spacing w:line="276" w:lineRule="auto"/>
              <w:jc w:val="center"/>
              <w:rPr>
                <w:b/>
                <w:bCs/>
                <w:sz w:val="22"/>
                <w:szCs w:val="22"/>
              </w:rPr>
            </w:pPr>
            <w:r w:rsidRPr="00885AD0">
              <w:rPr>
                <w:b/>
                <w:bCs/>
                <w:sz w:val="22"/>
                <w:szCs w:val="22"/>
              </w:rPr>
              <w:t>ADIR CUNICO</w:t>
            </w:r>
          </w:p>
          <w:p w14:paraId="0107B25C" w14:textId="77777777" w:rsidR="00885AD0" w:rsidRPr="00885AD0" w:rsidRDefault="00000000" w:rsidP="00F93127">
            <w:pPr>
              <w:spacing w:line="276" w:lineRule="auto"/>
              <w:jc w:val="center"/>
              <w:rPr>
                <w:sz w:val="22"/>
                <w:szCs w:val="22"/>
              </w:rPr>
            </w:pPr>
            <w:r w:rsidRPr="00885AD0">
              <w:rPr>
                <w:b/>
                <w:bCs/>
                <w:sz w:val="22"/>
                <w:szCs w:val="22"/>
              </w:rPr>
              <w:t>Vereador NOVO</w:t>
            </w:r>
          </w:p>
        </w:tc>
        <w:tc>
          <w:tcPr>
            <w:tcW w:w="2546" w:type="dxa"/>
            <w:gridSpan w:val="2"/>
            <w:tcBorders>
              <w:top w:val="nil"/>
              <w:left w:val="nil"/>
              <w:bottom w:val="nil"/>
              <w:right w:val="nil"/>
            </w:tcBorders>
          </w:tcPr>
          <w:p w14:paraId="1F52185D" w14:textId="77777777" w:rsidR="00885AD0" w:rsidRPr="00885AD0" w:rsidRDefault="00000000" w:rsidP="00F93127">
            <w:pPr>
              <w:spacing w:line="276" w:lineRule="auto"/>
              <w:jc w:val="center"/>
              <w:rPr>
                <w:b/>
                <w:bCs/>
                <w:sz w:val="22"/>
                <w:szCs w:val="22"/>
              </w:rPr>
            </w:pPr>
            <w:r w:rsidRPr="00885AD0">
              <w:rPr>
                <w:b/>
                <w:bCs/>
                <w:sz w:val="22"/>
                <w:szCs w:val="22"/>
              </w:rPr>
              <w:t>BRENDO BRAGA</w:t>
            </w:r>
          </w:p>
          <w:p w14:paraId="2B7D7052" w14:textId="77777777" w:rsidR="00885AD0" w:rsidRPr="00885AD0" w:rsidRDefault="00000000" w:rsidP="00F93127">
            <w:pPr>
              <w:spacing w:line="276" w:lineRule="auto"/>
              <w:jc w:val="center"/>
              <w:rPr>
                <w:sz w:val="22"/>
                <w:szCs w:val="22"/>
              </w:rPr>
            </w:pPr>
            <w:r w:rsidRPr="00885AD0">
              <w:rPr>
                <w:b/>
                <w:bCs/>
                <w:sz w:val="22"/>
                <w:szCs w:val="22"/>
              </w:rPr>
              <w:t>Vereador Republicanos</w:t>
            </w:r>
          </w:p>
        </w:tc>
        <w:tc>
          <w:tcPr>
            <w:tcW w:w="2835" w:type="dxa"/>
            <w:tcBorders>
              <w:top w:val="nil"/>
              <w:left w:val="nil"/>
              <w:bottom w:val="nil"/>
              <w:right w:val="nil"/>
            </w:tcBorders>
          </w:tcPr>
          <w:p w14:paraId="064AB22D" w14:textId="77777777" w:rsidR="00885AD0" w:rsidRPr="00885AD0" w:rsidRDefault="00000000" w:rsidP="00F93127">
            <w:pPr>
              <w:spacing w:line="276" w:lineRule="auto"/>
              <w:jc w:val="center"/>
              <w:rPr>
                <w:b/>
                <w:bCs/>
                <w:sz w:val="22"/>
                <w:szCs w:val="22"/>
              </w:rPr>
            </w:pPr>
            <w:r w:rsidRPr="00885AD0">
              <w:rPr>
                <w:b/>
                <w:bCs/>
                <w:sz w:val="22"/>
                <w:szCs w:val="22"/>
              </w:rPr>
              <w:t>GRINGO DO BARREIRO</w:t>
            </w:r>
          </w:p>
          <w:p w14:paraId="7AA222E7" w14:textId="77777777" w:rsidR="00885AD0" w:rsidRPr="00885AD0" w:rsidRDefault="00000000" w:rsidP="00F93127">
            <w:pPr>
              <w:spacing w:line="276" w:lineRule="auto"/>
              <w:jc w:val="center"/>
              <w:rPr>
                <w:sz w:val="22"/>
                <w:szCs w:val="22"/>
              </w:rPr>
            </w:pPr>
            <w:r w:rsidRPr="00885AD0">
              <w:rPr>
                <w:b/>
                <w:bCs/>
                <w:sz w:val="22"/>
                <w:szCs w:val="22"/>
              </w:rPr>
              <w:t>Vereador PL</w:t>
            </w:r>
          </w:p>
        </w:tc>
      </w:tr>
      <w:tr w:rsidR="00BC6271" w14:paraId="72646B3F" w14:textId="77777777" w:rsidTr="00885AD0">
        <w:trPr>
          <w:trHeight w:val="2413"/>
        </w:trPr>
        <w:tc>
          <w:tcPr>
            <w:tcW w:w="2983" w:type="dxa"/>
            <w:tcBorders>
              <w:top w:val="nil"/>
              <w:left w:val="nil"/>
              <w:bottom w:val="nil"/>
              <w:right w:val="nil"/>
            </w:tcBorders>
          </w:tcPr>
          <w:p w14:paraId="64124352" w14:textId="77777777" w:rsidR="00885AD0" w:rsidRPr="00885AD0" w:rsidRDefault="00000000" w:rsidP="00F93127">
            <w:pPr>
              <w:spacing w:line="276" w:lineRule="auto"/>
              <w:jc w:val="center"/>
              <w:rPr>
                <w:b/>
                <w:bCs/>
                <w:sz w:val="22"/>
                <w:szCs w:val="22"/>
              </w:rPr>
            </w:pPr>
            <w:r w:rsidRPr="00885AD0">
              <w:rPr>
                <w:b/>
                <w:bCs/>
                <w:sz w:val="22"/>
                <w:szCs w:val="22"/>
              </w:rPr>
              <w:t>DIOGO KRIGUER</w:t>
            </w:r>
          </w:p>
          <w:p w14:paraId="2BAD89B1" w14:textId="77777777" w:rsidR="00885AD0" w:rsidRPr="00885AD0" w:rsidRDefault="00000000" w:rsidP="00F93127">
            <w:pPr>
              <w:spacing w:line="276" w:lineRule="auto"/>
              <w:jc w:val="center"/>
              <w:rPr>
                <w:sz w:val="22"/>
                <w:szCs w:val="22"/>
              </w:rPr>
            </w:pPr>
            <w:r w:rsidRPr="00885AD0">
              <w:rPr>
                <w:b/>
                <w:bCs/>
                <w:sz w:val="22"/>
                <w:szCs w:val="22"/>
              </w:rPr>
              <w:t>Vereador PSDB</w:t>
            </w:r>
          </w:p>
        </w:tc>
        <w:tc>
          <w:tcPr>
            <w:tcW w:w="2268" w:type="dxa"/>
            <w:gridSpan w:val="2"/>
            <w:tcBorders>
              <w:top w:val="nil"/>
              <w:left w:val="nil"/>
              <w:bottom w:val="nil"/>
              <w:right w:val="nil"/>
            </w:tcBorders>
          </w:tcPr>
          <w:p w14:paraId="3B880A2B" w14:textId="77777777" w:rsidR="00885AD0" w:rsidRPr="00885AD0" w:rsidRDefault="00000000" w:rsidP="00F93127">
            <w:pPr>
              <w:spacing w:line="276" w:lineRule="auto"/>
              <w:jc w:val="center"/>
              <w:rPr>
                <w:b/>
                <w:bCs/>
                <w:sz w:val="22"/>
                <w:szCs w:val="22"/>
              </w:rPr>
            </w:pPr>
            <w:r w:rsidRPr="00885AD0">
              <w:rPr>
                <w:b/>
                <w:bCs/>
                <w:sz w:val="22"/>
                <w:szCs w:val="22"/>
              </w:rPr>
              <w:t>EMERSON FARIAS</w:t>
            </w:r>
          </w:p>
          <w:p w14:paraId="6CFAD64E" w14:textId="77777777" w:rsidR="00885AD0" w:rsidRPr="00885AD0" w:rsidRDefault="00000000" w:rsidP="00F93127">
            <w:pPr>
              <w:spacing w:line="276" w:lineRule="auto"/>
              <w:jc w:val="center"/>
              <w:rPr>
                <w:sz w:val="22"/>
                <w:szCs w:val="22"/>
              </w:rPr>
            </w:pPr>
            <w:r w:rsidRPr="00885AD0">
              <w:rPr>
                <w:b/>
                <w:bCs/>
                <w:sz w:val="22"/>
                <w:szCs w:val="22"/>
              </w:rPr>
              <w:t>Vereador PL</w:t>
            </w:r>
          </w:p>
        </w:tc>
        <w:tc>
          <w:tcPr>
            <w:tcW w:w="2546" w:type="dxa"/>
            <w:gridSpan w:val="2"/>
            <w:tcBorders>
              <w:top w:val="nil"/>
              <w:left w:val="nil"/>
              <w:bottom w:val="nil"/>
              <w:right w:val="nil"/>
            </w:tcBorders>
          </w:tcPr>
          <w:p w14:paraId="6DFC6180" w14:textId="77777777" w:rsidR="00885AD0" w:rsidRPr="00885AD0" w:rsidRDefault="00000000" w:rsidP="00F93127">
            <w:pPr>
              <w:spacing w:line="276" w:lineRule="auto"/>
              <w:jc w:val="center"/>
              <w:rPr>
                <w:b/>
                <w:bCs/>
                <w:sz w:val="22"/>
                <w:szCs w:val="22"/>
              </w:rPr>
            </w:pPr>
            <w:r w:rsidRPr="00885AD0">
              <w:rPr>
                <w:b/>
                <w:bCs/>
                <w:sz w:val="22"/>
                <w:szCs w:val="22"/>
              </w:rPr>
              <w:t>TOCO BAGGIO</w:t>
            </w:r>
          </w:p>
          <w:p w14:paraId="06354C63" w14:textId="77777777" w:rsidR="00885AD0" w:rsidRPr="00885AD0" w:rsidRDefault="00000000" w:rsidP="00F93127">
            <w:pPr>
              <w:spacing w:line="276" w:lineRule="auto"/>
              <w:jc w:val="center"/>
              <w:rPr>
                <w:sz w:val="22"/>
                <w:szCs w:val="22"/>
              </w:rPr>
            </w:pPr>
            <w:r w:rsidRPr="00885AD0">
              <w:rPr>
                <w:b/>
                <w:bCs/>
                <w:sz w:val="22"/>
                <w:szCs w:val="22"/>
              </w:rPr>
              <w:t>Vereador PSDB</w:t>
            </w:r>
          </w:p>
        </w:tc>
        <w:tc>
          <w:tcPr>
            <w:tcW w:w="2835" w:type="dxa"/>
            <w:tcBorders>
              <w:top w:val="nil"/>
              <w:left w:val="nil"/>
              <w:bottom w:val="nil"/>
              <w:right w:val="nil"/>
            </w:tcBorders>
          </w:tcPr>
          <w:p w14:paraId="45C02032" w14:textId="77777777" w:rsidR="00885AD0" w:rsidRPr="00885AD0" w:rsidRDefault="00000000" w:rsidP="00F93127">
            <w:pPr>
              <w:spacing w:line="276" w:lineRule="auto"/>
              <w:jc w:val="center"/>
              <w:rPr>
                <w:b/>
                <w:bCs/>
                <w:sz w:val="22"/>
                <w:szCs w:val="22"/>
              </w:rPr>
            </w:pPr>
            <w:r w:rsidRPr="00885AD0">
              <w:rPr>
                <w:b/>
                <w:bCs/>
                <w:sz w:val="22"/>
                <w:szCs w:val="22"/>
              </w:rPr>
              <w:t>DARCI GONÇALVES</w:t>
            </w:r>
          </w:p>
          <w:p w14:paraId="769FFAC6" w14:textId="77777777" w:rsidR="00885AD0" w:rsidRPr="00885AD0" w:rsidRDefault="00000000" w:rsidP="00F93127">
            <w:pPr>
              <w:spacing w:line="276" w:lineRule="auto"/>
              <w:jc w:val="center"/>
              <w:rPr>
                <w:sz w:val="22"/>
                <w:szCs w:val="22"/>
              </w:rPr>
            </w:pPr>
            <w:r w:rsidRPr="00885AD0">
              <w:rPr>
                <w:b/>
                <w:bCs/>
                <w:sz w:val="22"/>
                <w:szCs w:val="22"/>
              </w:rPr>
              <w:t>Vereador MDB</w:t>
            </w:r>
          </w:p>
        </w:tc>
      </w:tr>
      <w:tr w:rsidR="00BC6271" w14:paraId="2227CEA3" w14:textId="77777777" w:rsidTr="00885AD0">
        <w:tc>
          <w:tcPr>
            <w:tcW w:w="3687" w:type="dxa"/>
            <w:gridSpan w:val="2"/>
            <w:tcBorders>
              <w:top w:val="nil"/>
              <w:left w:val="nil"/>
              <w:bottom w:val="nil"/>
              <w:right w:val="nil"/>
            </w:tcBorders>
          </w:tcPr>
          <w:p w14:paraId="117350B1" w14:textId="77777777" w:rsidR="00885AD0" w:rsidRPr="00885AD0" w:rsidRDefault="00000000" w:rsidP="00F93127">
            <w:pPr>
              <w:spacing w:line="276" w:lineRule="auto"/>
              <w:jc w:val="center"/>
              <w:rPr>
                <w:b/>
                <w:bCs/>
                <w:sz w:val="22"/>
                <w:szCs w:val="22"/>
              </w:rPr>
            </w:pPr>
            <w:r w:rsidRPr="00885AD0">
              <w:rPr>
                <w:b/>
                <w:bCs/>
                <w:sz w:val="22"/>
                <w:szCs w:val="22"/>
              </w:rPr>
              <w:t>PROFª SILVANA PERIN</w:t>
            </w:r>
          </w:p>
          <w:p w14:paraId="0FEB5312" w14:textId="77777777" w:rsidR="00885AD0" w:rsidRPr="00885AD0" w:rsidRDefault="00000000" w:rsidP="00F93127">
            <w:pPr>
              <w:spacing w:line="276" w:lineRule="auto"/>
              <w:jc w:val="center"/>
              <w:rPr>
                <w:sz w:val="22"/>
                <w:szCs w:val="22"/>
              </w:rPr>
            </w:pPr>
            <w:r w:rsidRPr="00885AD0">
              <w:rPr>
                <w:b/>
                <w:bCs/>
                <w:sz w:val="22"/>
                <w:szCs w:val="22"/>
              </w:rPr>
              <w:t>Vereadora MDB</w:t>
            </w:r>
          </w:p>
        </w:tc>
        <w:tc>
          <w:tcPr>
            <w:tcW w:w="2831" w:type="dxa"/>
            <w:gridSpan w:val="2"/>
            <w:tcBorders>
              <w:top w:val="nil"/>
              <w:left w:val="nil"/>
              <w:bottom w:val="nil"/>
              <w:right w:val="nil"/>
            </w:tcBorders>
          </w:tcPr>
          <w:p w14:paraId="51DE98ED" w14:textId="77777777" w:rsidR="00885AD0" w:rsidRPr="00885AD0" w:rsidRDefault="00000000" w:rsidP="00F93127">
            <w:pPr>
              <w:spacing w:line="276" w:lineRule="auto"/>
              <w:jc w:val="center"/>
              <w:rPr>
                <w:b/>
                <w:bCs/>
                <w:sz w:val="22"/>
                <w:szCs w:val="22"/>
              </w:rPr>
            </w:pPr>
            <w:r w:rsidRPr="00885AD0">
              <w:rPr>
                <w:b/>
                <w:bCs/>
                <w:sz w:val="22"/>
                <w:szCs w:val="22"/>
              </w:rPr>
              <w:t>WANDERLEY PAULO</w:t>
            </w:r>
          </w:p>
          <w:p w14:paraId="639DAF8F" w14:textId="77777777" w:rsidR="00885AD0" w:rsidRPr="00885AD0" w:rsidRDefault="00000000" w:rsidP="00F93127">
            <w:pPr>
              <w:spacing w:line="276" w:lineRule="auto"/>
              <w:jc w:val="center"/>
              <w:rPr>
                <w:sz w:val="22"/>
                <w:szCs w:val="22"/>
              </w:rPr>
            </w:pPr>
            <w:r w:rsidRPr="00885AD0">
              <w:rPr>
                <w:b/>
                <w:bCs/>
                <w:sz w:val="22"/>
                <w:szCs w:val="22"/>
              </w:rPr>
              <w:t>Vereador PP</w:t>
            </w:r>
          </w:p>
        </w:tc>
        <w:tc>
          <w:tcPr>
            <w:tcW w:w="4114" w:type="dxa"/>
            <w:gridSpan w:val="2"/>
            <w:tcBorders>
              <w:top w:val="nil"/>
              <w:left w:val="nil"/>
              <w:bottom w:val="nil"/>
              <w:right w:val="nil"/>
            </w:tcBorders>
          </w:tcPr>
          <w:p w14:paraId="3364FDA2" w14:textId="77777777" w:rsidR="00885AD0" w:rsidRPr="00885AD0" w:rsidRDefault="00000000" w:rsidP="00F93127">
            <w:pPr>
              <w:spacing w:line="276" w:lineRule="auto"/>
              <w:jc w:val="center"/>
              <w:rPr>
                <w:b/>
                <w:bCs/>
                <w:sz w:val="22"/>
                <w:szCs w:val="22"/>
              </w:rPr>
            </w:pPr>
            <w:r w:rsidRPr="00885AD0">
              <w:rPr>
                <w:b/>
                <w:bCs/>
                <w:sz w:val="22"/>
                <w:szCs w:val="22"/>
              </w:rPr>
              <w:t>JANE DELALIBERA</w:t>
            </w:r>
          </w:p>
          <w:p w14:paraId="4462ECEB" w14:textId="77777777" w:rsidR="00885AD0" w:rsidRPr="00885AD0" w:rsidRDefault="00000000" w:rsidP="00F93127">
            <w:pPr>
              <w:spacing w:line="276" w:lineRule="auto"/>
              <w:jc w:val="center"/>
              <w:rPr>
                <w:sz w:val="22"/>
                <w:szCs w:val="22"/>
              </w:rPr>
            </w:pPr>
            <w:r w:rsidRPr="00885AD0">
              <w:rPr>
                <w:b/>
                <w:bCs/>
                <w:sz w:val="22"/>
                <w:szCs w:val="22"/>
              </w:rPr>
              <w:t>Vereadora PL</w:t>
            </w:r>
          </w:p>
        </w:tc>
      </w:tr>
    </w:tbl>
    <w:p w14:paraId="4403948A" w14:textId="77777777" w:rsidR="00795ED3" w:rsidRDefault="00795ED3" w:rsidP="00F93127">
      <w:pPr>
        <w:spacing w:line="276" w:lineRule="auto"/>
        <w:ind w:firstLine="1418"/>
        <w:jc w:val="both"/>
        <w:rPr>
          <w:sz w:val="24"/>
          <w:szCs w:val="24"/>
        </w:rPr>
      </w:pPr>
    </w:p>
    <w:sectPr w:rsidR="00795ED3" w:rsidSect="00F93127">
      <w:footerReference w:type="default" r:id="rId6"/>
      <w:pgSz w:w="11906" w:h="16838"/>
      <w:pgMar w:top="2836" w:right="1133" w:bottom="1135"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98FA" w14:textId="77777777" w:rsidR="004935A2" w:rsidRDefault="004935A2" w:rsidP="00F93127">
      <w:r>
        <w:separator/>
      </w:r>
    </w:p>
  </w:endnote>
  <w:endnote w:type="continuationSeparator" w:id="0">
    <w:p w14:paraId="2461F9D1" w14:textId="77777777" w:rsidR="004935A2" w:rsidRDefault="004935A2" w:rsidP="00F9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62876"/>
      <w:docPartObj>
        <w:docPartGallery w:val="Page Numbers (Bottom of Page)"/>
        <w:docPartUnique/>
      </w:docPartObj>
    </w:sdtPr>
    <w:sdtContent>
      <w:sdt>
        <w:sdtPr>
          <w:id w:val="-1769616900"/>
          <w:docPartObj>
            <w:docPartGallery w:val="Page Numbers (Top of Page)"/>
            <w:docPartUnique/>
          </w:docPartObj>
        </w:sdtPr>
        <w:sdtContent>
          <w:p w14:paraId="74B52A61" w14:textId="405E9AB3" w:rsidR="00F93127" w:rsidRDefault="00F93127" w:rsidP="00F93127">
            <w:pPr>
              <w:pStyle w:val="Rodap"/>
              <w:ind w:right="-568"/>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238F" w14:textId="77777777" w:rsidR="004935A2" w:rsidRDefault="004935A2" w:rsidP="00F93127">
      <w:r>
        <w:separator/>
      </w:r>
    </w:p>
  </w:footnote>
  <w:footnote w:type="continuationSeparator" w:id="0">
    <w:p w14:paraId="091F2514" w14:textId="77777777" w:rsidR="004935A2" w:rsidRDefault="004935A2" w:rsidP="00F93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1F6"/>
    <w:rsid w:val="000122CB"/>
    <w:rsid w:val="000222E3"/>
    <w:rsid w:val="00033A09"/>
    <w:rsid w:val="00034D78"/>
    <w:rsid w:val="000362DC"/>
    <w:rsid w:val="00050777"/>
    <w:rsid w:val="00081908"/>
    <w:rsid w:val="00084D78"/>
    <w:rsid w:val="0008666A"/>
    <w:rsid w:val="00095AC8"/>
    <w:rsid w:val="000A1493"/>
    <w:rsid w:val="000A2891"/>
    <w:rsid w:val="000A6EF5"/>
    <w:rsid w:val="000B2FB9"/>
    <w:rsid w:val="000C0506"/>
    <w:rsid w:val="000C68D6"/>
    <w:rsid w:val="000E1DB6"/>
    <w:rsid w:val="000E31F6"/>
    <w:rsid w:val="000E59FF"/>
    <w:rsid w:val="000E7232"/>
    <w:rsid w:val="000F05FB"/>
    <w:rsid w:val="00103A29"/>
    <w:rsid w:val="001153B4"/>
    <w:rsid w:val="00132C1C"/>
    <w:rsid w:val="00135FDA"/>
    <w:rsid w:val="0014235E"/>
    <w:rsid w:val="001846A5"/>
    <w:rsid w:val="001878EE"/>
    <w:rsid w:val="00191E38"/>
    <w:rsid w:val="00196042"/>
    <w:rsid w:val="001A28EF"/>
    <w:rsid w:val="001B121C"/>
    <w:rsid w:val="001B25F8"/>
    <w:rsid w:val="001B4EF6"/>
    <w:rsid w:val="001B5DE6"/>
    <w:rsid w:val="001C397A"/>
    <w:rsid w:val="001D5F17"/>
    <w:rsid w:val="00202DA4"/>
    <w:rsid w:val="0020768D"/>
    <w:rsid w:val="00222324"/>
    <w:rsid w:val="00234D2D"/>
    <w:rsid w:val="00234F90"/>
    <w:rsid w:val="00246273"/>
    <w:rsid w:val="002500CE"/>
    <w:rsid w:val="0026197B"/>
    <w:rsid w:val="00270AC1"/>
    <w:rsid w:val="002A31FF"/>
    <w:rsid w:val="002B22AA"/>
    <w:rsid w:val="002C398A"/>
    <w:rsid w:val="002D0112"/>
    <w:rsid w:val="002D03D8"/>
    <w:rsid w:val="002E1258"/>
    <w:rsid w:val="002E4FE1"/>
    <w:rsid w:val="00317A55"/>
    <w:rsid w:val="00332E45"/>
    <w:rsid w:val="00336D9D"/>
    <w:rsid w:val="0035588A"/>
    <w:rsid w:val="0036757D"/>
    <w:rsid w:val="00393FFF"/>
    <w:rsid w:val="003969A9"/>
    <w:rsid w:val="003B1223"/>
    <w:rsid w:val="003D0B2F"/>
    <w:rsid w:val="003E1BBB"/>
    <w:rsid w:val="003F6A87"/>
    <w:rsid w:val="00414BB8"/>
    <w:rsid w:val="004200B8"/>
    <w:rsid w:val="00425813"/>
    <w:rsid w:val="00440A5C"/>
    <w:rsid w:val="00441B0A"/>
    <w:rsid w:val="00461A7E"/>
    <w:rsid w:val="00470BD6"/>
    <w:rsid w:val="0048307D"/>
    <w:rsid w:val="004850F1"/>
    <w:rsid w:val="004935A2"/>
    <w:rsid w:val="004958AA"/>
    <w:rsid w:val="004A3660"/>
    <w:rsid w:val="004C7357"/>
    <w:rsid w:val="004D02C6"/>
    <w:rsid w:val="004D740E"/>
    <w:rsid w:val="004F57AA"/>
    <w:rsid w:val="0050643B"/>
    <w:rsid w:val="005206D7"/>
    <w:rsid w:val="00534E03"/>
    <w:rsid w:val="00535EC0"/>
    <w:rsid w:val="00547056"/>
    <w:rsid w:val="005647B1"/>
    <w:rsid w:val="00581BA9"/>
    <w:rsid w:val="005874D0"/>
    <w:rsid w:val="005D031B"/>
    <w:rsid w:val="005D0AF0"/>
    <w:rsid w:val="005E032C"/>
    <w:rsid w:val="005E2B7B"/>
    <w:rsid w:val="005F4C4C"/>
    <w:rsid w:val="005F528B"/>
    <w:rsid w:val="006048BC"/>
    <w:rsid w:val="0062536E"/>
    <w:rsid w:val="00635E3C"/>
    <w:rsid w:val="00675E03"/>
    <w:rsid w:val="006A40CE"/>
    <w:rsid w:val="006C2427"/>
    <w:rsid w:val="00722788"/>
    <w:rsid w:val="007264C6"/>
    <w:rsid w:val="00742C97"/>
    <w:rsid w:val="007504B7"/>
    <w:rsid w:val="0075317A"/>
    <w:rsid w:val="00762A38"/>
    <w:rsid w:val="00762AA9"/>
    <w:rsid w:val="00765EA2"/>
    <w:rsid w:val="0077767C"/>
    <w:rsid w:val="0079390C"/>
    <w:rsid w:val="00795ED3"/>
    <w:rsid w:val="007A233F"/>
    <w:rsid w:val="007B2D28"/>
    <w:rsid w:val="007D522B"/>
    <w:rsid w:val="007E4C46"/>
    <w:rsid w:val="007E7499"/>
    <w:rsid w:val="007F0AA3"/>
    <w:rsid w:val="008007A0"/>
    <w:rsid w:val="00825B17"/>
    <w:rsid w:val="008326B5"/>
    <w:rsid w:val="008438DD"/>
    <w:rsid w:val="00852A26"/>
    <w:rsid w:val="00853F9C"/>
    <w:rsid w:val="0085654C"/>
    <w:rsid w:val="00864DBF"/>
    <w:rsid w:val="00873630"/>
    <w:rsid w:val="00885AD0"/>
    <w:rsid w:val="00894940"/>
    <w:rsid w:val="008A23B1"/>
    <w:rsid w:val="008A48AF"/>
    <w:rsid w:val="008A7350"/>
    <w:rsid w:val="008B61C0"/>
    <w:rsid w:val="008C68BC"/>
    <w:rsid w:val="008C6B88"/>
    <w:rsid w:val="008F13D9"/>
    <w:rsid w:val="0090265A"/>
    <w:rsid w:val="00907427"/>
    <w:rsid w:val="0091586C"/>
    <w:rsid w:val="00917483"/>
    <w:rsid w:val="00925608"/>
    <w:rsid w:val="00935B8D"/>
    <w:rsid w:val="00947BF4"/>
    <w:rsid w:val="0095166A"/>
    <w:rsid w:val="00956845"/>
    <w:rsid w:val="00966327"/>
    <w:rsid w:val="00980B39"/>
    <w:rsid w:val="009902A0"/>
    <w:rsid w:val="0099266C"/>
    <w:rsid w:val="009E2547"/>
    <w:rsid w:val="009E34BA"/>
    <w:rsid w:val="009F7959"/>
    <w:rsid w:val="00A051B7"/>
    <w:rsid w:val="00A06856"/>
    <w:rsid w:val="00A23B13"/>
    <w:rsid w:val="00A322E0"/>
    <w:rsid w:val="00A50B6F"/>
    <w:rsid w:val="00A72561"/>
    <w:rsid w:val="00AA4B5A"/>
    <w:rsid w:val="00AA694F"/>
    <w:rsid w:val="00AE4E15"/>
    <w:rsid w:val="00AF0A9A"/>
    <w:rsid w:val="00AF2895"/>
    <w:rsid w:val="00AF4F76"/>
    <w:rsid w:val="00B04F4B"/>
    <w:rsid w:val="00B36AC4"/>
    <w:rsid w:val="00B40759"/>
    <w:rsid w:val="00B4762B"/>
    <w:rsid w:val="00B57C96"/>
    <w:rsid w:val="00B729CE"/>
    <w:rsid w:val="00B80BB9"/>
    <w:rsid w:val="00B820AA"/>
    <w:rsid w:val="00B96B2A"/>
    <w:rsid w:val="00BA4C3A"/>
    <w:rsid w:val="00BA7A3E"/>
    <w:rsid w:val="00BB03C6"/>
    <w:rsid w:val="00BC6271"/>
    <w:rsid w:val="00BD0B66"/>
    <w:rsid w:val="00BD506D"/>
    <w:rsid w:val="00C016E6"/>
    <w:rsid w:val="00C16B73"/>
    <w:rsid w:val="00C20B97"/>
    <w:rsid w:val="00C41F7E"/>
    <w:rsid w:val="00C45447"/>
    <w:rsid w:val="00C618CB"/>
    <w:rsid w:val="00C9359B"/>
    <w:rsid w:val="00CA365B"/>
    <w:rsid w:val="00CC1D34"/>
    <w:rsid w:val="00CE546F"/>
    <w:rsid w:val="00D05033"/>
    <w:rsid w:val="00D20849"/>
    <w:rsid w:val="00D277C5"/>
    <w:rsid w:val="00D31D1E"/>
    <w:rsid w:val="00D33758"/>
    <w:rsid w:val="00D468F3"/>
    <w:rsid w:val="00D52F7C"/>
    <w:rsid w:val="00D63F3D"/>
    <w:rsid w:val="00DA28E2"/>
    <w:rsid w:val="00DA5CD5"/>
    <w:rsid w:val="00DA7775"/>
    <w:rsid w:val="00DC3E65"/>
    <w:rsid w:val="00DC746D"/>
    <w:rsid w:val="00DD43FD"/>
    <w:rsid w:val="00DF1BE6"/>
    <w:rsid w:val="00DF567E"/>
    <w:rsid w:val="00E15ABA"/>
    <w:rsid w:val="00E34DC9"/>
    <w:rsid w:val="00E55193"/>
    <w:rsid w:val="00E5785E"/>
    <w:rsid w:val="00E57C02"/>
    <w:rsid w:val="00E75F2C"/>
    <w:rsid w:val="00EA6476"/>
    <w:rsid w:val="00EB0D16"/>
    <w:rsid w:val="00ED4B1E"/>
    <w:rsid w:val="00EE35A0"/>
    <w:rsid w:val="00EE5279"/>
    <w:rsid w:val="00EE60A5"/>
    <w:rsid w:val="00EE7CFF"/>
    <w:rsid w:val="00EF1CB6"/>
    <w:rsid w:val="00EF603B"/>
    <w:rsid w:val="00F02667"/>
    <w:rsid w:val="00F35188"/>
    <w:rsid w:val="00F650BD"/>
    <w:rsid w:val="00F73E1B"/>
    <w:rsid w:val="00F92690"/>
    <w:rsid w:val="00F93127"/>
    <w:rsid w:val="00F94A3B"/>
    <w:rsid w:val="00FB3C7F"/>
    <w:rsid w:val="00FC10FC"/>
    <w:rsid w:val="00FD6C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B54E"/>
  <w15:docId w15:val="{3480110A-F402-42D8-BE32-9DC753F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F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0E31F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B121C"/>
    <w:rPr>
      <w:rFonts w:ascii="Segoe UI" w:hAnsi="Segoe UI" w:cs="Segoe UI"/>
      <w:sz w:val="18"/>
      <w:szCs w:val="18"/>
    </w:rPr>
  </w:style>
  <w:style w:type="character" w:customStyle="1" w:styleId="TextodebaloChar">
    <w:name w:val="Texto de balão Char"/>
    <w:basedOn w:val="Fontepargpadro"/>
    <w:link w:val="Textodebalo"/>
    <w:uiPriority w:val="99"/>
    <w:semiHidden/>
    <w:rsid w:val="001B121C"/>
    <w:rPr>
      <w:rFonts w:ascii="Segoe UI" w:eastAsia="Times New Roman" w:hAnsi="Segoe UI" w:cs="Segoe UI"/>
      <w:sz w:val="18"/>
      <w:szCs w:val="18"/>
      <w:lang w:eastAsia="pt-BR"/>
    </w:rPr>
  </w:style>
  <w:style w:type="table" w:styleId="Tabelacomgrade">
    <w:name w:val="Table Grid"/>
    <w:basedOn w:val="Tabelanormal"/>
    <w:uiPriority w:val="39"/>
    <w:rsid w:val="00C4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47BF4"/>
    <w:pPr>
      <w:spacing w:after="200" w:line="276" w:lineRule="auto"/>
      <w:ind w:left="720"/>
      <w:contextualSpacing/>
    </w:pPr>
    <w:rPr>
      <w:rFonts w:ascii="Calibri" w:eastAsia="Calibri" w:hAnsi="Calibri"/>
      <w:sz w:val="22"/>
      <w:szCs w:val="22"/>
      <w:lang w:eastAsia="en-US"/>
    </w:rPr>
  </w:style>
  <w:style w:type="paragraph" w:styleId="Recuodecorpodetexto2">
    <w:name w:val="Body Text Indent 2"/>
    <w:basedOn w:val="Normal"/>
    <w:link w:val="Recuodecorpodetexto2Char"/>
    <w:uiPriority w:val="99"/>
    <w:rsid w:val="00CC1D34"/>
    <w:pPr>
      <w:widowControl w:val="0"/>
      <w:autoSpaceDE w:val="0"/>
      <w:autoSpaceDN w:val="0"/>
      <w:adjustRightInd w:val="0"/>
      <w:ind w:firstLine="3402"/>
      <w:jc w:val="both"/>
    </w:pPr>
    <w:rPr>
      <w:rFonts w:ascii="Tahoma" w:eastAsiaTheme="minorEastAsia" w:hAnsi="Tahoma" w:cs="Tahoma"/>
      <w:sz w:val="26"/>
      <w:szCs w:val="26"/>
    </w:rPr>
  </w:style>
  <w:style w:type="character" w:customStyle="1" w:styleId="Recuodecorpodetexto2Char">
    <w:name w:val="Recuo de corpo de texto 2 Char"/>
    <w:basedOn w:val="Fontepargpadro"/>
    <w:link w:val="Recuodecorpodetexto2"/>
    <w:uiPriority w:val="99"/>
    <w:rsid w:val="00CC1D34"/>
    <w:rPr>
      <w:rFonts w:ascii="Tahoma" w:eastAsiaTheme="minorEastAsia" w:hAnsi="Tahoma" w:cs="Tahoma"/>
      <w:sz w:val="26"/>
      <w:szCs w:val="26"/>
      <w:lang w:eastAsia="pt-BR"/>
    </w:rPr>
  </w:style>
  <w:style w:type="paragraph" w:styleId="NormalWeb">
    <w:name w:val="Normal (Web)"/>
    <w:basedOn w:val="Normal"/>
    <w:uiPriority w:val="99"/>
    <w:semiHidden/>
    <w:unhideWhenUsed/>
    <w:rsid w:val="00A50B6F"/>
    <w:pPr>
      <w:spacing w:before="100" w:beforeAutospacing="1" w:after="100" w:afterAutospacing="1"/>
    </w:pPr>
    <w:rPr>
      <w:sz w:val="24"/>
      <w:szCs w:val="24"/>
    </w:rPr>
  </w:style>
  <w:style w:type="character" w:styleId="Forte">
    <w:name w:val="Strong"/>
    <w:basedOn w:val="Fontepargpadro"/>
    <w:uiPriority w:val="22"/>
    <w:qFormat/>
    <w:rsid w:val="00A50B6F"/>
    <w:rPr>
      <w:b/>
      <w:bCs/>
    </w:rPr>
  </w:style>
  <w:style w:type="paragraph" w:styleId="Cabealho">
    <w:name w:val="header"/>
    <w:basedOn w:val="Normal"/>
    <w:link w:val="CabealhoChar"/>
    <w:uiPriority w:val="99"/>
    <w:unhideWhenUsed/>
    <w:rsid w:val="00F93127"/>
    <w:pPr>
      <w:tabs>
        <w:tab w:val="center" w:pos="4252"/>
        <w:tab w:val="right" w:pos="8504"/>
      </w:tabs>
    </w:pPr>
  </w:style>
  <w:style w:type="character" w:customStyle="1" w:styleId="CabealhoChar">
    <w:name w:val="Cabeçalho Char"/>
    <w:basedOn w:val="Fontepargpadro"/>
    <w:link w:val="Cabealho"/>
    <w:uiPriority w:val="99"/>
    <w:rsid w:val="00F9312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93127"/>
    <w:pPr>
      <w:tabs>
        <w:tab w:val="center" w:pos="4252"/>
        <w:tab w:val="right" w:pos="8504"/>
      </w:tabs>
    </w:pPr>
  </w:style>
  <w:style w:type="character" w:customStyle="1" w:styleId="RodapChar">
    <w:name w:val="Rodapé Char"/>
    <w:basedOn w:val="Fontepargpadro"/>
    <w:link w:val="Rodap"/>
    <w:uiPriority w:val="99"/>
    <w:rsid w:val="00F9312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1171</Words>
  <Characters>6328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mauricio gomes</cp:lastModifiedBy>
  <cp:revision>6</cp:revision>
  <cp:lastPrinted>2021-04-16T15:06:00Z</cp:lastPrinted>
  <dcterms:created xsi:type="dcterms:W3CDTF">2026-03-05T16:44:00Z</dcterms:created>
  <dcterms:modified xsi:type="dcterms:W3CDTF">2026-03-10T11:10:00Z</dcterms:modified>
</cp:coreProperties>
</file>